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92" w:rsidRPr="001E7C71" w:rsidRDefault="001E4292" w:rsidP="001E4292">
      <w:pPr>
        <w:jc w:val="both"/>
        <w:rPr>
          <w:rFonts w:eastAsia="Times New Roman" w:cs="Times New Roman"/>
          <w:b/>
          <w:bCs/>
          <w:noProof/>
          <w:color w:val="FF0000"/>
          <w:sz w:val="20"/>
          <w:szCs w:val="20"/>
          <w:lang w:val="sr-Cyrl-RS"/>
        </w:rPr>
      </w:pPr>
      <w:bookmarkStart w:id="0" w:name="_GoBack"/>
      <w:bookmarkEnd w:id="0"/>
      <w:r w:rsidRPr="001E7C71">
        <w:rPr>
          <w:rFonts w:eastAsia="Calibri" w:cs="Times New Roman"/>
          <w:noProof/>
          <w:color w:val="FF0000"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0995598" wp14:editId="557581AF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292" w:rsidRPr="001E7C71" w:rsidRDefault="001E4292" w:rsidP="001E4292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E7C71">
        <w:rPr>
          <w:rFonts w:eastAsia="Calibri" w:cs="Times New Roman"/>
          <w:sz w:val="20"/>
          <w:szCs w:val="20"/>
          <w:lang w:val="ru-RU"/>
        </w:rPr>
        <w:t>Република Србија</w:t>
      </w:r>
    </w:p>
    <w:p w:rsidR="001E4292" w:rsidRPr="001E7C71" w:rsidRDefault="001E4292" w:rsidP="001E4292">
      <w:pPr>
        <w:jc w:val="both"/>
        <w:rPr>
          <w:rFonts w:eastAsia="Calibri" w:cs="Times New Roman"/>
          <w:sz w:val="20"/>
          <w:szCs w:val="20"/>
          <w:lang w:val="ru-RU"/>
        </w:rPr>
      </w:pPr>
      <w:r w:rsidRPr="001E7C71">
        <w:rPr>
          <w:rFonts w:eastAsia="Calibri" w:cs="Times New Roman"/>
          <w:sz w:val="20"/>
          <w:szCs w:val="20"/>
          <w:lang w:val="ru-RU"/>
        </w:rPr>
        <w:t>Аутономна покрајина Војводина</w:t>
      </w:r>
    </w:p>
    <w:p w:rsidR="001E4292" w:rsidRPr="001E7C71" w:rsidRDefault="001E4292" w:rsidP="001E4292">
      <w:pPr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1E7C71">
        <w:rPr>
          <w:rFonts w:eastAsia="Calibri" w:cs="Times New Roman"/>
          <w:b/>
          <w:sz w:val="20"/>
          <w:szCs w:val="20"/>
          <w:lang w:val="ru-RU"/>
        </w:rPr>
        <w:t>Покрајински секретаријат за</w:t>
      </w:r>
    </w:p>
    <w:p w:rsidR="001E4292" w:rsidRPr="001E7C71" w:rsidRDefault="001E4292" w:rsidP="001E4292">
      <w:pPr>
        <w:tabs>
          <w:tab w:val="center" w:pos="4703"/>
          <w:tab w:val="right" w:pos="9406"/>
        </w:tabs>
        <w:jc w:val="both"/>
        <w:rPr>
          <w:rFonts w:eastAsia="Calibri" w:cs="Times New Roman"/>
          <w:b/>
          <w:sz w:val="20"/>
          <w:szCs w:val="20"/>
          <w:lang w:val="ru-RU"/>
        </w:rPr>
      </w:pPr>
      <w:r w:rsidRPr="001E7C71">
        <w:rPr>
          <w:rFonts w:eastAsia="Calibri" w:cs="Times New Roman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1E4292" w:rsidRPr="001E7C71" w:rsidRDefault="001E4292" w:rsidP="001E4292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</w:p>
    <w:p w:rsidR="001E4292" w:rsidRPr="001E7C71" w:rsidRDefault="001E4292" w:rsidP="001E4292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E7C71">
        <w:rPr>
          <w:rFonts w:eastAsia="Calibri" w:cs="Times New Roman"/>
          <w:sz w:val="20"/>
          <w:szCs w:val="20"/>
          <w:lang w:val="ru-RU"/>
        </w:rPr>
        <w:t>Булевар Михајла Пупина 16, 21000 Нови Сад</w:t>
      </w:r>
    </w:p>
    <w:p w:rsidR="001E4292" w:rsidRPr="001E7C71" w:rsidRDefault="001E4292" w:rsidP="001E4292">
      <w:pPr>
        <w:tabs>
          <w:tab w:val="left" w:pos="1985"/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ru-RU"/>
        </w:rPr>
      </w:pPr>
      <w:r w:rsidRPr="001E7C71">
        <w:rPr>
          <w:rFonts w:eastAsia="Calibri" w:cs="Times New Roman"/>
          <w:sz w:val="20"/>
          <w:szCs w:val="20"/>
          <w:lang w:val="en-US"/>
        </w:rPr>
        <w:t xml:space="preserve">       </w:t>
      </w:r>
      <w:r w:rsidRPr="001E7C71">
        <w:rPr>
          <w:rFonts w:eastAsia="Calibri" w:cs="Times New Roman"/>
          <w:sz w:val="20"/>
          <w:szCs w:val="20"/>
          <w:lang w:val="sr-Cyrl-RS"/>
        </w:rPr>
        <w:t xml:space="preserve">                                     </w:t>
      </w:r>
      <w:r w:rsidRPr="001E7C71">
        <w:rPr>
          <w:rFonts w:eastAsia="Calibri" w:cs="Times New Roman"/>
          <w:sz w:val="20"/>
          <w:szCs w:val="20"/>
          <w:lang w:val="ru-RU"/>
        </w:rPr>
        <w:t>Т: +381 21 487 4719  Ф: +381 21 456 238</w:t>
      </w:r>
    </w:p>
    <w:p w:rsidR="001E4292" w:rsidRPr="001E7C71" w:rsidRDefault="001E4292" w:rsidP="001E4292">
      <w:pPr>
        <w:jc w:val="both"/>
        <w:rPr>
          <w:rFonts w:eastAsia="Calibri" w:cs="Times New Roman"/>
          <w:sz w:val="20"/>
          <w:szCs w:val="20"/>
          <w:lang w:val="en-US"/>
        </w:rPr>
      </w:pPr>
      <w:r w:rsidRPr="001E7C71">
        <w:rPr>
          <w:rFonts w:eastAsia="Calibri" w:cs="Times New Roman"/>
          <w:sz w:val="20"/>
          <w:szCs w:val="20"/>
          <w:lang w:val="en-US"/>
        </w:rPr>
        <w:t xml:space="preserve">                         </w:t>
      </w:r>
      <w:r w:rsidRPr="001E7C71">
        <w:rPr>
          <w:rFonts w:eastAsia="Calibri" w:cs="Times New Roman"/>
          <w:sz w:val="20"/>
          <w:szCs w:val="20"/>
          <w:lang w:val="sr-Cyrl-RS"/>
        </w:rPr>
        <w:t xml:space="preserve">                   </w:t>
      </w:r>
      <w:hyperlink r:id="rId9" w:history="1">
        <w:r w:rsidRPr="001E7C71">
          <w:rPr>
            <w:rFonts w:eastAsia="Calibri" w:cs="Times New Roman"/>
            <w:sz w:val="20"/>
            <w:szCs w:val="20"/>
            <w:u w:val="single"/>
            <w:lang w:val="en-US"/>
          </w:rPr>
          <w:t>ekourb@vojvodina.gov.rs|www.ekourb.vojvodina.gov.rs</w:t>
        </w:r>
      </w:hyperlink>
    </w:p>
    <w:p w:rsidR="001E4292" w:rsidRPr="001E7C71" w:rsidRDefault="001E4292" w:rsidP="001E4292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</w:rPr>
      </w:pPr>
      <w:r w:rsidRPr="001E7C71">
        <w:rPr>
          <w:rFonts w:eastAsia="Calibri" w:cs="Times New Roman"/>
          <w:sz w:val="20"/>
          <w:szCs w:val="20"/>
          <w:lang w:val="en-US"/>
        </w:rPr>
        <w:t xml:space="preserve">                                  </w:t>
      </w:r>
      <w:r w:rsidRPr="001E7C71">
        <w:rPr>
          <w:rFonts w:eastAsia="Calibri" w:cs="Times New Roman"/>
          <w:sz w:val="20"/>
          <w:szCs w:val="20"/>
          <w:lang w:val="sr-Cyrl-RS"/>
        </w:rPr>
        <w:t xml:space="preserve">          </w:t>
      </w:r>
      <w:r w:rsidRPr="001E7C71">
        <w:rPr>
          <w:rFonts w:eastAsia="Calibri" w:cs="Times New Roman"/>
          <w:sz w:val="20"/>
          <w:szCs w:val="20"/>
          <w:lang w:val="en-US"/>
        </w:rPr>
        <w:t xml:space="preserve">БРОЈ:  </w:t>
      </w:r>
      <w:r w:rsidRPr="001E7C71">
        <w:rPr>
          <w:rFonts w:eastAsia="Calibri" w:cs="Times New Roman"/>
          <w:sz w:val="20"/>
          <w:szCs w:val="20"/>
          <w:lang w:val="sr-Cyrl-RS"/>
        </w:rPr>
        <w:t>140-404-251/2017-02</w:t>
      </w:r>
      <w:r w:rsidRPr="001E7C71">
        <w:rPr>
          <w:rFonts w:eastAsia="Calibri" w:cs="Times New Roman"/>
          <w:sz w:val="20"/>
          <w:szCs w:val="20"/>
          <w:lang w:val="en-US"/>
        </w:rPr>
        <w:t xml:space="preserve">       ДАТУМ:</w:t>
      </w:r>
      <w:r w:rsidRPr="001E7C71">
        <w:rPr>
          <w:rFonts w:eastAsia="Calibri" w:cs="Times New Roman"/>
          <w:sz w:val="20"/>
          <w:szCs w:val="20"/>
          <w:lang w:val="sr-Cyrl-RS"/>
        </w:rPr>
        <w:t xml:space="preserve"> 0</w:t>
      </w:r>
      <w:r w:rsidRPr="001E7C71">
        <w:rPr>
          <w:rFonts w:eastAsia="Calibri" w:cs="Times New Roman"/>
          <w:sz w:val="20"/>
          <w:szCs w:val="20"/>
        </w:rPr>
        <w:t>9</w:t>
      </w:r>
      <w:r w:rsidRPr="001E7C71">
        <w:rPr>
          <w:rFonts w:eastAsia="Calibri" w:cs="Times New Roman"/>
          <w:sz w:val="20"/>
          <w:szCs w:val="20"/>
          <w:lang w:val="en-US"/>
        </w:rPr>
        <w:t>.</w:t>
      </w:r>
      <w:r w:rsidRPr="001E7C71">
        <w:rPr>
          <w:rFonts w:eastAsia="Calibri" w:cs="Times New Roman"/>
          <w:sz w:val="20"/>
          <w:szCs w:val="20"/>
          <w:lang w:val="sr-Cyrl-RS"/>
        </w:rPr>
        <w:t>11</w:t>
      </w:r>
      <w:r w:rsidRPr="001E7C71">
        <w:rPr>
          <w:rFonts w:eastAsia="Calibri" w:cs="Times New Roman"/>
          <w:sz w:val="20"/>
          <w:szCs w:val="20"/>
          <w:lang w:val="en-US"/>
        </w:rPr>
        <w:t>.2017.</w:t>
      </w:r>
      <w:r w:rsidRPr="001E7C71">
        <w:rPr>
          <w:rFonts w:eastAsia="Calibri" w:cs="Times New Roman"/>
          <w:sz w:val="20"/>
          <w:szCs w:val="20"/>
          <w:lang w:val="sr-Cyrl-RS"/>
        </w:rPr>
        <w:t xml:space="preserve"> година</w:t>
      </w:r>
    </w:p>
    <w:p w:rsidR="001E4292" w:rsidRPr="000A20D1" w:rsidRDefault="001E4292" w:rsidP="001E4292">
      <w:pPr>
        <w:tabs>
          <w:tab w:val="center" w:pos="4703"/>
          <w:tab w:val="right" w:pos="9406"/>
        </w:tabs>
        <w:jc w:val="both"/>
        <w:rPr>
          <w:rFonts w:eastAsia="Calibri" w:cs="Times New Roman"/>
          <w:sz w:val="20"/>
          <w:szCs w:val="20"/>
          <w:lang w:val="sr-Cyrl-RS"/>
        </w:rPr>
      </w:pPr>
    </w:p>
    <w:p w:rsidR="001E4292" w:rsidRPr="001E7C71" w:rsidRDefault="001E4292" w:rsidP="001E4292">
      <w:pPr>
        <w:jc w:val="center"/>
        <w:rPr>
          <w:rFonts w:cs="Times New Roman"/>
          <w:b/>
          <w:sz w:val="20"/>
          <w:szCs w:val="20"/>
          <w:lang w:val="sr-Latn-RS"/>
        </w:rPr>
      </w:pPr>
      <w:r w:rsidRPr="001E7C71">
        <w:rPr>
          <w:rFonts w:cs="Times New Roman"/>
          <w:b/>
          <w:sz w:val="20"/>
          <w:szCs w:val="20"/>
          <w:lang w:val="sr-Cyrl-RS"/>
        </w:rPr>
        <w:t xml:space="preserve">ДОДАТНЕ ИНФОРМАЦИЈЕ ИЛИ ПОЈАШЊЕЊА БР. </w:t>
      </w:r>
      <w:r w:rsidRPr="001E7C71">
        <w:rPr>
          <w:rFonts w:cs="Times New Roman"/>
          <w:b/>
          <w:sz w:val="20"/>
          <w:szCs w:val="20"/>
          <w:lang w:val="sr-Latn-RS"/>
        </w:rPr>
        <w:t>1</w:t>
      </w:r>
    </w:p>
    <w:p w:rsidR="001E4292" w:rsidRPr="001E7C71" w:rsidRDefault="001E4292" w:rsidP="001E4292">
      <w:pPr>
        <w:widowControl w:val="0"/>
        <w:jc w:val="center"/>
        <w:rPr>
          <w:rFonts w:eastAsia="PMingLiU" w:cs="Times New Roman"/>
          <w:b/>
          <w:sz w:val="20"/>
          <w:szCs w:val="20"/>
          <w:lang w:val="sr-Cyrl-RS"/>
        </w:rPr>
      </w:pPr>
      <w:r w:rsidRPr="001E7C71">
        <w:rPr>
          <w:rFonts w:cs="Times New Roman"/>
          <w:b/>
          <w:sz w:val="20"/>
          <w:szCs w:val="20"/>
          <w:lang w:val="sr-Cyrl-RS"/>
        </w:rPr>
        <w:t xml:space="preserve">У ВЕЗИ КОНКУРСНЕ ДОКУМЕНТАЦИЈЕ ЗА ЈАВНУ НАБАВКУ </w:t>
      </w:r>
      <w:r w:rsidRPr="001E7C71">
        <w:rPr>
          <w:rFonts w:eastAsia="Times New Roman" w:cs="Times New Roman"/>
          <w:b/>
          <w:sz w:val="20"/>
          <w:szCs w:val="20"/>
          <w:lang w:val="sr-Cyrl-CS"/>
        </w:rPr>
        <w:t xml:space="preserve">УСЛУГЕ </w:t>
      </w:r>
      <w:r w:rsidRPr="001E7C71">
        <w:rPr>
          <w:rFonts w:eastAsia="Times New Roman" w:cs="Times New Roman"/>
          <w:b/>
          <w:sz w:val="20"/>
          <w:szCs w:val="20"/>
          <w:lang w:val="sr-Cyrl-CS" w:eastAsia="ar-SA"/>
        </w:rPr>
        <w:t>РЕДОВНО ОДРЖАВАЊЕ</w:t>
      </w:r>
      <w:r w:rsidRPr="001E7C7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 И</w:t>
      </w:r>
      <w:r w:rsidRPr="001E7C71">
        <w:rPr>
          <w:rFonts w:eastAsia="Times New Roman" w:cs="Times New Roman"/>
          <w:b/>
          <w:sz w:val="20"/>
          <w:szCs w:val="20"/>
          <w:lang w:val="sr-Cyrl-CS" w:eastAsia="ar-SA"/>
        </w:rPr>
        <w:t xml:space="preserve"> СЕРВИСИРАЊЕ</w:t>
      </w:r>
      <w:r w:rsidRPr="001E7C71">
        <w:rPr>
          <w:rFonts w:eastAsia="Times New Roman" w:cs="Times New Roman"/>
          <w:b/>
          <w:sz w:val="20"/>
          <w:szCs w:val="20"/>
          <w:lang w:val="sr-Latn-CS" w:eastAsia="ar-SA"/>
        </w:rPr>
        <w:t xml:space="preserve"> </w:t>
      </w:r>
      <w:r w:rsidRPr="001E7C71">
        <w:rPr>
          <w:rFonts w:eastAsia="Times New Roman" w:cs="Times New Roman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E7C71">
        <w:rPr>
          <w:rFonts w:eastAsia="Times New Roman" w:cs="Times New Roman"/>
          <w:b/>
          <w:sz w:val="20"/>
          <w:szCs w:val="20"/>
          <w:lang w:val="sr-Cyrl-CS" w:eastAsia="ar-SA"/>
        </w:rPr>
        <w:t xml:space="preserve">У КВАЛИТЕТА </w:t>
      </w:r>
      <w:r w:rsidRPr="001E7C71">
        <w:rPr>
          <w:rFonts w:eastAsia="Times New Roman" w:cs="Times New Roman"/>
          <w:b/>
          <w:sz w:val="20"/>
          <w:szCs w:val="20"/>
          <w:lang w:val="sr-Cyrl-RS" w:eastAsia="ar-SA"/>
        </w:rPr>
        <w:t xml:space="preserve">АМБИЈЕНТАЛНОГ </w:t>
      </w:r>
      <w:r w:rsidRPr="001E7C71">
        <w:rPr>
          <w:rFonts w:eastAsia="Times New Roman" w:cs="Times New Roman"/>
          <w:b/>
          <w:sz w:val="20"/>
          <w:szCs w:val="20"/>
          <w:lang w:val="sr-Cyrl-CS" w:eastAsia="ar-SA"/>
        </w:rPr>
        <w:t>ВАЗДУХА НА ТЕРИТОРИЈИ АП ВОЈВОДИНЕ У ТРАЈАЊУ ОД ДВАНАЕСТ МЕСЕЦИ</w:t>
      </w:r>
      <w:r w:rsidRPr="001E7C71">
        <w:rPr>
          <w:rFonts w:cs="Times New Roman"/>
          <w:b/>
          <w:sz w:val="20"/>
          <w:szCs w:val="20"/>
          <w:lang w:val="sr-Cyrl-RS"/>
        </w:rPr>
        <w:t xml:space="preserve"> </w:t>
      </w:r>
    </w:p>
    <w:p w:rsidR="001E4292" w:rsidRPr="000A20D1" w:rsidRDefault="001E4292" w:rsidP="000A20D1">
      <w:pPr>
        <w:jc w:val="center"/>
        <w:rPr>
          <w:rFonts w:eastAsia="PMingLiU" w:cs="Times New Roman"/>
          <w:b/>
          <w:sz w:val="20"/>
          <w:szCs w:val="20"/>
          <w:lang w:val="sr-Cyrl-RS"/>
        </w:rPr>
      </w:pPr>
      <w:r w:rsidRPr="001E7C71">
        <w:rPr>
          <w:rFonts w:eastAsia="PMingLiU" w:cs="Times New Roman"/>
          <w:b/>
          <w:sz w:val="20"/>
          <w:szCs w:val="20"/>
          <w:lang w:val="sr-Cyrl-RS"/>
        </w:rPr>
        <w:t>ЈН ОП 22/2017</w:t>
      </w:r>
    </w:p>
    <w:p w:rsidR="008E0B7D" w:rsidRDefault="008E0B7D" w:rsidP="001E4292">
      <w:pPr>
        <w:widowControl w:val="0"/>
        <w:rPr>
          <w:rFonts w:eastAsia="Verdana" w:cs="Verdana"/>
          <w:sz w:val="20"/>
          <w:szCs w:val="20"/>
          <w:u w:val="single"/>
          <w:lang w:val="en-US"/>
        </w:rPr>
      </w:pPr>
    </w:p>
    <w:p w:rsidR="001E4292" w:rsidRPr="001E7C71" w:rsidRDefault="001E4292" w:rsidP="001E4292">
      <w:pPr>
        <w:widowControl w:val="0"/>
        <w:rPr>
          <w:rFonts w:eastAsia="PMingLiU" w:cs="Times New Roman"/>
          <w:b/>
          <w:sz w:val="20"/>
          <w:szCs w:val="20"/>
          <w:lang w:val="sr-Cyrl-RS"/>
        </w:rPr>
      </w:pPr>
      <w:r w:rsidRPr="001E7C71">
        <w:rPr>
          <w:rFonts w:eastAsia="Verdana" w:cs="Verdana"/>
          <w:sz w:val="20"/>
          <w:szCs w:val="20"/>
          <w:u w:val="single"/>
          <w:lang w:val="sr-Cyrl-RS"/>
        </w:rPr>
        <w:t>Предмет:</w:t>
      </w:r>
      <w:r w:rsidRPr="001E7C71">
        <w:rPr>
          <w:rFonts w:eastAsia="Verdana" w:cs="Verdana"/>
          <w:b/>
          <w:sz w:val="20"/>
          <w:szCs w:val="20"/>
          <w:lang w:val="sr-Cyrl-RS"/>
        </w:rPr>
        <w:t xml:space="preserve"> </w:t>
      </w:r>
      <w:r w:rsidRPr="001E7C71">
        <w:rPr>
          <w:rFonts w:eastAsia="Verdana" w:cs="Verdana"/>
          <w:sz w:val="20"/>
          <w:szCs w:val="20"/>
          <w:lang w:val="sr-Cyrl-RS"/>
        </w:rPr>
        <w:t xml:space="preserve">Одговор на захтев за додатним информацијама или појашњењима </w:t>
      </w:r>
      <w:r w:rsidR="00B737F9">
        <w:rPr>
          <w:rFonts w:eastAsia="Verdana" w:cs="Verdana"/>
          <w:sz w:val="20"/>
          <w:szCs w:val="20"/>
          <w:lang w:val="sr-Cyrl-RS"/>
        </w:rPr>
        <w:t xml:space="preserve"> </w:t>
      </w:r>
    </w:p>
    <w:p w:rsidR="001E4292" w:rsidRPr="000A20D1" w:rsidRDefault="001E4292" w:rsidP="003B7810">
      <w:pPr>
        <w:jc w:val="both"/>
        <w:rPr>
          <w:rFonts w:eastAsia="PMingLiU" w:cs="Times New Roman"/>
          <w:b/>
          <w:sz w:val="20"/>
          <w:szCs w:val="20"/>
          <w:lang w:val="sr-Cyrl-RS"/>
        </w:rPr>
      </w:pPr>
    </w:p>
    <w:p w:rsidR="001E4292" w:rsidRPr="000A20D1" w:rsidRDefault="001E4292" w:rsidP="00B737F9">
      <w:pPr>
        <w:widowControl w:val="0"/>
        <w:jc w:val="both"/>
        <w:rPr>
          <w:rFonts w:eastAsia="PMingLiU" w:cs="Times New Roman"/>
          <w:sz w:val="20"/>
          <w:szCs w:val="20"/>
          <w:lang w:val="sr-Cyrl-RS"/>
        </w:rPr>
      </w:pPr>
      <w:r w:rsidRPr="001E7C71">
        <w:rPr>
          <w:rFonts w:eastAsia="Verdana" w:cs="Verdana"/>
          <w:b/>
          <w:color w:val="FF0000"/>
          <w:sz w:val="20"/>
          <w:szCs w:val="20"/>
          <w:lang w:val="sr-Cyrl-RS"/>
        </w:rPr>
        <w:tab/>
      </w:r>
      <w:r w:rsidRPr="001E7C71">
        <w:rPr>
          <w:rFonts w:eastAsia="Verdana" w:cs="Verdana"/>
          <w:sz w:val="20"/>
          <w:szCs w:val="20"/>
          <w:lang w:val="sr-Cyrl-RS"/>
        </w:rPr>
        <w:t>Заинтересовано лице је, сходно члану 63. став 2. Закона о јавним набавкама (</w:t>
      </w:r>
      <w:r w:rsidRPr="001E7C71">
        <w:rPr>
          <w:spacing w:val="2"/>
          <w:sz w:val="20"/>
          <w:szCs w:val="20"/>
          <w:lang w:val="en-US"/>
        </w:rPr>
        <w:t>„</w:t>
      </w:r>
      <w:proofErr w:type="spellStart"/>
      <w:r w:rsidRPr="001E7C71">
        <w:rPr>
          <w:sz w:val="20"/>
          <w:szCs w:val="20"/>
          <w:lang w:val="en-US"/>
        </w:rPr>
        <w:t>С</w:t>
      </w:r>
      <w:r w:rsidRPr="001E7C71">
        <w:rPr>
          <w:spacing w:val="1"/>
          <w:sz w:val="20"/>
          <w:szCs w:val="20"/>
          <w:lang w:val="en-US"/>
        </w:rPr>
        <w:t>л</w:t>
      </w:r>
      <w:r w:rsidRPr="001E7C71">
        <w:rPr>
          <w:sz w:val="20"/>
          <w:szCs w:val="20"/>
          <w:lang w:val="en-US"/>
        </w:rPr>
        <w:t>у</w:t>
      </w:r>
      <w:r w:rsidRPr="001E7C71">
        <w:rPr>
          <w:spacing w:val="-1"/>
          <w:sz w:val="20"/>
          <w:szCs w:val="20"/>
          <w:lang w:val="en-US"/>
        </w:rPr>
        <w:t>ж</w:t>
      </w:r>
      <w:r w:rsidRPr="001E7C71">
        <w:rPr>
          <w:spacing w:val="2"/>
          <w:sz w:val="20"/>
          <w:szCs w:val="20"/>
          <w:lang w:val="en-US"/>
        </w:rPr>
        <w:t>б</w:t>
      </w:r>
      <w:r w:rsidRPr="001E7C71">
        <w:rPr>
          <w:spacing w:val="-2"/>
          <w:sz w:val="20"/>
          <w:szCs w:val="20"/>
          <w:lang w:val="en-US"/>
        </w:rPr>
        <w:t>е</w:t>
      </w:r>
      <w:r w:rsidRPr="001E7C71">
        <w:rPr>
          <w:spacing w:val="2"/>
          <w:sz w:val="20"/>
          <w:szCs w:val="20"/>
          <w:lang w:val="en-US"/>
        </w:rPr>
        <w:t>н</w:t>
      </w:r>
      <w:r w:rsidRPr="001E7C71">
        <w:rPr>
          <w:sz w:val="20"/>
          <w:szCs w:val="20"/>
          <w:lang w:val="en-US"/>
        </w:rPr>
        <w:t>и</w:t>
      </w:r>
      <w:proofErr w:type="spellEnd"/>
      <w:r w:rsidRPr="001E7C71">
        <w:rPr>
          <w:spacing w:val="47"/>
          <w:sz w:val="20"/>
          <w:szCs w:val="20"/>
          <w:lang w:val="en-US"/>
        </w:rPr>
        <w:t xml:space="preserve"> </w:t>
      </w:r>
      <w:proofErr w:type="spellStart"/>
      <w:r w:rsidRPr="001E7C71">
        <w:rPr>
          <w:sz w:val="20"/>
          <w:szCs w:val="20"/>
          <w:lang w:val="en-US"/>
        </w:rPr>
        <w:t>гл</w:t>
      </w:r>
      <w:r w:rsidRPr="001E7C71">
        <w:rPr>
          <w:spacing w:val="2"/>
          <w:sz w:val="20"/>
          <w:szCs w:val="20"/>
          <w:lang w:val="en-US"/>
        </w:rPr>
        <w:t>а</w:t>
      </w:r>
      <w:r w:rsidRPr="001E7C71">
        <w:rPr>
          <w:spacing w:val="-1"/>
          <w:sz w:val="20"/>
          <w:szCs w:val="20"/>
          <w:lang w:val="en-US"/>
        </w:rPr>
        <w:t>с</w:t>
      </w:r>
      <w:r w:rsidRPr="001E7C71">
        <w:rPr>
          <w:sz w:val="20"/>
          <w:szCs w:val="20"/>
          <w:lang w:val="en-US"/>
        </w:rPr>
        <w:t>ник</w:t>
      </w:r>
      <w:proofErr w:type="spellEnd"/>
      <w:r w:rsidRPr="001E7C71">
        <w:rPr>
          <w:spacing w:val="49"/>
          <w:sz w:val="20"/>
          <w:szCs w:val="20"/>
          <w:lang w:val="en-US"/>
        </w:rPr>
        <w:t xml:space="preserve"> </w:t>
      </w:r>
      <w:r w:rsidRPr="001E7C71">
        <w:rPr>
          <w:sz w:val="20"/>
          <w:szCs w:val="20"/>
          <w:lang w:val="en-US"/>
        </w:rPr>
        <w:t>РС</w:t>
      </w:r>
      <w:r w:rsidRPr="001E7C71">
        <w:rPr>
          <w:spacing w:val="2"/>
          <w:sz w:val="20"/>
          <w:szCs w:val="20"/>
          <w:lang w:val="en-US"/>
        </w:rPr>
        <w:t>“</w:t>
      </w:r>
      <w:r w:rsidRPr="001E7C71">
        <w:rPr>
          <w:sz w:val="20"/>
          <w:szCs w:val="20"/>
          <w:lang w:val="en-US"/>
        </w:rPr>
        <w:t>,</w:t>
      </w:r>
      <w:r w:rsidRPr="001E7C71">
        <w:rPr>
          <w:spacing w:val="48"/>
          <w:sz w:val="20"/>
          <w:szCs w:val="20"/>
          <w:lang w:val="en-US"/>
        </w:rPr>
        <w:t xml:space="preserve"> </w:t>
      </w:r>
      <w:proofErr w:type="spellStart"/>
      <w:r w:rsidRPr="001E7C71">
        <w:rPr>
          <w:sz w:val="20"/>
          <w:szCs w:val="20"/>
          <w:lang w:val="en-US"/>
        </w:rPr>
        <w:t>бр</w:t>
      </w:r>
      <w:proofErr w:type="spellEnd"/>
      <w:r w:rsidRPr="001E7C71">
        <w:rPr>
          <w:sz w:val="20"/>
          <w:szCs w:val="20"/>
          <w:lang w:val="en-US"/>
        </w:rPr>
        <w:t>.</w:t>
      </w:r>
      <w:r w:rsidRPr="001E7C71">
        <w:rPr>
          <w:w w:val="99"/>
          <w:sz w:val="20"/>
          <w:szCs w:val="20"/>
          <w:lang w:val="en-US"/>
        </w:rPr>
        <w:t xml:space="preserve"> </w:t>
      </w:r>
      <w:proofErr w:type="gramStart"/>
      <w:r w:rsidRPr="001E7C71">
        <w:rPr>
          <w:rFonts w:cs="Verdana"/>
          <w:sz w:val="20"/>
          <w:szCs w:val="20"/>
          <w:lang w:val="en-US"/>
        </w:rPr>
        <w:t>124/2012,</w:t>
      </w:r>
      <w:r w:rsidRPr="001E7C71">
        <w:rPr>
          <w:rFonts w:cs="Verdana"/>
          <w:spacing w:val="33"/>
          <w:sz w:val="20"/>
          <w:szCs w:val="20"/>
          <w:lang w:val="en-US"/>
        </w:rPr>
        <w:t xml:space="preserve"> </w:t>
      </w:r>
      <w:r w:rsidRPr="001E7C71">
        <w:rPr>
          <w:rFonts w:cs="Verdana"/>
          <w:sz w:val="20"/>
          <w:szCs w:val="20"/>
          <w:lang w:val="en-US"/>
        </w:rPr>
        <w:t>14/2015</w:t>
      </w:r>
      <w:r w:rsidRPr="001E7C71">
        <w:rPr>
          <w:rFonts w:cs="Verdana"/>
          <w:spacing w:val="35"/>
          <w:sz w:val="20"/>
          <w:szCs w:val="20"/>
          <w:lang w:val="en-US"/>
        </w:rPr>
        <w:t xml:space="preserve"> </w:t>
      </w:r>
      <w:r w:rsidRPr="001E7C71">
        <w:rPr>
          <w:sz w:val="20"/>
          <w:szCs w:val="20"/>
          <w:lang w:val="en-US"/>
        </w:rPr>
        <w:t>И</w:t>
      </w:r>
      <w:r w:rsidRPr="001E7C71">
        <w:rPr>
          <w:spacing w:val="31"/>
          <w:sz w:val="20"/>
          <w:szCs w:val="20"/>
          <w:lang w:val="en-US"/>
        </w:rPr>
        <w:t xml:space="preserve"> </w:t>
      </w:r>
      <w:r w:rsidRPr="001E7C71">
        <w:rPr>
          <w:sz w:val="20"/>
          <w:szCs w:val="20"/>
          <w:lang w:val="en-US"/>
        </w:rPr>
        <w:t>68/201</w:t>
      </w:r>
      <w:r w:rsidRPr="001E7C71">
        <w:rPr>
          <w:spacing w:val="2"/>
          <w:sz w:val="20"/>
          <w:szCs w:val="20"/>
          <w:lang w:val="en-US"/>
        </w:rPr>
        <w:t>5</w:t>
      </w:r>
      <w:r w:rsidRPr="001E7C71">
        <w:rPr>
          <w:sz w:val="20"/>
          <w:szCs w:val="20"/>
          <w:lang w:val="en-US"/>
        </w:rPr>
        <w:t>)</w:t>
      </w:r>
      <w:r w:rsidRPr="001E7C71">
        <w:rPr>
          <w:sz w:val="20"/>
          <w:szCs w:val="20"/>
          <w:lang w:val="sr-Cyrl-RS"/>
        </w:rPr>
        <w:t xml:space="preserve">, тражило дана </w:t>
      </w:r>
      <w:r w:rsidR="003B7810" w:rsidRPr="001E7C71">
        <w:rPr>
          <w:sz w:val="20"/>
          <w:szCs w:val="20"/>
          <w:lang w:val="sr-Cyrl-RS"/>
        </w:rPr>
        <w:t>08</w:t>
      </w:r>
      <w:r w:rsidRPr="001E7C71">
        <w:rPr>
          <w:sz w:val="20"/>
          <w:szCs w:val="20"/>
          <w:lang w:val="sr-Cyrl-RS"/>
        </w:rPr>
        <w:t>.</w:t>
      </w:r>
      <w:r w:rsidR="003B7810" w:rsidRPr="001E7C71">
        <w:rPr>
          <w:sz w:val="20"/>
          <w:szCs w:val="20"/>
          <w:lang w:val="sr-Cyrl-RS"/>
        </w:rPr>
        <w:t>11</w:t>
      </w:r>
      <w:r w:rsidRPr="001E7C71">
        <w:rPr>
          <w:sz w:val="20"/>
          <w:szCs w:val="20"/>
          <w:lang w:val="sr-Cyrl-RS"/>
        </w:rPr>
        <w:t>.2017.</w:t>
      </w:r>
      <w:proofErr w:type="gramEnd"/>
      <w:r w:rsidRPr="001E7C71">
        <w:rPr>
          <w:sz w:val="20"/>
          <w:szCs w:val="20"/>
          <w:lang w:val="sr-Cyrl-RS"/>
        </w:rPr>
        <w:t xml:space="preserve"> године, у писаном облику, путем </w:t>
      </w:r>
      <w:r w:rsidRPr="001E7C71">
        <w:rPr>
          <w:sz w:val="20"/>
          <w:szCs w:val="20"/>
          <w:lang w:val="sr-Latn-RS"/>
        </w:rPr>
        <w:t xml:space="preserve">mail-a, </w:t>
      </w:r>
      <w:r w:rsidRPr="001E7C71">
        <w:rPr>
          <w:sz w:val="20"/>
          <w:szCs w:val="20"/>
          <w:lang w:val="sr-Cyrl-RS"/>
        </w:rPr>
        <w:t xml:space="preserve">додатне информације или појашњења у вези са припремањем понуде за </w:t>
      </w:r>
      <w:r w:rsidR="003B7810" w:rsidRPr="000A20D1">
        <w:rPr>
          <w:rFonts w:cs="Times New Roman"/>
          <w:sz w:val="20"/>
          <w:szCs w:val="20"/>
          <w:lang w:val="sr-Cyrl-RS"/>
        </w:rPr>
        <w:t xml:space="preserve">ЈАВНУ НАБАВКУ </w:t>
      </w:r>
      <w:r w:rsidR="003B7810" w:rsidRPr="000A20D1">
        <w:rPr>
          <w:rFonts w:eastAsia="Times New Roman" w:cs="Times New Roman"/>
          <w:sz w:val="20"/>
          <w:szCs w:val="20"/>
          <w:lang w:val="sr-Cyrl-CS"/>
        </w:rPr>
        <w:t xml:space="preserve">УСЛУГЕ </w:t>
      </w:r>
      <w:r w:rsidR="003B7810" w:rsidRPr="000A20D1">
        <w:rPr>
          <w:rFonts w:eastAsia="Times New Roman" w:cs="Times New Roman"/>
          <w:sz w:val="20"/>
          <w:szCs w:val="20"/>
          <w:lang w:val="sr-Cyrl-CS" w:eastAsia="ar-SA"/>
        </w:rPr>
        <w:t>РЕДОВНО ОДРЖАВАЊЕ</w:t>
      </w:r>
      <w:r w:rsidR="003B7810" w:rsidRPr="000A20D1">
        <w:rPr>
          <w:rFonts w:eastAsia="Times New Roman" w:cs="Times New Roman"/>
          <w:sz w:val="20"/>
          <w:szCs w:val="20"/>
          <w:lang w:val="sr-Cyrl-RS" w:eastAsia="ar-SA"/>
        </w:rPr>
        <w:t xml:space="preserve"> И</w:t>
      </w:r>
      <w:r w:rsidR="003B7810" w:rsidRPr="000A20D1">
        <w:rPr>
          <w:rFonts w:eastAsia="Times New Roman" w:cs="Times New Roman"/>
          <w:sz w:val="20"/>
          <w:szCs w:val="20"/>
          <w:lang w:val="sr-Cyrl-CS" w:eastAsia="ar-SA"/>
        </w:rPr>
        <w:t xml:space="preserve"> СЕРВИСИРАЊЕ</w:t>
      </w:r>
      <w:r w:rsidR="003B7810" w:rsidRPr="000A20D1">
        <w:rPr>
          <w:rFonts w:eastAsia="Times New Roman" w:cs="Times New Roman"/>
          <w:sz w:val="20"/>
          <w:szCs w:val="20"/>
          <w:lang w:val="sr-Latn-CS" w:eastAsia="ar-SA"/>
        </w:rPr>
        <w:t xml:space="preserve"> </w:t>
      </w:r>
      <w:r w:rsidR="003B7810" w:rsidRPr="000A20D1">
        <w:rPr>
          <w:rFonts w:eastAsia="Times New Roman" w:cs="Times New Roman"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3B7810" w:rsidRPr="000A20D1">
        <w:rPr>
          <w:rFonts w:eastAsia="Times New Roman" w:cs="Times New Roman"/>
          <w:sz w:val="20"/>
          <w:szCs w:val="20"/>
          <w:lang w:val="sr-Cyrl-CS" w:eastAsia="ar-SA"/>
        </w:rPr>
        <w:t xml:space="preserve">У КВАЛИТЕТА </w:t>
      </w:r>
      <w:r w:rsidR="003B7810" w:rsidRPr="000A20D1">
        <w:rPr>
          <w:rFonts w:eastAsia="Times New Roman" w:cs="Times New Roman"/>
          <w:sz w:val="20"/>
          <w:szCs w:val="20"/>
          <w:lang w:val="sr-Cyrl-RS" w:eastAsia="ar-SA"/>
        </w:rPr>
        <w:t xml:space="preserve">АМБИЈЕНТАЛНОГ </w:t>
      </w:r>
      <w:r w:rsidR="003B7810" w:rsidRPr="000A20D1">
        <w:rPr>
          <w:rFonts w:eastAsia="Times New Roman" w:cs="Times New Roman"/>
          <w:sz w:val="20"/>
          <w:szCs w:val="20"/>
          <w:lang w:val="sr-Cyrl-CS" w:eastAsia="ar-SA"/>
        </w:rPr>
        <w:t>ВАЗДУХА НА ТЕРИТОРИЈИ АП ВОЈВОДИНЕ У ТРАЈАЊУ ОД ДВАНАЕСТ МЕСЕЦИ</w:t>
      </w:r>
      <w:r w:rsidRPr="000A20D1">
        <w:rPr>
          <w:rFonts w:eastAsia="Times New Roman" w:cs="Times New Roman"/>
          <w:sz w:val="20"/>
          <w:szCs w:val="20"/>
          <w:lang w:val="sr-Cyrl-RS" w:eastAsia="ar-SA"/>
        </w:rPr>
        <w:t xml:space="preserve">, </w:t>
      </w:r>
      <w:r w:rsidRPr="000A20D1">
        <w:rPr>
          <w:rFonts w:eastAsia="Verdana" w:cs="Verdana"/>
          <w:bCs/>
          <w:sz w:val="20"/>
          <w:szCs w:val="20"/>
          <w:lang w:val="sr-Cyrl-RS"/>
        </w:rPr>
        <w:t>у оквиру кога је поставило следећ</w:t>
      </w:r>
      <w:r w:rsidRPr="000A20D1">
        <w:rPr>
          <w:rFonts w:eastAsia="Verdana" w:cs="Verdana"/>
          <w:bCs/>
          <w:sz w:val="20"/>
          <w:szCs w:val="20"/>
          <w:lang w:val="sr-Latn-RS"/>
        </w:rPr>
        <w:t>e</w:t>
      </w:r>
      <w:r w:rsidRPr="000A20D1">
        <w:rPr>
          <w:rFonts w:eastAsia="Verdana" w:cs="Verdana"/>
          <w:bCs/>
          <w:sz w:val="20"/>
          <w:szCs w:val="20"/>
          <w:lang w:val="sr-Cyrl-RS"/>
        </w:rPr>
        <w:t xml:space="preserve"> питањ</w:t>
      </w:r>
      <w:r w:rsidRPr="000A20D1">
        <w:rPr>
          <w:rFonts w:eastAsia="Verdana" w:cs="Verdana"/>
          <w:bCs/>
          <w:sz w:val="20"/>
          <w:szCs w:val="20"/>
          <w:lang w:val="sr-Latn-RS"/>
        </w:rPr>
        <w:t>e</w:t>
      </w:r>
      <w:r w:rsidRPr="000A20D1">
        <w:rPr>
          <w:rFonts w:eastAsia="Verdana" w:cs="Verdana"/>
          <w:bCs/>
          <w:sz w:val="20"/>
          <w:szCs w:val="20"/>
          <w:lang w:val="sr-Cyrl-RS"/>
        </w:rPr>
        <w:t>:</w:t>
      </w:r>
    </w:p>
    <w:p w:rsidR="001E7C71" w:rsidRPr="001E7C71" w:rsidRDefault="001E7C71" w:rsidP="000A20D1">
      <w:pPr>
        <w:rPr>
          <w:b/>
          <w:sz w:val="20"/>
          <w:szCs w:val="20"/>
          <w:lang w:val="sr-Cyrl-RS"/>
        </w:rPr>
      </w:pPr>
    </w:p>
    <w:p w:rsidR="001E7C71" w:rsidRPr="001E7C71" w:rsidRDefault="008E0B7D" w:rsidP="001E7C71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„</w:t>
      </w:r>
      <w:r w:rsidR="001E7C71" w:rsidRPr="001E7C71">
        <w:rPr>
          <w:sz w:val="20"/>
          <w:szCs w:val="20"/>
          <w:lang w:val="sr-Cyrl-RS"/>
        </w:rPr>
        <w:t>Поштовани,</w:t>
      </w:r>
    </w:p>
    <w:p w:rsidR="001E7C71" w:rsidRPr="001E7C71" w:rsidRDefault="001E7C71" w:rsidP="001E7C71">
      <w:pPr>
        <w:rPr>
          <w:sz w:val="20"/>
          <w:szCs w:val="20"/>
          <w:lang w:val="sr-Cyrl-RS"/>
        </w:rPr>
      </w:pPr>
    </w:p>
    <w:p w:rsidR="001E7C71" w:rsidRPr="001E7C71" w:rsidRDefault="001E7C71" w:rsidP="001E7C71">
      <w:pPr>
        <w:jc w:val="both"/>
        <w:rPr>
          <w:sz w:val="20"/>
          <w:szCs w:val="20"/>
          <w:lang w:val="sr-Cyrl-RS"/>
        </w:rPr>
      </w:pPr>
      <w:r w:rsidRPr="001E7C71">
        <w:rPr>
          <w:sz w:val="20"/>
          <w:szCs w:val="20"/>
          <w:lang w:val="sr-Cyrl-RS"/>
        </w:rPr>
        <w:t>Молим вас за објашњење а у вези попуњавања обрасца „9)3)2) – Потврда 2 – Сертификати / овлашћења произвођача опреме за продају и сервис опреме аутоматског мониторинга квалитета амбијенталног вадуха која је предмет јавне набавке“.</w:t>
      </w:r>
      <w:r w:rsidR="00E82F58">
        <w:rPr>
          <w:sz w:val="20"/>
          <w:szCs w:val="20"/>
          <w:lang w:val="sr-Cyrl-RS"/>
        </w:rPr>
        <w:t xml:space="preserve"> </w:t>
      </w:r>
      <w:r w:rsidRPr="001E7C71">
        <w:rPr>
          <w:sz w:val="20"/>
          <w:szCs w:val="20"/>
          <w:lang w:val="sr-Cyrl-RS"/>
        </w:rPr>
        <w:t>Наиме, није јасно наведено кога треба навести у делу „</w:t>
      </w:r>
      <w:proofErr w:type="spellStart"/>
      <w:r w:rsidRPr="001E7C71">
        <w:rPr>
          <w:rFonts w:eastAsia="Verdana" w:cs="Verdana"/>
          <w:spacing w:val="-1"/>
          <w:sz w:val="20"/>
          <w:szCs w:val="20"/>
        </w:rPr>
        <w:t>Н</w:t>
      </w:r>
      <w:r w:rsidRPr="001E7C71">
        <w:rPr>
          <w:rFonts w:eastAsia="Verdana" w:cs="Verdana"/>
          <w:sz w:val="20"/>
          <w:szCs w:val="20"/>
        </w:rPr>
        <w:t>а</w:t>
      </w:r>
      <w:r w:rsidRPr="001E7C71">
        <w:rPr>
          <w:rFonts w:eastAsia="Verdana" w:cs="Verdana"/>
          <w:spacing w:val="1"/>
          <w:sz w:val="20"/>
          <w:szCs w:val="20"/>
        </w:rPr>
        <w:t>з</w:t>
      </w:r>
      <w:r w:rsidRPr="001E7C71">
        <w:rPr>
          <w:rFonts w:eastAsia="Verdana" w:cs="Verdana"/>
          <w:sz w:val="20"/>
          <w:szCs w:val="20"/>
        </w:rPr>
        <w:t>ив</w:t>
      </w:r>
      <w:proofErr w:type="spellEnd"/>
      <w:r w:rsidRPr="001E7C71">
        <w:rPr>
          <w:rFonts w:eastAsia="Verdana" w:cs="Verdana"/>
          <w:spacing w:val="-20"/>
          <w:sz w:val="20"/>
          <w:szCs w:val="20"/>
        </w:rPr>
        <w:t xml:space="preserve"> </w:t>
      </w:r>
      <w:proofErr w:type="spellStart"/>
      <w:r w:rsidRPr="001E7C71">
        <w:rPr>
          <w:rFonts w:eastAsia="Verdana" w:cs="Verdana"/>
          <w:sz w:val="20"/>
          <w:szCs w:val="20"/>
        </w:rPr>
        <w:t>р</w:t>
      </w:r>
      <w:r w:rsidRPr="001E7C71">
        <w:rPr>
          <w:rFonts w:eastAsia="Verdana" w:cs="Verdana"/>
          <w:spacing w:val="-1"/>
          <w:sz w:val="20"/>
          <w:szCs w:val="20"/>
        </w:rPr>
        <w:t>е</w:t>
      </w:r>
      <w:r w:rsidRPr="001E7C71">
        <w:rPr>
          <w:rFonts w:eastAsia="Verdana" w:cs="Verdana"/>
          <w:spacing w:val="3"/>
          <w:sz w:val="20"/>
          <w:szCs w:val="20"/>
        </w:rPr>
        <w:t>ф</w:t>
      </w:r>
      <w:r w:rsidRPr="001E7C71">
        <w:rPr>
          <w:rFonts w:eastAsia="Verdana" w:cs="Verdana"/>
          <w:spacing w:val="-2"/>
          <w:sz w:val="20"/>
          <w:szCs w:val="20"/>
        </w:rPr>
        <w:t>е</w:t>
      </w:r>
      <w:r w:rsidRPr="001E7C71">
        <w:rPr>
          <w:rFonts w:eastAsia="Verdana" w:cs="Verdana"/>
          <w:sz w:val="20"/>
          <w:szCs w:val="20"/>
        </w:rPr>
        <w:t>р</w:t>
      </w:r>
      <w:r w:rsidRPr="001E7C71">
        <w:rPr>
          <w:rFonts w:eastAsia="Verdana" w:cs="Verdana"/>
          <w:spacing w:val="1"/>
          <w:sz w:val="20"/>
          <w:szCs w:val="20"/>
        </w:rPr>
        <w:t>е</w:t>
      </w:r>
      <w:r w:rsidRPr="001E7C71">
        <w:rPr>
          <w:rFonts w:eastAsia="Verdana" w:cs="Verdana"/>
          <w:sz w:val="20"/>
          <w:szCs w:val="20"/>
        </w:rPr>
        <w:t>нт</w:t>
      </w:r>
      <w:r w:rsidRPr="001E7C71">
        <w:rPr>
          <w:rFonts w:eastAsia="Verdana" w:cs="Verdana"/>
          <w:spacing w:val="2"/>
          <w:sz w:val="20"/>
          <w:szCs w:val="20"/>
        </w:rPr>
        <w:t>н</w:t>
      </w:r>
      <w:r w:rsidRPr="001E7C71">
        <w:rPr>
          <w:rFonts w:eastAsia="Verdana" w:cs="Verdana"/>
          <w:spacing w:val="-1"/>
          <w:sz w:val="20"/>
          <w:szCs w:val="20"/>
        </w:rPr>
        <w:t>о</w:t>
      </w:r>
      <w:r w:rsidRPr="001E7C71">
        <w:rPr>
          <w:rFonts w:eastAsia="Verdana" w:cs="Verdana"/>
          <w:sz w:val="20"/>
          <w:szCs w:val="20"/>
        </w:rPr>
        <w:t>г</w:t>
      </w:r>
      <w:proofErr w:type="spellEnd"/>
      <w:r w:rsidRPr="001E7C71">
        <w:rPr>
          <w:rFonts w:eastAsia="Verdana" w:cs="Verdana"/>
          <w:w w:val="99"/>
          <w:sz w:val="20"/>
          <w:szCs w:val="20"/>
        </w:rPr>
        <w:t xml:space="preserve"> </w:t>
      </w:r>
      <w:proofErr w:type="spellStart"/>
      <w:r w:rsidRPr="001E7C71">
        <w:rPr>
          <w:rFonts w:eastAsia="Verdana" w:cs="Verdana"/>
          <w:sz w:val="20"/>
          <w:szCs w:val="20"/>
        </w:rPr>
        <w:t>на</w:t>
      </w:r>
      <w:r w:rsidRPr="001E7C71">
        <w:rPr>
          <w:rFonts w:eastAsia="Verdana" w:cs="Verdana"/>
          <w:spacing w:val="1"/>
          <w:sz w:val="20"/>
          <w:szCs w:val="20"/>
        </w:rPr>
        <w:t>р</w:t>
      </w:r>
      <w:r w:rsidRPr="001E7C71">
        <w:rPr>
          <w:rFonts w:eastAsia="Verdana" w:cs="Verdana"/>
          <w:sz w:val="20"/>
          <w:szCs w:val="20"/>
        </w:rPr>
        <w:t>у</w:t>
      </w:r>
      <w:r w:rsidRPr="001E7C71">
        <w:rPr>
          <w:rFonts w:eastAsia="Verdana" w:cs="Verdana"/>
          <w:spacing w:val="-1"/>
          <w:sz w:val="20"/>
          <w:szCs w:val="20"/>
        </w:rPr>
        <w:t>ч</w:t>
      </w:r>
      <w:r w:rsidRPr="001E7C71">
        <w:rPr>
          <w:rFonts w:eastAsia="Verdana" w:cs="Verdana"/>
          <w:spacing w:val="2"/>
          <w:sz w:val="20"/>
          <w:szCs w:val="20"/>
        </w:rPr>
        <w:t>и</w:t>
      </w:r>
      <w:r w:rsidRPr="001E7C71">
        <w:rPr>
          <w:rFonts w:eastAsia="Verdana" w:cs="Verdana"/>
          <w:spacing w:val="-1"/>
          <w:sz w:val="20"/>
          <w:szCs w:val="20"/>
        </w:rPr>
        <w:t>о</w:t>
      </w:r>
      <w:r w:rsidRPr="001E7C71">
        <w:rPr>
          <w:rFonts w:eastAsia="Verdana" w:cs="Verdana"/>
          <w:spacing w:val="1"/>
          <w:sz w:val="20"/>
          <w:szCs w:val="20"/>
        </w:rPr>
        <w:t>ц</w:t>
      </w:r>
      <w:r w:rsidRPr="001E7C71">
        <w:rPr>
          <w:rFonts w:eastAsia="Verdana" w:cs="Verdana"/>
          <w:sz w:val="20"/>
          <w:szCs w:val="20"/>
        </w:rPr>
        <w:t>а</w:t>
      </w:r>
      <w:proofErr w:type="spellEnd"/>
      <w:r w:rsidRPr="001E7C71">
        <w:rPr>
          <w:rFonts w:eastAsia="Verdana" w:cs="Verdana"/>
          <w:sz w:val="20"/>
          <w:szCs w:val="20"/>
        </w:rPr>
        <w:t>/</w:t>
      </w:r>
      <w:proofErr w:type="spellStart"/>
      <w:r w:rsidRPr="001E7C71">
        <w:rPr>
          <w:rFonts w:eastAsia="Verdana" w:cs="Verdana"/>
          <w:sz w:val="20"/>
          <w:szCs w:val="20"/>
        </w:rPr>
        <w:t>к</w:t>
      </w:r>
      <w:r w:rsidRPr="001E7C71">
        <w:rPr>
          <w:rFonts w:eastAsia="Verdana" w:cs="Verdana"/>
          <w:spacing w:val="-1"/>
          <w:sz w:val="20"/>
          <w:szCs w:val="20"/>
        </w:rPr>
        <w:t>у</w:t>
      </w:r>
      <w:r w:rsidRPr="001E7C71">
        <w:rPr>
          <w:rFonts w:eastAsia="Verdana" w:cs="Verdana"/>
          <w:sz w:val="20"/>
          <w:szCs w:val="20"/>
        </w:rPr>
        <w:t>п</w:t>
      </w:r>
      <w:r w:rsidRPr="001E7C71">
        <w:rPr>
          <w:rFonts w:eastAsia="Verdana" w:cs="Verdana"/>
          <w:spacing w:val="1"/>
          <w:sz w:val="20"/>
          <w:szCs w:val="20"/>
        </w:rPr>
        <w:t>ц</w:t>
      </w:r>
      <w:r w:rsidRPr="001E7C71">
        <w:rPr>
          <w:rFonts w:eastAsia="Verdana" w:cs="Verdana"/>
          <w:sz w:val="20"/>
          <w:szCs w:val="20"/>
        </w:rPr>
        <w:t>а</w:t>
      </w:r>
      <w:proofErr w:type="spellEnd"/>
      <w:r w:rsidRPr="001E7C71">
        <w:rPr>
          <w:sz w:val="20"/>
          <w:szCs w:val="20"/>
          <w:lang w:val="sr-Cyrl-RS"/>
        </w:rPr>
        <w:t xml:space="preserve">“. </w:t>
      </w:r>
    </w:p>
    <w:p w:rsidR="001E7C71" w:rsidRPr="001E7C71" w:rsidRDefault="001E7C71" w:rsidP="001E7C71">
      <w:pPr>
        <w:jc w:val="both"/>
        <w:rPr>
          <w:sz w:val="20"/>
          <w:szCs w:val="20"/>
          <w:lang w:val="sr-Cyrl-RS"/>
        </w:rPr>
      </w:pPr>
      <w:r w:rsidRPr="001E7C71">
        <w:rPr>
          <w:sz w:val="20"/>
          <w:szCs w:val="20"/>
          <w:lang w:val="sr-Cyrl-RS"/>
        </w:rPr>
        <w:t>Да ли ту наводимо кориснике за које дајемо референце а целокупан документ оверавамо ми као понуђач а не референтни наручилац?</w:t>
      </w:r>
    </w:p>
    <w:p w:rsidR="001E7C71" w:rsidRPr="001E7C71" w:rsidRDefault="001E7C71" w:rsidP="001E7C71">
      <w:pPr>
        <w:jc w:val="both"/>
        <w:rPr>
          <w:sz w:val="20"/>
          <w:szCs w:val="20"/>
          <w:lang w:val="sr-Cyrl-RS"/>
        </w:rPr>
      </w:pPr>
      <w:r w:rsidRPr="001E7C71">
        <w:rPr>
          <w:sz w:val="20"/>
          <w:szCs w:val="20"/>
          <w:lang w:val="sr-Cyrl-RS"/>
        </w:rPr>
        <w:t>Да ли предајемо један образац 9)3)2 или онолико колико имамо референци тј. за сваку референцу по један образац?</w:t>
      </w:r>
    </w:p>
    <w:p w:rsidR="001E4292" w:rsidRPr="001E7C71" w:rsidRDefault="001E7C71" w:rsidP="001E7C71">
      <w:pPr>
        <w:jc w:val="both"/>
        <w:rPr>
          <w:sz w:val="20"/>
          <w:szCs w:val="20"/>
          <w:lang w:val="sr-Cyrl-RS"/>
        </w:rPr>
      </w:pPr>
      <w:r w:rsidRPr="001E7C71">
        <w:rPr>
          <w:sz w:val="20"/>
          <w:szCs w:val="20"/>
          <w:lang w:val="sr-Cyrl-RS"/>
        </w:rPr>
        <w:t>Додатно: да ли наводимо само и једино актуелне сертификате који се односе на опрему коју смо одржавали а која је наведена и на обрасцима 9)3)1 као и у наведеном обрасцу 9)3)2)?“</w:t>
      </w:r>
    </w:p>
    <w:p w:rsidR="001E4292" w:rsidRPr="00E040E1" w:rsidRDefault="001E4292" w:rsidP="008E0B7D">
      <w:pPr>
        <w:pStyle w:val="NormalWeb"/>
        <w:rPr>
          <w:rFonts w:asciiTheme="minorHAnsi" w:hAnsiTheme="minorHAnsi"/>
          <w:b/>
          <w:i/>
          <w:color w:val="auto"/>
          <w:sz w:val="20"/>
          <w:szCs w:val="20"/>
          <w:u w:val="single"/>
          <w:lang w:val="sr-Cyrl-RS"/>
        </w:rPr>
      </w:pP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  <w:lang w:val="sr-Cyrl-RS"/>
        </w:rPr>
        <w:t xml:space="preserve">На основу члана 63. став 3. Закона о јавним набавкама </w:t>
      </w:r>
      <w:r w:rsidRPr="00E040E1">
        <w:rPr>
          <w:rFonts w:asciiTheme="minorHAnsi" w:eastAsia="Verdana" w:hAnsiTheme="minorHAnsi" w:cs="Verdana"/>
          <w:b/>
          <w:i/>
          <w:color w:val="auto"/>
          <w:sz w:val="20"/>
          <w:szCs w:val="20"/>
          <w:u w:val="single"/>
          <w:lang w:val="sr-Cyrl-RS"/>
        </w:rPr>
        <w:t>(</w:t>
      </w:r>
      <w:r w:rsidRPr="00E040E1">
        <w:rPr>
          <w:rFonts w:asciiTheme="minorHAnsi" w:hAnsiTheme="minorHAnsi"/>
          <w:b/>
          <w:i/>
          <w:color w:val="auto"/>
          <w:spacing w:val="2"/>
          <w:sz w:val="20"/>
          <w:szCs w:val="20"/>
          <w:u w:val="single"/>
        </w:rPr>
        <w:t>„</w:t>
      </w:r>
      <w:proofErr w:type="spellStart"/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С</w:t>
      </w:r>
      <w:r w:rsidRPr="00E040E1">
        <w:rPr>
          <w:rFonts w:asciiTheme="minorHAnsi" w:hAnsiTheme="minorHAnsi"/>
          <w:b/>
          <w:i/>
          <w:color w:val="auto"/>
          <w:spacing w:val="1"/>
          <w:sz w:val="20"/>
          <w:szCs w:val="20"/>
          <w:u w:val="single"/>
        </w:rPr>
        <w:t>л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у</w:t>
      </w:r>
      <w:r w:rsidRPr="00E040E1">
        <w:rPr>
          <w:rFonts w:asciiTheme="minorHAnsi" w:hAnsiTheme="minorHAnsi"/>
          <w:b/>
          <w:i/>
          <w:color w:val="auto"/>
          <w:spacing w:val="-1"/>
          <w:sz w:val="20"/>
          <w:szCs w:val="20"/>
          <w:u w:val="single"/>
        </w:rPr>
        <w:t>ж</w:t>
      </w:r>
      <w:r w:rsidRPr="00E040E1">
        <w:rPr>
          <w:rFonts w:asciiTheme="minorHAnsi" w:hAnsiTheme="minorHAnsi"/>
          <w:b/>
          <w:i/>
          <w:color w:val="auto"/>
          <w:spacing w:val="2"/>
          <w:sz w:val="20"/>
          <w:szCs w:val="20"/>
          <w:u w:val="single"/>
        </w:rPr>
        <w:t>б</w:t>
      </w:r>
      <w:r w:rsidRPr="00E040E1">
        <w:rPr>
          <w:rFonts w:asciiTheme="minorHAnsi" w:hAnsiTheme="minorHAnsi"/>
          <w:b/>
          <w:i/>
          <w:color w:val="auto"/>
          <w:spacing w:val="-2"/>
          <w:sz w:val="20"/>
          <w:szCs w:val="20"/>
          <w:u w:val="single"/>
        </w:rPr>
        <w:t>е</w:t>
      </w:r>
      <w:r w:rsidRPr="00E040E1">
        <w:rPr>
          <w:rFonts w:asciiTheme="minorHAnsi" w:hAnsiTheme="minorHAnsi"/>
          <w:b/>
          <w:i/>
          <w:color w:val="auto"/>
          <w:spacing w:val="2"/>
          <w:sz w:val="20"/>
          <w:szCs w:val="20"/>
          <w:u w:val="single"/>
        </w:rPr>
        <w:t>н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и</w:t>
      </w:r>
      <w:proofErr w:type="spellEnd"/>
      <w:r w:rsidRPr="00E040E1">
        <w:rPr>
          <w:rFonts w:asciiTheme="minorHAnsi" w:hAnsiTheme="minorHAnsi"/>
          <w:b/>
          <w:i/>
          <w:color w:val="auto"/>
          <w:spacing w:val="47"/>
          <w:sz w:val="20"/>
          <w:szCs w:val="20"/>
          <w:u w:val="single"/>
        </w:rPr>
        <w:t xml:space="preserve"> </w:t>
      </w:r>
      <w:proofErr w:type="spellStart"/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гл</w:t>
      </w:r>
      <w:r w:rsidRPr="00E040E1">
        <w:rPr>
          <w:rFonts w:asciiTheme="minorHAnsi" w:hAnsiTheme="minorHAnsi"/>
          <w:b/>
          <w:i/>
          <w:color w:val="auto"/>
          <w:spacing w:val="2"/>
          <w:sz w:val="20"/>
          <w:szCs w:val="20"/>
          <w:u w:val="single"/>
        </w:rPr>
        <w:t>а</w:t>
      </w:r>
      <w:r w:rsidRPr="00E040E1">
        <w:rPr>
          <w:rFonts w:asciiTheme="minorHAnsi" w:hAnsiTheme="minorHAnsi"/>
          <w:b/>
          <w:i/>
          <w:color w:val="auto"/>
          <w:spacing w:val="-1"/>
          <w:sz w:val="20"/>
          <w:szCs w:val="20"/>
          <w:u w:val="single"/>
        </w:rPr>
        <w:t>с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ник</w:t>
      </w:r>
      <w:proofErr w:type="spellEnd"/>
      <w:r w:rsidRPr="00E040E1">
        <w:rPr>
          <w:rFonts w:asciiTheme="minorHAnsi" w:hAnsiTheme="minorHAnsi"/>
          <w:b/>
          <w:i/>
          <w:color w:val="auto"/>
          <w:spacing w:val="49"/>
          <w:sz w:val="20"/>
          <w:szCs w:val="20"/>
          <w:u w:val="single"/>
        </w:rPr>
        <w:t xml:space="preserve"> 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РС</w:t>
      </w:r>
      <w:r w:rsidRPr="00E040E1">
        <w:rPr>
          <w:rFonts w:asciiTheme="minorHAnsi" w:hAnsiTheme="minorHAnsi"/>
          <w:b/>
          <w:i/>
          <w:color w:val="auto"/>
          <w:spacing w:val="2"/>
          <w:sz w:val="20"/>
          <w:szCs w:val="20"/>
          <w:u w:val="single"/>
        </w:rPr>
        <w:t>“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,</w:t>
      </w:r>
      <w:r w:rsidRPr="00E040E1">
        <w:rPr>
          <w:rFonts w:asciiTheme="minorHAnsi" w:hAnsiTheme="minorHAnsi"/>
          <w:b/>
          <w:i/>
          <w:color w:val="auto"/>
          <w:spacing w:val="48"/>
          <w:sz w:val="20"/>
          <w:szCs w:val="20"/>
          <w:u w:val="single"/>
        </w:rPr>
        <w:t xml:space="preserve"> </w:t>
      </w:r>
      <w:proofErr w:type="spellStart"/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бр</w:t>
      </w:r>
      <w:proofErr w:type="spellEnd"/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.</w:t>
      </w:r>
      <w:r w:rsidRPr="00E040E1">
        <w:rPr>
          <w:rFonts w:asciiTheme="minorHAnsi" w:hAnsiTheme="minorHAnsi"/>
          <w:b/>
          <w:i/>
          <w:color w:val="auto"/>
          <w:w w:val="99"/>
          <w:sz w:val="20"/>
          <w:szCs w:val="20"/>
          <w:u w:val="single"/>
        </w:rPr>
        <w:t xml:space="preserve"> </w:t>
      </w:r>
      <w:r w:rsidRPr="00E040E1">
        <w:rPr>
          <w:rFonts w:asciiTheme="minorHAnsi" w:hAnsiTheme="minorHAnsi" w:cs="Verdana"/>
          <w:b/>
          <w:i/>
          <w:color w:val="auto"/>
          <w:sz w:val="20"/>
          <w:szCs w:val="20"/>
          <w:u w:val="single"/>
        </w:rPr>
        <w:t>124/2012,</w:t>
      </w:r>
      <w:r w:rsidRPr="00E040E1">
        <w:rPr>
          <w:rFonts w:asciiTheme="minorHAnsi" w:hAnsiTheme="minorHAnsi" w:cs="Verdana"/>
          <w:b/>
          <w:i/>
          <w:color w:val="auto"/>
          <w:spacing w:val="33"/>
          <w:sz w:val="20"/>
          <w:szCs w:val="20"/>
          <w:u w:val="single"/>
        </w:rPr>
        <w:t xml:space="preserve"> </w:t>
      </w:r>
      <w:r w:rsidRPr="00E040E1">
        <w:rPr>
          <w:rFonts w:asciiTheme="minorHAnsi" w:hAnsiTheme="minorHAnsi" w:cs="Verdana"/>
          <w:b/>
          <w:i/>
          <w:color w:val="auto"/>
          <w:sz w:val="20"/>
          <w:szCs w:val="20"/>
          <w:u w:val="single"/>
        </w:rPr>
        <w:t>14/2015</w:t>
      </w:r>
      <w:r w:rsidRPr="00E040E1">
        <w:rPr>
          <w:rFonts w:asciiTheme="minorHAnsi" w:hAnsiTheme="minorHAnsi" w:cs="Verdana"/>
          <w:b/>
          <w:i/>
          <w:color w:val="auto"/>
          <w:spacing w:val="35"/>
          <w:sz w:val="20"/>
          <w:szCs w:val="20"/>
          <w:u w:val="single"/>
        </w:rPr>
        <w:t xml:space="preserve"> 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И</w:t>
      </w:r>
      <w:r w:rsidRPr="00E040E1">
        <w:rPr>
          <w:rFonts w:asciiTheme="minorHAnsi" w:hAnsiTheme="minorHAnsi"/>
          <w:b/>
          <w:i/>
          <w:color w:val="auto"/>
          <w:spacing w:val="31"/>
          <w:sz w:val="20"/>
          <w:szCs w:val="20"/>
          <w:u w:val="single"/>
        </w:rPr>
        <w:t xml:space="preserve"> 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68/201</w:t>
      </w:r>
      <w:r w:rsidRPr="00E040E1">
        <w:rPr>
          <w:rFonts w:asciiTheme="minorHAnsi" w:hAnsiTheme="minorHAnsi"/>
          <w:b/>
          <w:i/>
          <w:color w:val="auto"/>
          <w:spacing w:val="2"/>
          <w:sz w:val="20"/>
          <w:szCs w:val="20"/>
          <w:u w:val="single"/>
        </w:rPr>
        <w:t>5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</w:rPr>
        <w:t>)</w:t>
      </w:r>
      <w:r w:rsidRPr="00E040E1">
        <w:rPr>
          <w:rFonts w:asciiTheme="minorHAnsi" w:hAnsiTheme="minorHAnsi"/>
          <w:b/>
          <w:i/>
          <w:color w:val="auto"/>
          <w:sz w:val="20"/>
          <w:szCs w:val="20"/>
          <w:u w:val="single"/>
          <w:lang w:val="sr-Cyrl-RS"/>
        </w:rPr>
        <w:t>, Наручилац даје додатне информације или појашњења на постављена питања:</w:t>
      </w:r>
    </w:p>
    <w:p w:rsidR="001E7C71" w:rsidRPr="00E040E1" w:rsidRDefault="001E4292" w:rsidP="001E7C71">
      <w:pPr>
        <w:spacing w:before="100" w:beforeAutospacing="1" w:after="100" w:afterAutospacing="1"/>
        <w:jc w:val="both"/>
        <w:rPr>
          <w:sz w:val="20"/>
          <w:szCs w:val="20"/>
          <w:lang w:val="sr-Cyrl-RS"/>
        </w:rPr>
      </w:pPr>
      <w:r w:rsidRPr="00E040E1">
        <w:rPr>
          <w:rFonts w:cs="Times New Roman"/>
          <w:b/>
          <w:i/>
          <w:color w:val="000000"/>
          <w:sz w:val="20"/>
          <w:szCs w:val="20"/>
          <w:u w:val="single"/>
          <w:lang w:val="sr-Cyrl-RS"/>
        </w:rPr>
        <w:t>Одговор:</w:t>
      </w:r>
      <w:r w:rsidR="001E7C71" w:rsidRPr="00E040E1">
        <w:rPr>
          <w:sz w:val="20"/>
          <w:szCs w:val="20"/>
          <w:lang w:val="sr-Cyrl-RS"/>
        </w:rPr>
        <w:t xml:space="preserve"> </w:t>
      </w:r>
    </w:p>
    <w:p w:rsidR="001E7C71" w:rsidRPr="000A20D1" w:rsidRDefault="001E7C71" w:rsidP="001E7C71">
      <w:pPr>
        <w:spacing w:before="100" w:beforeAutospacing="1" w:after="100" w:afterAutospacing="1"/>
        <w:jc w:val="both"/>
        <w:rPr>
          <w:rFonts w:eastAsia="Times New Roman" w:cs="Times New Roman"/>
          <w:b/>
          <w:i/>
          <w:sz w:val="20"/>
          <w:szCs w:val="20"/>
          <w:lang w:val="sr-Cyrl-RS"/>
        </w:rPr>
      </w:pPr>
      <w:r w:rsidRPr="00E040E1">
        <w:rPr>
          <w:rFonts w:eastAsia="Times New Roman" w:cs="Times New Roman"/>
          <w:sz w:val="20"/>
          <w:szCs w:val="20"/>
          <w:lang w:val="sr-Cyrl-RS"/>
        </w:rPr>
        <w:t xml:space="preserve">У вези вашег захтева за појашњењем, од 8.11.2017.г., обавештавамо вас да смо извршили измену конкурсне документације, и то Обрасца </w:t>
      </w:r>
      <w:r w:rsidRPr="00E040E1">
        <w:rPr>
          <w:rFonts w:eastAsia="Times New Roman" w:cs="Times New Roman"/>
          <w:b/>
          <w:i/>
          <w:sz w:val="20"/>
          <w:szCs w:val="20"/>
          <w:lang w:val="sr-Cyrl-RS"/>
        </w:rPr>
        <w:t>9)3)2) – Потврда 2 – Сертификати/овлашћења произвођача опреме за продају и сервис опреме аутоматског мониторинга квалитета амбијенталног ваздуха која је предмет јавне набавке.</w:t>
      </w:r>
    </w:p>
    <w:p w:rsidR="000A20D1" w:rsidRPr="000A20D1" w:rsidRDefault="001E7C71" w:rsidP="000A20D1">
      <w:pPr>
        <w:spacing w:after="200" w:line="276" w:lineRule="auto"/>
        <w:jc w:val="both"/>
        <w:rPr>
          <w:rFonts w:eastAsia="Times New Roman" w:cs="Times New Roman"/>
          <w:sz w:val="20"/>
          <w:szCs w:val="20"/>
          <w:lang w:val="sr-Cyrl-RS"/>
        </w:rPr>
      </w:pPr>
      <w:r w:rsidRPr="001E7C71">
        <w:rPr>
          <w:rFonts w:eastAsia="Times New Roman" w:cs="Times New Roman"/>
          <w:sz w:val="20"/>
          <w:szCs w:val="20"/>
          <w:lang w:val="sr-Cyrl-RS"/>
        </w:rPr>
        <w:t>Такође напомињемо да се наводе само сертификати</w:t>
      </w:r>
      <w:r w:rsidR="000A20D1">
        <w:rPr>
          <w:rFonts w:eastAsia="Times New Roman" w:cs="Times New Roman"/>
          <w:sz w:val="20"/>
          <w:szCs w:val="20"/>
          <w:lang w:val="sr-Cyrl-RS"/>
        </w:rPr>
        <w:t>/овлашћења</w:t>
      </w:r>
      <w:r w:rsidRPr="001E7C71">
        <w:rPr>
          <w:rFonts w:eastAsia="Times New Roman" w:cs="Times New Roman"/>
          <w:sz w:val="20"/>
          <w:szCs w:val="20"/>
          <w:lang w:val="sr-Cyrl-RS"/>
        </w:rPr>
        <w:t xml:space="preserve"> који се односе на опрему која је наведена у Обрасцу 9)3)2)</w:t>
      </w:r>
      <w:r w:rsidR="000A20D1">
        <w:rPr>
          <w:rFonts w:eastAsia="Times New Roman" w:cs="Times New Roman"/>
          <w:sz w:val="20"/>
          <w:szCs w:val="20"/>
          <w:lang w:val="sr-Cyrl-RS"/>
        </w:rPr>
        <w:t xml:space="preserve">, и </w:t>
      </w:r>
      <w:r w:rsidR="000A20D1" w:rsidRPr="000A20D1">
        <w:rPr>
          <w:rFonts w:eastAsia="Times New Roman" w:cs="Times New Roman"/>
          <w:sz w:val="20"/>
          <w:szCs w:val="20"/>
          <w:lang w:val="sr-Cyrl-RS"/>
        </w:rPr>
        <w:t>исти</w:t>
      </w:r>
      <w:r w:rsidR="000A20D1" w:rsidRPr="000A20D1">
        <w:rPr>
          <w:rFonts w:eastAsia="Calibri" w:cs="Times New Roman"/>
          <w:sz w:val="20"/>
          <w:szCs w:val="20"/>
          <w:lang w:val="en-US" w:eastAsia="ar-SA"/>
        </w:rPr>
        <w:t xml:space="preserve"> </w:t>
      </w:r>
      <w:proofErr w:type="spellStart"/>
      <w:r w:rsidR="000A20D1" w:rsidRPr="000A20D1">
        <w:rPr>
          <w:rFonts w:eastAsia="Calibri" w:cs="Times New Roman"/>
          <w:sz w:val="20"/>
          <w:szCs w:val="20"/>
          <w:lang w:val="en-US" w:eastAsia="ar-SA"/>
        </w:rPr>
        <w:t>мора</w:t>
      </w:r>
      <w:proofErr w:type="spellEnd"/>
      <w:r w:rsidR="000A20D1" w:rsidRPr="000A20D1">
        <w:rPr>
          <w:rFonts w:eastAsia="Calibri" w:cs="Times New Roman"/>
          <w:sz w:val="20"/>
          <w:szCs w:val="20"/>
          <w:lang w:val="sr-Cyrl-RS" w:eastAsia="ar-SA"/>
        </w:rPr>
        <w:t>ју</w:t>
      </w:r>
      <w:r w:rsidR="000A20D1" w:rsidRPr="000A20D1">
        <w:rPr>
          <w:rFonts w:eastAsia="Calibri" w:cs="Times New Roman"/>
          <w:sz w:val="20"/>
          <w:szCs w:val="20"/>
          <w:lang w:val="en-US" w:eastAsia="ar-SA"/>
        </w:rPr>
        <w:t xml:space="preserve"> </w:t>
      </w:r>
      <w:proofErr w:type="spellStart"/>
      <w:r w:rsidR="000A20D1" w:rsidRPr="000A20D1">
        <w:rPr>
          <w:rFonts w:eastAsia="Calibri" w:cs="Times New Roman"/>
          <w:sz w:val="20"/>
          <w:szCs w:val="20"/>
          <w:lang w:val="en-US" w:eastAsia="ar-SA"/>
        </w:rPr>
        <w:t>бити</w:t>
      </w:r>
      <w:proofErr w:type="spellEnd"/>
      <w:r w:rsidR="000A20D1" w:rsidRPr="000A20D1">
        <w:rPr>
          <w:rFonts w:eastAsia="Calibri" w:cs="Times New Roman"/>
          <w:sz w:val="20"/>
          <w:szCs w:val="20"/>
          <w:lang w:val="en-US" w:eastAsia="ar-SA"/>
        </w:rPr>
        <w:t xml:space="preserve"> </w:t>
      </w:r>
      <w:r w:rsidR="000A20D1" w:rsidRPr="000A20D1">
        <w:rPr>
          <w:sz w:val="20"/>
          <w:szCs w:val="20"/>
          <w:lang w:val="sr-Cyrl-RS"/>
        </w:rPr>
        <w:t>издати од стране произвођача опреме, в</w:t>
      </w:r>
      <w:r w:rsidR="000A20D1" w:rsidRPr="000A20D1">
        <w:rPr>
          <w:rFonts w:eastAsia="Times New Roman" w:cs="Times New Roman"/>
          <w:sz w:val="20"/>
          <w:szCs w:val="20"/>
          <w:lang w:val="ru-RU"/>
        </w:rPr>
        <w:t>алид</w:t>
      </w:r>
      <w:r w:rsidR="000A20D1" w:rsidRPr="000A20D1">
        <w:rPr>
          <w:sz w:val="20"/>
          <w:szCs w:val="20"/>
          <w:lang w:val="ru-RU"/>
        </w:rPr>
        <w:t>ни</w:t>
      </w:r>
      <w:r w:rsidR="000A20D1" w:rsidRPr="000A20D1">
        <w:rPr>
          <w:rFonts w:eastAsia="Times New Roman" w:cs="Times New Roman"/>
          <w:sz w:val="20"/>
          <w:szCs w:val="20"/>
          <w:lang w:val="ru-RU"/>
        </w:rPr>
        <w:t xml:space="preserve"> на дан отварања понуде и за време трајања уговора за услуге које су предмет ове јавне набавке,</w:t>
      </w:r>
      <w:r w:rsidR="000A20D1" w:rsidRPr="000A20D1">
        <w:rPr>
          <w:sz w:val="20"/>
          <w:szCs w:val="20"/>
          <w:lang w:val="sr-Cyrl-RS"/>
        </w:rPr>
        <w:t xml:space="preserve"> </w:t>
      </w:r>
      <w:r w:rsidR="000A20D1" w:rsidRPr="000A20D1">
        <w:rPr>
          <w:rFonts w:eastAsia="Calibri" w:cs="Times New Roman"/>
          <w:sz w:val="20"/>
          <w:szCs w:val="20"/>
          <w:lang w:val="sr-Cyrl-RS" w:eastAsia="ar-SA"/>
        </w:rPr>
        <w:t>и</w:t>
      </w:r>
      <w:r w:rsidR="000A20D1" w:rsidRPr="000A20D1">
        <w:rPr>
          <w:rFonts w:eastAsia="Calibri" w:cs="Times New Roman"/>
          <w:sz w:val="20"/>
          <w:szCs w:val="20"/>
          <w:lang w:val="en-US" w:eastAsia="ar-SA"/>
        </w:rPr>
        <w:t xml:space="preserve"> </w:t>
      </w:r>
      <w:r w:rsidR="000A20D1" w:rsidRPr="000A20D1">
        <w:rPr>
          <w:rFonts w:cs="Verdana"/>
          <w:sz w:val="20"/>
          <w:szCs w:val="20"/>
          <w:lang w:val="sr-Cyrl-RS"/>
        </w:rPr>
        <w:t>преведени на српски језик од стране сталног судског тумача</w:t>
      </w:r>
    </w:p>
    <w:p w:rsidR="00BF1F1D" w:rsidRPr="000A20D1" w:rsidRDefault="00BF1F1D" w:rsidP="000A20D1">
      <w:pPr>
        <w:spacing w:after="200" w:line="276" w:lineRule="auto"/>
        <w:jc w:val="both"/>
        <w:rPr>
          <w:rFonts w:eastAsia="Times New Roman" w:cs="Times New Roman"/>
          <w:sz w:val="20"/>
          <w:szCs w:val="20"/>
          <w:lang w:val="sr-Cyrl-RS"/>
        </w:rPr>
      </w:pPr>
    </w:p>
    <w:p w:rsidR="001E4292" w:rsidRPr="001E7C71" w:rsidRDefault="001E4292" w:rsidP="008E0B7D">
      <w:pPr>
        <w:widowControl w:val="0"/>
        <w:jc w:val="both"/>
        <w:rPr>
          <w:sz w:val="20"/>
          <w:szCs w:val="20"/>
          <w:lang w:val="sr-Cyrl-RS"/>
        </w:rPr>
      </w:pPr>
      <w:r w:rsidRPr="001E7C71">
        <w:rPr>
          <w:sz w:val="20"/>
          <w:szCs w:val="20"/>
          <w:lang w:val="sr-Cyrl-RS"/>
        </w:rPr>
        <w:t xml:space="preserve">Додатне информације/појашњења, сходно члану 63. став 3. Закона о јавним набавкама,  објавити на Порталу јавних набавки и на интернет страници наручиоца </w:t>
      </w:r>
      <w:hyperlink r:id="rId10" w:history="1">
        <w:r w:rsidRPr="001E7C71">
          <w:rPr>
            <w:sz w:val="20"/>
            <w:szCs w:val="20"/>
            <w:u w:val="single"/>
            <w:lang w:val="sr-Cyrl-RS"/>
          </w:rPr>
          <w:t>www.ekourb.vojvodina.gov.rs</w:t>
        </w:r>
      </w:hyperlink>
      <w:r w:rsidRPr="001E7C71">
        <w:rPr>
          <w:sz w:val="20"/>
          <w:szCs w:val="20"/>
          <w:u w:val="single"/>
          <w:lang w:val="sr-Cyrl-RS"/>
        </w:rPr>
        <w:t xml:space="preserve"> </w:t>
      </w:r>
      <w:r w:rsidRPr="001E7C71">
        <w:rPr>
          <w:sz w:val="20"/>
          <w:szCs w:val="20"/>
          <w:lang w:val="sr-Cyrl-RS"/>
        </w:rPr>
        <w:t>у року од три дана од дана пријема захтева.</w:t>
      </w:r>
    </w:p>
    <w:p w:rsidR="001E4292" w:rsidRPr="001E7C71" w:rsidRDefault="001E4292" w:rsidP="001E4292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1E4292" w:rsidRPr="001E7C71" w:rsidRDefault="001E4292" w:rsidP="001E4292">
      <w:pPr>
        <w:widowControl w:val="0"/>
        <w:ind w:firstLine="720"/>
        <w:jc w:val="both"/>
        <w:rPr>
          <w:sz w:val="20"/>
          <w:szCs w:val="20"/>
          <w:lang w:val="sr-Cyrl-RS"/>
        </w:rPr>
      </w:pPr>
    </w:p>
    <w:p w:rsidR="001E4292" w:rsidRPr="001E7C71" w:rsidRDefault="001E4292" w:rsidP="008E0B7D">
      <w:pPr>
        <w:widowControl w:val="0"/>
        <w:ind w:firstLine="720"/>
        <w:jc w:val="right"/>
        <w:rPr>
          <w:sz w:val="20"/>
          <w:szCs w:val="20"/>
          <w:lang w:val="en-US"/>
        </w:rPr>
      </w:pP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</w:r>
      <w:r w:rsidRPr="001E7C71">
        <w:rPr>
          <w:sz w:val="20"/>
          <w:szCs w:val="20"/>
          <w:lang w:val="sr-Cyrl-RS"/>
        </w:rPr>
        <w:tab/>
        <w:t>Комисија за јавну набавку</w:t>
      </w:r>
    </w:p>
    <w:p w:rsidR="001E4292" w:rsidRPr="001E7C71" w:rsidRDefault="001E4292" w:rsidP="001E4292">
      <w:pPr>
        <w:widowControl w:val="0"/>
        <w:jc w:val="both"/>
        <w:rPr>
          <w:sz w:val="20"/>
          <w:szCs w:val="20"/>
          <w:lang w:val="en-US"/>
        </w:rPr>
      </w:pPr>
    </w:p>
    <w:p w:rsidR="00F51481" w:rsidRPr="006D4A76" w:rsidRDefault="00F51481">
      <w:pPr>
        <w:rPr>
          <w:sz w:val="20"/>
          <w:szCs w:val="20"/>
          <w:lang w:val="sr-Cyrl-RS"/>
        </w:rPr>
      </w:pPr>
    </w:p>
    <w:sectPr w:rsidR="00F51481" w:rsidRPr="006D4A76" w:rsidSect="006D4A76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17" w:rsidRDefault="001B3117">
      <w:r>
        <w:separator/>
      </w:r>
    </w:p>
  </w:endnote>
  <w:endnote w:type="continuationSeparator" w:id="0">
    <w:p w:rsidR="001B3117" w:rsidRDefault="001B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37295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0A4C" w:rsidRDefault="00BF1F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2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A4C" w:rsidRDefault="005E5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17" w:rsidRDefault="001B3117">
      <w:r>
        <w:separator/>
      </w:r>
    </w:p>
  </w:footnote>
  <w:footnote w:type="continuationSeparator" w:id="0">
    <w:p w:rsidR="001B3117" w:rsidRDefault="001B3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18"/>
    <w:multiLevelType w:val="hybridMultilevel"/>
    <w:tmpl w:val="463A9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71288"/>
    <w:multiLevelType w:val="hybridMultilevel"/>
    <w:tmpl w:val="2660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E6CDA"/>
    <w:multiLevelType w:val="multilevel"/>
    <w:tmpl w:val="693CA8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">
    <w:nsid w:val="5FB31051"/>
    <w:multiLevelType w:val="hybridMultilevel"/>
    <w:tmpl w:val="A340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83C4D"/>
    <w:multiLevelType w:val="hybridMultilevel"/>
    <w:tmpl w:val="E8E42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C1B1B"/>
    <w:multiLevelType w:val="hybridMultilevel"/>
    <w:tmpl w:val="A7A6398C"/>
    <w:lvl w:ilvl="0" w:tplc="EADCC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CD7EB3"/>
    <w:multiLevelType w:val="hybridMultilevel"/>
    <w:tmpl w:val="CEB0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E296A"/>
    <w:multiLevelType w:val="hybridMultilevel"/>
    <w:tmpl w:val="0926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92"/>
    <w:rsid w:val="000A20D1"/>
    <w:rsid w:val="001B3117"/>
    <w:rsid w:val="001E4292"/>
    <w:rsid w:val="001E7C71"/>
    <w:rsid w:val="0035785D"/>
    <w:rsid w:val="003B7810"/>
    <w:rsid w:val="00514886"/>
    <w:rsid w:val="005E5223"/>
    <w:rsid w:val="006D4A76"/>
    <w:rsid w:val="008E0B7D"/>
    <w:rsid w:val="00B737F9"/>
    <w:rsid w:val="00BF1F1D"/>
    <w:rsid w:val="00E040E1"/>
    <w:rsid w:val="00E82F58"/>
    <w:rsid w:val="00F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9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292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42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E4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2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9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4292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E429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E4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ekourb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ourb@vojvodina.gov.rs|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2017-11-09T11:34:00Z</dcterms:created>
  <dcterms:modified xsi:type="dcterms:W3CDTF">2017-11-09T11:34:00Z</dcterms:modified>
</cp:coreProperties>
</file>