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BA" w:rsidRPr="00FD0B23" w:rsidRDefault="005932BA" w:rsidP="00FD0B23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5932BA" w:rsidRPr="00FD0B23" w:rsidRDefault="005932BA" w:rsidP="00FD0B23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5932BA" w:rsidRPr="00FD0B23" w:rsidRDefault="005932BA" w:rsidP="00FD0B23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5932BA" w:rsidRPr="00FD0B23" w:rsidRDefault="005932BA" w:rsidP="00FD0B23">
      <w:pPr>
        <w:widowControl w:val="0"/>
        <w:spacing w:before="68" w:after="0" w:line="242" w:lineRule="exact"/>
        <w:ind w:right="263"/>
        <w:jc w:val="both"/>
        <w:rPr>
          <w:rFonts w:eastAsia="Verdana"/>
          <w:spacing w:val="-1"/>
          <w:sz w:val="20"/>
          <w:szCs w:val="20"/>
          <w:lang w:val="sr-Cyrl-RS"/>
        </w:rPr>
      </w:pPr>
    </w:p>
    <w:p w:rsidR="005932BA" w:rsidRPr="00FD0B23" w:rsidRDefault="005932BA" w:rsidP="00FD0B23">
      <w:pPr>
        <w:widowControl w:val="0"/>
        <w:spacing w:before="68" w:after="0" w:line="242" w:lineRule="exact"/>
        <w:ind w:right="263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FD0B23">
        <w:rPr>
          <w:rFonts w:eastAsia="Verdana"/>
          <w:spacing w:val="-1"/>
          <w:sz w:val="20"/>
          <w:szCs w:val="20"/>
          <w:lang w:val="en-US"/>
        </w:rPr>
        <w:t>Н</w:t>
      </w:r>
      <w:r w:rsidRPr="00FD0B23">
        <w:rPr>
          <w:rFonts w:eastAsia="Verdana"/>
          <w:sz w:val="20"/>
          <w:szCs w:val="20"/>
          <w:lang w:val="en-US"/>
        </w:rPr>
        <w:t>а</w:t>
      </w:r>
      <w:proofErr w:type="spellEnd"/>
      <w:r w:rsidRPr="00FD0B23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pacing w:val="1"/>
          <w:sz w:val="20"/>
          <w:szCs w:val="20"/>
          <w:lang w:val="en-US"/>
        </w:rPr>
        <w:t>о</w:t>
      </w:r>
      <w:r w:rsidRPr="00FD0B23">
        <w:rPr>
          <w:rFonts w:eastAsia="Verdana"/>
          <w:spacing w:val="-1"/>
          <w:sz w:val="20"/>
          <w:szCs w:val="20"/>
          <w:lang w:val="en-US"/>
        </w:rPr>
        <w:t>с</w:t>
      </w:r>
      <w:r w:rsidRPr="00FD0B23">
        <w:rPr>
          <w:rFonts w:eastAsia="Verdana"/>
          <w:spacing w:val="2"/>
          <w:sz w:val="20"/>
          <w:szCs w:val="20"/>
          <w:lang w:val="en-US"/>
        </w:rPr>
        <w:t>н</w:t>
      </w:r>
      <w:r w:rsidRPr="00FD0B23">
        <w:rPr>
          <w:rFonts w:eastAsia="Verdana"/>
          <w:spacing w:val="-1"/>
          <w:sz w:val="20"/>
          <w:szCs w:val="20"/>
          <w:lang w:val="en-US"/>
        </w:rPr>
        <w:t>о</w:t>
      </w:r>
      <w:r w:rsidRPr="00FD0B23">
        <w:rPr>
          <w:rFonts w:eastAsia="Verdana"/>
          <w:spacing w:val="1"/>
          <w:sz w:val="20"/>
          <w:szCs w:val="20"/>
          <w:lang w:val="en-US"/>
        </w:rPr>
        <w:t>в</w:t>
      </w:r>
      <w:r w:rsidRPr="00FD0B23">
        <w:rPr>
          <w:rFonts w:eastAsia="Verdana"/>
          <w:sz w:val="20"/>
          <w:szCs w:val="20"/>
          <w:lang w:val="en-US"/>
        </w:rPr>
        <w:t>у</w:t>
      </w:r>
      <w:proofErr w:type="spellEnd"/>
      <w:r w:rsidRPr="00FD0B23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z w:val="20"/>
          <w:szCs w:val="20"/>
          <w:lang w:val="en-US"/>
        </w:rPr>
        <w:t>члана</w:t>
      </w:r>
      <w:proofErr w:type="spellEnd"/>
      <w:r w:rsidRPr="00FD0B23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5</w:t>
      </w:r>
      <w:r w:rsidRPr="00FD0B23">
        <w:rPr>
          <w:rFonts w:eastAsia="Verdana"/>
          <w:spacing w:val="3"/>
          <w:sz w:val="20"/>
          <w:szCs w:val="20"/>
          <w:lang w:val="en-US"/>
        </w:rPr>
        <w:t>5</w:t>
      </w:r>
      <w:r w:rsidRPr="00FD0B23">
        <w:rPr>
          <w:rFonts w:eastAsia="Verdana"/>
          <w:sz w:val="20"/>
          <w:szCs w:val="20"/>
          <w:lang w:val="en-US"/>
        </w:rPr>
        <w:t>.</w:t>
      </w:r>
      <w:proofErr w:type="gramEnd"/>
      <w:r w:rsidRPr="00FD0B23">
        <w:rPr>
          <w:rFonts w:eastAsia="Verdana"/>
          <w:spacing w:val="54"/>
          <w:sz w:val="20"/>
          <w:szCs w:val="20"/>
          <w:lang w:val="en-US"/>
        </w:rPr>
        <w:t xml:space="preserve"> </w:t>
      </w:r>
      <w:proofErr w:type="spellStart"/>
      <w:proofErr w:type="gramStart"/>
      <w:r w:rsidRPr="00FD0B23">
        <w:rPr>
          <w:rFonts w:eastAsia="Verdana"/>
          <w:spacing w:val="-1"/>
          <w:sz w:val="20"/>
          <w:szCs w:val="20"/>
          <w:lang w:val="en-US"/>
        </w:rPr>
        <w:t>с</w:t>
      </w:r>
      <w:r w:rsidRPr="00FD0B23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FD0B23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FD0B23">
        <w:rPr>
          <w:rFonts w:eastAsia="Verdana" w:cs="Verdana"/>
          <w:sz w:val="20"/>
          <w:szCs w:val="20"/>
          <w:lang w:val="en-US"/>
        </w:rPr>
        <w:t>1.</w:t>
      </w:r>
      <w:r w:rsidRPr="00FD0B23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proofErr w:type="spellStart"/>
      <w:proofErr w:type="gramStart"/>
      <w:r w:rsidRPr="00FD0B23">
        <w:rPr>
          <w:rFonts w:eastAsia="Verdana"/>
          <w:sz w:val="20"/>
          <w:szCs w:val="20"/>
          <w:lang w:val="en-US"/>
        </w:rPr>
        <w:t>та</w:t>
      </w:r>
      <w:r w:rsidRPr="00FD0B23">
        <w:rPr>
          <w:rFonts w:eastAsia="Verdana"/>
          <w:spacing w:val="-1"/>
          <w:sz w:val="20"/>
          <w:szCs w:val="20"/>
          <w:lang w:val="en-US"/>
        </w:rPr>
        <w:t>ч</w:t>
      </w:r>
      <w:r w:rsidRPr="00FD0B23">
        <w:rPr>
          <w:rFonts w:eastAsia="Verdana"/>
          <w:sz w:val="20"/>
          <w:szCs w:val="20"/>
          <w:lang w:val="en-US"/>
        </w:rPr>
        <w:t>ка</w:t>
      </w:r>
      <w:proofErr w:type="spellEnd"/>
      <w:proofErr w:type="gramEnd"/>
      <w:r w:rsidRPr="00FD0B23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FD0B23">
        <w:rPr>
          <w:rFonts w:eastAsia="Verdana" w:cs="Verdana"/>
          <w:sz w:val="20"/>
          <w:szCs w:val="20"/>
          <w:lang w:val="en-US"/>
        </w:rPr>
        <w:t>8)</w:t>
      </w:r>
      <w:r w:rsidRPr="00FD0B23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и</w:t>
      </w:r>
      <w:r w:rsidRPr="00FD0B23">
        <w:rPr>
          <w:rFonts w:eastAsia="Verdana"/>
          <w:spacing w:val="51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z w:val="20"/>
          <w:szCs w:val="20"/>
          <w:lang w:val="en-US"/>
        </w:rPr>
        <w:t>члана</w:t>
      </w:r>
      <w:proofErr w:type="spellEnd"/>
      <w:r w:rsidRPr="00FD0B23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116.</w:t>
      </w:r>
      <w:r w:rsidRPr="00FD0B23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proofErr w:type="gramStart"/>
      <w:r w:rsidRPr="00FD0B23">
        <w:rPr>
          <w:rFonts w:eastAsia="Verdana"/>
          <w:spacing w:val="1"/>
          <w:sz w:val="20"/>
          <w:szCs w:val="20"/>
          <w:lang w:val="en-US"/>
        </w:rPr>
        <w:t>с</w:t>
      </w:r>
      <w:r w:rsidRPr="00FD0B23">
        <w:rPr>
          <w:rFonts w:eastAsia="Verdana"/>
          <w:sz w:val="20"/>
          <w:szCs w:val="20"/>
          <w:lang w:val="en-US"/>
        </w:rPr>
        <w:t>тав</w:t>
      </w:r>
      <w:proofErr w:type="spellEnd"/>
      <w:proofErr w:type="gramEnd"/>
      <w:r w:rsidRPr="00FD0B23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1.</w:t>
      </w:r>
      <w:r w:rsidRPr="00FD0B23">
        <w:rPr>
          <w:rFonts w:eastAsia="Verdana"/>
          <w:spacing w:val="49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z w:val="20"/>
          <w:szCs w:val="20"/>
          <w:lang w:val="en-US"/>
        </w:rPr>
        <w:t>З</w:t>
      </w:r>
      <w:r w:rsidRPr="00FD0B23">
        <w:rPr>
          <w:rFonts w:eastAsia="Verdana"/>
          <w:spacing w:val="2"/>
          <w:sz w:val="20"/>
          <w:szCs w:val="20"/>
          <w:lang w:val="en-US"/>
        </w:rPr>
        <w:t>а</w:t>
      </w:r>
      <w:r w:rsidRPr="00FD0B23">
        <w:rPr>
          <w:rFonts w:eastAsia="Verdana"/>
          <w:sz w:val="20"/>
          <w:szCs w:val="20"/>
          <w:lang w:val="en-US"/>
        </w:rPr>
        <w:t>к</w:t>
      </w:r>
      <w:r w:rsidRPr="00FD0B23">
        <w:rPr>
          <w:rFonts w:eastAsia="Verdana"/>
          <w:spacing w:val="1"/>
          <w:sz w:val="20"/>
          <w:szCs w:val="20"/>
          <w:lang w:val="en-US"/>
        </w:rPr>
        <w:t>о</w:t>
      </w:r>
      <w:r w:rsidRPr="00FD0B23">
        <w:rPr>
          <w:rFonts w:eastAsia="Verdana"/>
          <w:sz w:val="20"/>
          <w:szCs w:val="20"/>
          <w:lang w:val="en-US"/>
        </w:rPr>
        <w:t>на</w:t>
      </w:r>
      <w:proofErr w:type="spellEnd"/>
      <w:r w:rsidRPr="00FD0B23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о</w:t>
      </w:r>
      <w:r w:rsidRPr="00FD0B23">
        <w:rPr>
          <w:rFonts w:eastAsia="Verdana"/>
          <w:spacing w:val="48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z w:val="20"/>
          <w:szCs w:val="20"/>
          <w:lang w:val="en-US"/>
        </w:rPr>
        <w:t>ја</w:t>
      </w:r>
      <w:r w:rsidRPr="00FD0B23">
        <w:rPr>
          <w:rFonts w:eastAsia="Verdana"/>
          <w:spacing w:val="1"/>
          <w:sz w:val="20"/>
          <w:szCs w:val="20"/>
          <w:lang w:val="en-US"/>
        </w:rPr>
        <w:t>в</w:t>
      </w:r>
      <w:r w:rsidRPr="00FD0B23">
        <w:rPr>
          <w:rFonts w:eastAsia="Verdana"/>
          <w:sz w:val="20"/>
          <w:szCs w:val="20"/>
          <w:lang w:val="en-US"/>
        </w:rPr>
        <w:t>ним</w:t>
      </w:r>
      <w:proofErr w:type="spellEnd"/>
      <w:r w:rsidRPr="00FD0B23">
        <w:rPr>
          <w:rFonts w:eastAsia="Verdana"/>
          <w:w w:val="99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z w:val="20"/>
          <w:szCs w:val="20"/>
          <w:lang w:val="en-US"/>
        </w:rPr>
        <w:t>наба</w:t>
      </w:r>
      <w:r w:rsidRPr="00FD0B23">
        <w:rPr>
          <w:rFonts w:eastAsia="Verdana"/>
          <w:spacing w:val="-1"/>
          <w:sz w:val="20"/>
          <w:szCs w:val="20"/>
          <w:lang w:val="en-US"/>
        </w:rPr>
        <w:t>в</w:t>
      </w:r>
      <w:r w:rsidRPr="00FD0B23">
        <w:rPr>
          <w:rFonts w:eastAsia="Verdana"/>
          <w:sz w:val="20"/>
          <w:szCs w:val="20"/>
          <w:lang w:val="en-US"/>
        </w:rPr>
        <w:t>кама</w:t>
      </w:r>
      <w:proofErr w:type="spellEnd"/>
      <w:r w:rsidRPr="00FD0B23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(„</w:t>
      </w:r>
      <w:proofErr w:type="spellStart"/>
      <w:r w:rsidRPr="00FD0B23">
        <w:rPr>
          <w:rFonts w:eastAsia="Verdana"/>
          <w:sz w:val="20"/>
          <w:szCs w:val="20"/>
          <w:lang w:val="en-US"/>
        </w:rPr>
        <w:t>С</w:t>
      </w:r>
      <w:r w:rsidRPr="00FD0B23">
        <w:rPr>
          <w:rFonts w:eastAsia="Verdana"/>
          <w:spacing w:val="1"/>
          <w:sz w:val="20"/>
          <w:szCs w:val="20"/>
          <w:lang w:val="en-US"/>
        </w:rPr>
        <w:t>лу</w:t>
      </w:r>
      <w:r w:rsidRPr="00FD0B23">
        <w:rPr>
          <w:rFonts w:eastAsia="Verdana"/>
          <w:sz w:val="20"/>
          <w:szCs w:val="20"/>
          <w:lang w:val="en-US"/>
        </w:rPr>
        <w:t>жб</w:t>
      </w:r>
      <w:r w:rsidRPr="00FD0B23">
        <w:rPr>
          <w:rFonts w:eastAsia="Verdana"/>
          <w:spacing w:val="-2"/>
          <w:sz w:val="20"/>
          <w:szCs w:val="20"/>
          <w:lang w:val="en-US"/>
        </w:rPr>
        <w:t>е</w:t>
      </w:r>
      <w:r w:rsidRPr="00FD0B23">
        <w:rPr>
          <w:rFonts w:eastAsia="Verdana"/>
          <w:spacing w:val="2"/>
          <w:sz w:val="20"/>
          <w:szCs w:val="20"/>
          <w:lang w:val="en-US"/>
        </w:rPr>
        <w:t>н</w:t>
      </w:r>
      <w:r w:rsidRPr="00FD0B23">
        <w:rPr>
          <w:rFonts w:eastAsia="Verdana"/>
          <w:sz w:val="20"/>
          <w:szCs w:val="20"/>
          <w:lang w:val="en-US"/>
        </w:rPr>
        <w:t>и</w:t>
      </w:r>
      <w:proofErr w:type="spellEnd"/>
      <w:r w:rsidRPr="00FD0B23">
        <w:rPr>
          <w:rFonts w:eastAsia="Verdana"/>
          <w:spacing w:val="-11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/>
          <w:spacing w:val="-1"/>
          <w:sz w:val="20"/>
          <w:szCs w:val="20"/>
          <w:lang w:val="en-US"/>
        </w:rPr>
        <w:t>г</w:t>
      </w:r>
      <w:r w:rsidRPr="00FD0B23">
        <w:rPr>
          <w:rFonts w:eastAsia="Verdana"/>
          <w:spacing w:val="1"/>
          <w:sz w:val="20"/>
          <w:szCs w:val="20"/>
          <w:lang w:val="en-US"/>
        </w:rPr>
        <w:t>л</w:t>
      </w:r>
      <w:r w:rsidRPr="00FD0B23">
        <w:rPr>
          <w:rFonts w:eastAsia="Verdana"/>
          <w:sz w:val="20"/>
          <w:szCs w:val="20"/>
          <w:lang w:val="en-US"/>
        </w:rPr>
        <w:t>асн</w:t>
      </w:r>
      <w:r w:rsidRPr="00FD0B23">
        <w:rPr>
          <w:rFonts w:eastAsia="Verdana"/>
          <w:spacing w:val="1"/>
          <w:sz w:val="20"/>
          <w:szCs w:val="20"/>
          <w:lang w:val="en-US"/>
        </w:rPr>
        <w:t>и</w:t>
      </w:r>
      <w:r w:rsidRPr="00FD0B23">
        <w:rPr>
          <w:rFonts w:eastAsia="Verdana"/>
          <w:sz w:val="20"/>
          <w:szCs w:val="20"/>
          <w:lang w:val="en-US"/>
        </w:rPr>
        <w:t>к</w:t>
      </w:r>
      <w:proofErr w:type="spellEnd"/>
      <w:r w:rsidRPr="00FD0B23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Р</w:t>
      </w:r>
      <w:r w:rsidRPr="00FD0B23">
        <w:rPr>
          <w:rFonts w:eastAsia="Verdana"/>
          <w:spacing w:val="2"/>
          <w:sz w:val="20"/>
          <w:szCs w:val="20"/>
          <w:lang w:val="en-US"/>
        </w:rPr>
        <w:t>С</w:t>
      </w:r>
      <w:r w:rsidRPr="00FD0B23">
        <w:rPr>
          <w:rFonts w:eastAsia="Verdana"/>
          <w:sz w:val="20"/>
          <w:szCs w:val="20"/>
          <w:lang w:val="en-US"/>
        </w:rPr>
        <w:t>“,</w:t>
      </w:r>
      <w:r w:rsidRPr="00FD0B23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б</w:t>
      </w:r>
      <w:r w:rsidRPr="00FD0B23">
        <w:rPr>
          <w:rFonts w:eastAsia="Verdana"/>
          <w:spacing w:val="2"/>
          <w:sz w:val="20"/>
          <w:szCs w:val="20"/>
          <w:lang w:val="en-US"/>
        </w:rPr>
        <w:t>р</w:t>
      </w:r>
      <w:r w:rsidRPr="00FD0B23">
        <w:rPr>
          <w:rFonts w:eastAsia="Verdana"/>
          <w:sz w:val="20"/>
          <w:szCs w:val="20"/>
          <w:lang w:val="en-US"/>
        </w:rPr>
        <w:t>.124/12</w:t>
      </w:r>
      <w:r w:rsidRPr="00FD0B23">
        <w:rPr>
          <w:rFonts w:eastAsia="Verdana"/>
          <w:sz w:val="20"/>
          <w:szCs w:val="20"/>
          <w:lang w:val="sr-Cyrl-RS"/>
        </w:rPr>
        <w:t xml:space="preserve">, </w:t>
      </w:r>
      <w:r w:rsidRPr="00FD0B23">
        <w:rPr>
          <w:rFonts w:cs="Calibri,Bold"/>
          <w:bCs/>
          <w:sz w:val="20"/>
          <w:szCs w:val="20"/>
          <w:lang w:val="sr-Cyrl-RS"/>
        </w:rPr>
        <w:t>14/15 и 68/15</w:t>
      </w:r>
      <w:r w:rsidRPr="00FD0B23">
        <w:rPr>
          <w:rFonts w:eastAsia="Verdana"/>
          <w:sz w:val="20"/>
          <w:szCs w:val="20"/>
          <w:lang w:val="sr-Cyrl-RS"/>
        </w:rPr>
        <w:t>)</w:t>
      </w:r>
    </w:p>
    <w:p w:rsidR="005932BA" w:rsidRPr="00FD0B23" w:rsidRDefault="005932BA" w:rsidP="00FD0B23">
      <w:pPr>
        <w:widowControl w:val="0"/>
        <w:spacing w:before="18" w:after="0" w:line="220" w:lineRule="exact"/>
        <w:jc w:val="both"/>
        <w:rPr>
          <w:sz w:val="20"/>
          <w:szCs w:val="20"/>
          <w:lang w:val="en-US"/>
        </w:rPr>
      </w:pPr>
    </w:p>
    <w:p w:rsidR="005932BA" w:rsidRPr="00FD0B23" w:rsidRDefault="005932BA" w:rsidP="00FD0B23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FD0B23">
        <w:rPr>
          <w:rFonts w:eastAsia="Verdana"/>
          <w:b/>
          <w:bCs/>
          <w:sz w:val="20"/>
          <w:szCs w:val="20"/>
          <w:lang w:val="en-US"/>
        </w:rPr>
        <w:t>Н</w:t>
      </w:r>
      <w:r w:rsidRPr="00FD0B23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А</w:t>
      </w:r>
      <w:r w:rsidRPr="00FD0B23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Р</w:t>
      </w:r>
      <w:r w:rsidRPr="00FD0B23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У</w:t>
      </w:r>
      <w:r w:rsidRPr="00FD0B23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Ч И</w:t>
      </w:r>
      <w:r w:rsidRPr="00FD0B23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Л А</w:t>
      </w:r>
      <w:r w:rsidRPr="00FD0B23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Ц</w:t>
      </w:r>
    </w:p>
    <w:p w:rsidR="005932BA" w:rsidRPr="00FD0B23" w:rsidRDefault="005932BA" w:rsidP="00FD0B23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proofErr w:type="spellStart"/>
      <w:r w:rsidRPr="00FD0B23">
        <w:rPr>
          <w:rFonts w:cs="Arial"/>
          <w:b/>
          <w:sz w:val="20"/>
          <w:szCs w:val="20"/>
          <w:lang w:val="en-US"/>
        </w:rPr>
        <w:t>Република</w:t>
      </w:r>
      <w:proofErr w:type="spellEnd"/>
      <w:r w:rsidRPr="00FD0B23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cs="Arial"/>
          <w:b/>
          <w:sz w:val="20"/>
          <w:szCs w:val="20"/>
          <w:lang w:val="en-US"/>
        </w:rPr>
        <w:t>Србија</w:t>
      </w:r>
      <w:proofErr w:type="spellEnd"/>
      <w:r w:rsidRPr="00FD0B23">
        <w:rPr>
          <w:rFonts w:cs="Arial"/>
          <w:b/>
          <w:sz w:val="20"/>
          <w:szCs w:val="20"/>
          <w:lang w:val="en-US"/>
        </w:rPr>
        <w:t xml:space="preserve">, </w:t>
      </w:r>
      <w:proofErr w:type="spellStart"/>
      <w:r w:rsidRPr="00FD0B23">
        <w:rPr>
          <w:rFonts w:cs="Arial"/>
          <w:b/>
          <w:sz w:val="20"/>
          <w:szCs w:val="20"/>
          <w:lang w:val="en-US"/>
        </w:rPr>
        <w:t>Аутономна</w:t>
      </w:r>
      <w:proofErr w:type="spellEnd"/>
      <w:r w:rsidRPr="00FD0B23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cs="Arial"/>
          <w:b/>
          <w:sz w:val="20"/>
          <w:szCs w:val="20"/>
          <w:lang w:val="en-US"/>
        </w:rPr>
        <w:t>покрајина</w:t>
      </w:r>
      <w:proofErr w:type="spellEnd"/>
      <w:r w:rsidRPr="00FD0B23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cs="Arial"/>
          <w:b/>
          <w:sz w:val="20"/>
          <w:szCs w:val="20"/>
          <w:lang w:val="en-US"/>
        </w:rPr>
        <w:t>Војводина</w:t>
      </w:r>
      <w:proofErr w:type="spellEnd"/>
      <w:r w:rsidRPr="00FD0B23">
        <w:rPr>
          <w:rFonts w:cs="Arial"/>
          <w:b/>
          <w:sz w:val="20"/>
          <w:szCs w:val="20"/>
          <w:lang w:val="en-US"/>
        </w:rPr>
        <w:t xml:space="preserve"> -</w:t>
      </w:r>
      <w:r w:rsidRPr="00FD0B23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Покрајински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секретаријат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за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урбанизам</w:t>
      </w:r>
      <w:proofErr w:type="spellEnd"/>
      <w:r w:rsidRPr="00FD0B23">
        <w:rPr>
          <w:b/>
          <w:sz w:val="20"/>
          <w:szCs w:val="20"/>
          <w:lang w:val="en-US"/>
        </w:rPr>
        <w:t xml:space="preserve"> и </w:t>
      </w:r>
      <w:proofErr w:type="spellStart"/>
      <w:r w:rsidRPr="00FD0B23">
        <w:rPr>
          <w:b/>
          <w:sz w:val="20"/>
          <w:szCs w:val="20"/>
          <w:lang w:val="en-US"/>
        </w:rPr>
        <w:t>заштиту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животне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средине</w:t>
      </w:r>
      <w:proofErr w:type="spellEnd"/>
      <w:r w:rsidRPr="00FD0B23">
        <w:rPr>
          <w:b/>
          <w:sz w:val="20"/>
          <w:szCs w:val="20"/>
          <w:lang w:val="sr-Cyrl-CS"/>
        </w:rPr>
        <w:t>,</w:t>
      </w:r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Нови</w:t>
      </w:r>
      <w:proofErr w:type="spellEnd"/>
      <w:r w:rsidRPr="00FD0B23">
        <w:rPr>
          <w:b/>
          <w:sz w:val="20"/>
          <w:szCs w:val="20"/>
          <w:lang w:val="en-US"/>
        </w:rPr>
        <w:t xml:space="preserve"> </w:t>
      </w:r>
      <w:proofErr w:type="spellStart"/>
      <w:r w:rsidRPr="00FD0B23">
        <w:rPr>
          <w:b/>
          <w:sz w:val="20"/>
          <w:szCs w:val="20"/>
          <w:lang w:val="en-US"/>
        </w:rPr>
        <w:t>Сад</w:t>
      </w:r>
      <w:proofErr w:type="spellEnd"/>
    </w:p>
    <w:p w:rsidR="005932BA" w:rsidRPr="00FD0B23" w:rsidRDefault="005932BA" w:rsidP="00FD0B23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FD0B23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и</w:t>
      </w:r>
      <w:proofErr w:type="spellEnd"/>
      <w:r w:rsidRPr="00FD0B23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FD0B23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proofErr w:type="spellEnd"/>
      <w:r w:rsidRPr="00FD0B23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FD0B23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FD0B23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FD0B23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р</w:t>
      </w:r>
      <w:proofErr w:type="spellEnd"/>
      <w:r w:rsidRPr="00FD0B23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FD0B23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FD0B23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а</w:t>
      </w:r>
      <w:proofErr w:type="spellEnd"/>
      <w:r w:rsidRPr="00FD0B23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proofErr w:type="spellStart"/>
      <w:r w:rsidRPr="00FD0B23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упина</w:t>
      </w:r>
      <w:proofErr w:type="spellEnd"/>
      <w:r w:rsidRPr="00FD0B23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FD0B23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FD0B23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5932BA" w:rsidRPr="00FD0B23" w:rsidRDefault="005932BA" w:rsidP="00FD0B23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5932BA" w:rsidRPr="00FD0B23" w:rsidRDefault="005932BA" w:rsidP="00FD0B23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proofErr w:type="gramStart"/>
      <w:r w:rsidRPr="00FD0B23">
        <w:rPr>
          <w:rFonts w:eastAsia="Verdana"/>
          <w:spacing w:val="-1"/>
          <w:sz w:val="20"/>
          <w:szCs w:val="20"/>
          <w:lang w:val="en-US"/>
        </w:rPr>
        <w:t>о</w:t>
      </w:r>
      <w:proofErr w:type="gramEnd"/>
      <w:r w:rsidRPr="00FD0B23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б</w:t>
      </w:r>
      <w:r w:rsidRPr="00FD0B23">
        <w:rPr>
          <w:rFonts w:eastAsia="Verdana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pacing w:val="1"/>
          <w:sz w:val="20"/>
          <w:szCs w:val="20"/>
          <w:lang w:val="en-US"/>
        </w:rPr>
        <w:t>ј</w:t>
      </w:r>
      <w:r w:rsidRPr="00FD0B23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а</w:t>
      </w:r>
      <w:r w:rsidRPr="00FD0B23">
        <w:rPr>
          <w:rFonts w:eastAsia="Verdana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pacing w:val="-1"/>
          <w:sz w:val="20"/>
          <w:szCs w:val="20"/>
          <w:lang w:val="en-US"/>
        </w:rPr>
        <w:t>в</w:t>
      </w:r>
      <w:r w:rsidRPr="00FD0B23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pacing w:val="2"/>
          <w:sz w:val="20"/>
          <w:szCs w:val="20"/>
          <w:lang w:val="en-US"/>
        </w:rPr>
        <w:t>љ</w:t>
      </w:r>
      <w:r w:rsidRPr="00FD0B23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у</w:t>
      </w:r>
      <w:r w:rsidRPr="00FD0B23">
        <w:rPr>
          <w:rFonts w:eastAsia="Verdana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ј</w:t>
      </w:r>
      <w:r w:rsidRPr="00FD0B23">
        <w:rPr>
          <w:rFonts w:eastAsia="Verdana"/>
          <w:sz w:val="20"/>
          <w:szCs w:val="20"/>
          <w:lang w:val="sr-Cyrl-RS"/>
        </w:rPr>
        <w:t xml:space="preserve"> </w:t>
      </w:r>
      <w:r w:rsidRPr="00FD0B23">
        <w:rPr>
          <w:rFonts w:eastAsia="Verdana"/>
          <w:sz w:val="20"/>
          <w:szCs w:val="20"/>
          <w:lang w:val="en-US"/>
        </w:rPr>
        <w:t>е</w:t>
      </w:r>
    </w:p>
    <w:p w:rsidR="005932BA" w:rsidRPr="00FD0B23" w:rsidRDefault="005932BA" w:rsidP="00FD0B23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5932BA" w:rsidRPr="00FD0B23" w:rsidRDefault="005932BA" w:rsidP="00FD0B23">
      <w:pPr>
        <w:widowControl w:val="0"/>
        <w:spacing w:after="0" w:line="240" w:lineRule="auto"/>
        <w:jc w:val="center"/>
        <w:outlineLvl w:val="0"/>
        <w:rPr>
          <w:rFonts w:eastAsia="Verdana"/>
          <w:b/>
          <w:sz w:val="20"/>
          <w:szCs w:val="20"/>
          <w:lang w:val="en-US"/>
        </w:rPr>
      </w:pPr>
      <w:r w:rsidRPr="00FD0B23">
        <w:rPr>
          <w:rFonts w:eastAsia="Verdana"/>
          <w:b/>
          <w:bCs/>
          <w:sz w:val="20"/>
          <w:szCs w:val="20"/>
          <w:lang w:val="sr-Cyrl-R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ОБ</w:t>
      </w:r>
      <w:r w:rsidRPr="00FD0B23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FD0B23">
        <w:rPr>
          <w:rFonts w:eastAsia="Verdana"/>
          <w:b/>
          <w:bCs/>
          <w:sz w:val="20"/>
          <w:szCs w:val="20"/>
          <w:lang w:val="en-US"/>
        </w:rPr>
        <w:t>ЕШТЕЊЕ</w:t>
      </w:r>
      <w:r w:rsidRPr="00FD0B23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z w:val="20"/>
          <w:szCs w:val="20"/>
          <w:lang w:val="en-US"/>
        </w:rPr>
        <w:t>О</w:t>
      </w:r>
      <w:r w:rsidRPr="00FD0B23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FD0B23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FD0B23">
        <w:rPr>
          <w:rFonts w:eastAsia="Verdana"/>
          <w:b/>
          <w:bCs/>
          <w:sz w:val="20"/>
          <w:szCs w:val="20"/>
          <w:lang w:val="en-US"/>
        </w:rPr>
        <w:t>К</w:t>
      </w:r>
      <w:r w:rsidRPr="00FD0B23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FD0B23">
        <w:rPr>
          <w:rFonts w:eastAsia="Verdana"/>
          <w:b/>
          <w:bCs/>
          <w:sz w:val="20"/>
          <w:szCs w:val="20"/>
          <w:lang w:val="en-US"/>
        </w:rPr>
        <w:t>Е</w:t>
      </w:r>
      <w:r w:rsidRPr="00FD0B23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FD0B23">
        <w:rPr>
          <w:rFonts w:eastAsia="Verdana"/>
          <w:b/>
          <w:bCs/>
          <w:sz w:val="20"/>
          <w:szCs w:val="20"/>
          <w:lang w:val="en-US"/>
        </w:rPr>
        <w:t>ОМ</w:t>
      </w:r>
      <w:r w:rsidRPr="00FD0B23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FD0B23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FD0B23">
        <w:rPr>
          <w:rFonts w:eastAsia="Verdana"/>
          <w:b/>
          <w:bCs/>
          <w:sz w:val="20"/>
          <w:szCs w:val="20"/>
          <w:lang w:val="en-US"/>
        </w:rPr>
        <w:t>Г</w:t>
      </w:r>
      <w:r w:rsidRPr="00FD0B23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FD0B23">
        <w:rPr>
          <w:rFonts w:eastAsia="Verdana"/>
          <w:b/>
          <w:bCs/>
          <w:sz w:val="20"/>
          <w:szCs w:val="20"/>
          <w:lang w:val="en-US"/>
        </w:rPr>
        <w:t>О</w:t>
      </w:r>
      <w:r w:rsidRPr="00FD0B23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FD0B23">
        <w:rPr>
          <w:rFonts w:eastAsia="Verdana"/>
          <w:b/>
          <w:bCs/>
          <w:sz w:val="20"/>
          <w:szCs w:val="20"/>
          <w:lang w:val="en-US"/>
        </w:rPr>
        <w:t>У</w:t>
      </w:r>
    </w:p>
    <w:p w:rsidR="005932BA" w:rsidRPr="00FD0B23" w:rsidRDefault="005932BA" w:rsidP="00FD0B23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</w:rPr>
      </w:pPr>
      <w:r w:rsidRPr="00FD0B23">
        <w:rPr>
          <w:rFonts w:eastAsia="Verdana" w:cs="Verdana"/>
          <w:b/>
          <w:bCs/>
          <w:sz w:val="20"/>
          <w:szCs w:val="20"/>
          <w:lang w:val="en-US"/>
        </w:rPr>
        <w:t>ЗА</w:t>
      </w:r>
      <w:r w:rsidRPr="00FD0B23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FD0B23">
        <w:rPr>
          <w:b/>
          <w:sz w:val="20"/>
          <w:szCs w:val="20"/>
          <w:lang w:val="sr-Cyrl-CS"/>
        </w:rPr>
        <w:t xml:space="preserve">ЈАВНУ НАБАВКУ </w:t>
      </w:r>
      <w:r w:rsidRPr="00FD0B23">
        <w:rPr>
          <w:rFonts w:eastAsia="Times New Roman" w:cs="Times New Roman"/>
          <w:b/>
          <w:sz w:val="20"/>
          <w:szCs w:val="20"/>
          <w:lang w:val="ru-RU"/>
        </w:rPr>
        <w:t xml:space="preserve">ДОБАРА </w:t>
      </w:r>
      <w:r w:rsidRPr="00FD0B23">
        <w:rPr>
          <w:rFonts w:eastAsia="Times New Roman" w:cs="Times New Roman"/>
          <w:b/>
          <w:sz w:val="20"/>
          <w:szCs w:val="20"/>
          <w:lang w:val="sr-Cyrl-RS"/>
        </w:rPr>
        <w:t xml:space="preserve">ОПРЕМЕ ЗА </w:t>
      </w:r>
      <w:r w:rsidRPr="00FD0B23">
        <w:rPr>
          <w:b/>
          <w:sz w:val="20"/>
          <w:szCs w:val="20"/>
          <w:lang w:val="sr-Cyrl-RS"/>
        </w:rPr>
        <w:t xml:space="preserve">АУТОМАТСКИ МОНИТОРИНГ КВАЛИТЕТА </w:t>
      </w:r>
      <w:proofErr w:type="gramStart"/>
      <w:r w:rsidRPr="00FD0B23">
        <w:rPr>
          <w:b/>
          <w:sz w:val="20"/>
          <w:szCs w:val="20"/>
          <w:lang w:val="sr-Cyrl-RS"/>
        </w:rPr>
        <w:t>АМБИЈЕНТАЛНОГ  ВАЗДУХА</w:t>
      </w:r>
      <w:proofErr w:type="gramEnd"/>
      <w:r w:rsidRPr="00FD0B23">
        <w:rPr>
          <w:b/>
          <w:sz w:val="20"/>
          <w:szCs w:val="20"/>
          <w:lang w:val="sr-Cyrl-RS"/>
        </w:rPr>
        <w:t xml:space="preserve"> У 2017. ГОДИНИ, КОЈА </w:t>
      </w:r>
      <w:r w:rsidRPr="00FD0B23">
        <w:rPr>
          <w:rFonts w:eastAsia="PMingLiU" w:cs="Times New Roman"/>
          <w:b/>
          <w:sz w:val="20"/>
          <w:szCs w:val="20"/>
          <w:lang w:val="sr-Cyrl-CS"/>
        </w:rPr>
        <w:t xml:space="preserve"> ЈЕ </w:t>
      </w:r>
      <w:r w:rsidRPr="00FD0B23">
        <w:rPr>
          <w:rFonts w:eastAsia="Times New Roman" w:cs="Times New Roman"/>
          <w:b/>
          <w:sz w:val="20"/>
          <w:szCs w:val="20"/>
          <w:lang w:val="sr-Cyrl-CS"/>
        </w:rPr>
        <w:t xml:space="preserve"> ОБЛИКОВАНА У ВИШЕ ПОСЕБНИХ</w:t>
      </w:r>
      <w:r w:rsidRPr="00FD0B23">
        <w:rPr>
          <w:rFonts w:eastAsia="Times New Roman" w:cs="Times New Roman"/>
          <w:b/>
          <w:sz w:val="20"/>
          <w:szCs w:val="20"/>
        </w:rPr>
        <w:t xml:space="preserve"> </w:t>
      </w:r>
      <w:r w:rsidRPr="00FD0B23">
        <w:rPr>
          <w:rFonts w:eastAsia="Times New Roman" w:cs="Times New Roman"/>
          <w:b/>
          <w:sz w:val="20"/>
          <w:szCs w:val="20"/>
          <w:lang w:val="sr-Cyrl-CS"/>
        </w:rPr>
        <w:t xml:space="preserve">ИСТОВРСНИХ ЦЕЛИНА </w:t>
      </w:r>
    </w:p>
    <w:p w:rsidR="005932BA" w:rsidRPr="00FD0B23" w:rsidRDefault="005932BA" w:rsidP="00FD0B23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FD0B23">
        <w:rPr>
          <w:rFonts w:eastAsia="Times New Roman" w:cs="Times New Roman"/>
          <w:b/>
          <w:sz w:val="20"/>
          <w:szCs w:val="20"/>
          <w:lang w:val="sr-Cyrl-CS"/>
        </w:rPr>
        <w:t>(ПАРТИЈА)  ОД 1-2 И ТО ЗА</w:t>
      </w:r>
      <w:r w:rsidRPr="00FD0B23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BA2BB8" w:rsidRPr="00FD0B23" w:rsidRDefault="00BA2BB8" w:rsidP="00FD0B23">
      <w:pPr>
        <w:spacing w:after="0" w:line="240" w:lineRule="auto"/>
        <w:jc w:val="center"/>
        <w:rPr>
          <w:rFonts w:eastAsia="Times New Roman" w:cs="Arial"/>
          <w:b/>
          <w:bCs/>
          <w:noProof/>
          <w:sz w:val="20"/>
          <w:szCs w:val="20"/>
          <w:lang w:val="sr-Cyrl-CS"/>
        </w:rPr>
      </w:pPr>
      <w:r w:rsidRPr="00FD0B23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ПАРТИЈУ 2: 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ar-SA"/>
        </w:rPr>
        <w:t>НАБАВКА ДОБАРА - УРЕЂАЈИ ЗА АУТОМАТСКИ МОНИТОРИНГ КВАЛИТЕТА ВАЗДУХА СА ПОТРОШНИМ МАТЕРИЈАЛОМ ЗА ГОДИНУ ДАНА: анализатор за мерење концентрације азотних оксида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ar-SA"/>
        </w:rPr>
        <w:t xml:space="preserve"> 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en-GB"/>
        </w:rPr>
        <w:t>(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NO/NO</w:t>
      </w:r>
      <w:r w:rsidRPr="00FD0B23">
        <w:rPr>
          <w:rFonts w:eastAsia="Calibri" w:cs="Times New Roman"/>
          <w:b/>
          <w:kern w:val="2"/>
          <w:sz w:val="20"/>
          <w:szCs w:val="20"/>
          <w:vertAlign w:val="subscript"/>
          <w:lang w:val="sr-Latn-RS" w:eastAsia="en-GB"/>
        </w:rPr>
        <w:t>2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/NO</w:t>
      </w:r>
      <w:r w:rsidRPr="00FD0B23">
        <w:rPr>
          <w:rFonts w:eastAsia="Calibri" w:cs="Times New Roman"/>
          <w:b/>
          <w:kern w:val="2"/>
          <w:sz w:val="20"/>
          <w:szCs w:val="20"/>
          <w:vertAlign w:val="subscript"/>
          <w:lang w:val="sr-Latn-RS" w:eastAsia="en-GB"/>
        </w:rPr>
        <w:t>x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)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ar-SA"/>
        </w:rPr>
        <w:t>, стандардни референтни узоркивач ваздуха за одређивање суспендованих честица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ar-SA"/>
        </w:rPr>
        <w:t xml:space="preserve"> 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en-GB"/>
        </w:rPr>
        <w:t>(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PM</w:t>
      </w:r>
      <w:r w:rsidRPr="00FD0B23">
        <w:rPr>
          <w:rFonts w:eastAsia="Calibri" w:cs="Times New Roman"/>
          <w:b/>
          <w:kern w:val="2"/>
          <w:sz w:val="20"/>
          <w:szCs w:val="20"/>
          <w:vertAlign w:val="subscript"/>
          <w:lang w:val="sr-Latn-RS" w:eastAsia="en-GB"/>
        </w:rPr>
        <w:t>10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/PM</w:t>
      </w:r>
      <w:r w:rsidRPr="00FD0B23">
        <w:rPr>
          <w:rFonts w:eastAsia="Calibri" w:cs="Times New Roman"/>
          <w:b/>
          <w:kern w:val="2"/>
          <w:sz w:val="20"/>
          <w:szCs w:val="20"/>
          <w:vertAlign w:val="subscript"/>
          <w:lang w:val="sr-Latn-RS" w:eastAsia="en-GB"/>
        </w:rPr>
        <w:t>2.5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)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ar-SA"/>
        </w:rPr>
        <w:t>, анализатор за мерење концентрације сумпор диоксида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ar-SA"/>
        </w:rPr>
        <w:t xml:space="preserve"> 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en-GB"/>
        </w:rPr>
        <w:t>(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SO</w:t>
      </w:r>
      <w:r w:rsidRPr="00FD0B23">
        <w:rPr>
          <w:rFonts w:eastAsia="Calibri" w:cs="Times New Roman"/>
          <w:b/>
          <w:kern w:val="2"/>
          <w:sz w:val="20"/>
          <w:szCs w:val="20"/>
          <w:vertAlign w:val="subscript"/>
          <w:lang w:val="sr-Latn-RS" w:eastAsia="en-GB"/>
        </w:rPr>
        <w:t>2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en-GB"/>
        </w:rPr>
        <w:t>)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ar-SA"/>
        </w:rPr>
        <w:t>, анализатор за мерење концентрације ароматичних угљоводоника (</w:t>
      </w:r>
      <w:r w:rsidRPr="00FD0B23">
        <w:rPr>
          <w:rFonts w:eastAsia="Calibri" w:cs="Times New Roman"/>
          <w:b/>
          <w:kern w:val="2"/>
          <w:sz w:val="20"/>
          <w:szCs w:val="20"/>
          <w:lang w:val="sr-Latn-RS" w:eastAsia="ar-SA"/>
        </w:rPr>
        <w:t>BTEX</w:t>
      </w:r>
      <w:r w:rsidRPr="00FD0B23">
        <w:rPr>
          <w:rFonts w:eastAsia="Calibri" w:cs="Times New Roman"/>
          <w:b/>
          <w:kern w:val="2"/>
          <w:sz w:val="20"/>
          <w:szCs w:val="20"/>
          <w:lang w:val="sr-Cyrl-RS" w:eastAsia="ar-SA"/>
        </w:rPr>
        <w:t>)</w:t>
      </w:r>
    </w:p>
    <w:p w:rsidR="00BA2BB8" w:rsidRPr="00FD0B23" w:rsidRDefault="00BA2BB8" w:rsidP="00FD0B23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5932BA" w:rsidRPr="00FD0B23" w:rsidRDefault="00BA2BB8" w:rsidP="00FD0B23">
      <w:pPr>
        <w:spacing w:after="0" w:line="240" w:lineRule="auto"/>
        <w:ind w:right="-720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FD0B23">
        <w:rPr>
          <w:rFonts w:eastAsia="Times New Roman" w:cs="Times New Roman"/>
          <w:b/>
          <w:sz w:val="20"/>
          <w:szCs w:val="20"/>
          <w:u w:val="single"/>
          <w:lang w:val="sr-Cyrl-RS" w:eastAsia="ar-SA"/>
        </w:rPr>
        <w:t xml:space="preserve"> </w:t>
      </w:r>
    </w:p>
    <w:p w:rsidR="005932BA" w:rsidRPr="00FD0B23" w:rsidRDefault="005932BA" w:rsidP="00FD0B23">
      <w:pPr>
        <w:spacing w:after="0" w:line="240" w:lineRule="auto"/>
        <w:ind w:right="-720"/>
        <w:jc w:val="center"/>
        <w:rPr>
          <w:rFonts w:eastAsia="Times New Roman" w:cs="Times New Roman"/>
          <w:sz w:val="20"/>
          <w:szCs w:val="20"/>
          <w:lang w:val="ru-RU"/>
        </w:rPr>
      </w:pPr>
      <w:r w:rsidRPr="00FD0B23">
        <w:rPr>
          <w:rFonts w:eastAsia="Times New Roman" w:cs="Times New Roman"/>
          <w:sz w:val="20"/>
          <w:szCs w:val="20"/>
          <w:lang w:val="ru-RU"/>
        </w:rPr>
        <w:t xml:space="preserve">Редни број јавне набавке: ЈНОП </w:t>
      </w:r>
      <w:r w:rsidRPr="00FD0B23">
        <w:rPr>
          <w:rFonts w:eastAsia="Times New Roman" w:cs="Times New Roman"/>
          <w:sz w:val="20"/>
          <w:szCs w:val="20"/>
          <w:lang w:val="sr-Cyrl-RS"/>
        </w:rPr>
        <w:t>14/</w:t>
      </w:r>
      <w:r w:rsidRPr="00FD0B23">
        <w:rPr>
          <w:rFonts w:eastAsia="Times New Roman" w:cs="Times New Roman"/>
          <w:sz w:val="20"/>
          <w:szCs w:val="20"/>
          <w:lang w:val="ru-RU"/>
        </w:rPr>
        <w:t>2017</w:t>
      </w:r>
    </w:p>
    <w:p w:rsidR="005932BA" w:rsidRPr="00FD0B23" w:rsidRDefault="005932BA" w:rsidP="00FD0B23">
      <w:pPr>
        <w:spacing w:after="0" w:line="240" w:lineRule="auto"/>
        <w:ind w:firstLine="720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D0B23">
        <w:rPr>
          <w:rFonts w:eastAsia="Times New Roman" w:cs="Times New Roman"/>
          <w:b/>
          <w:sz w:val="20"/>
          <w:szCs w:val="20"/>
        </w:rPr>
        <w:t xml:space="preserve"> </w:t>
      </w:r>
    </w:p>
    <w:tbl>
      <w:tblPr>
        <w:tblW w:w="10483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"/>
        <w:gridCol w:w="20"/>
        <w:gridCol w:w="9710"/>
        <w:gridCol w:w="153"/>
        <w:gridCol w:w="9"/>
        <w:gridCol w:w="276"/>
        <w:gridCol w:w="153"/>
      </w:tblGrid>
      <w:tr w:rsidR="005932BA" w:rsidRPr="00FD0B23" w:rsidTr="0047336B">
        <w:trPr>
          <w:gridAfter w:val="4"/>
          <w:wAfter w:w="591" w:type="dxa"/>
          <w:trHeight w:hRule="exact" w:val="313"/>
        </w:trPr>
        <w:tc>
          <w:tcPr>
            <w:tcW w:w="9892" w:type="dxa"/>
            <w:gridSpan w:val="3"/>
          </w:tcPr>
          <w:p w:rsidR="005932BA" w:rsidRPr="00FD0B23" w:rsidRDefault="005932BA" w:rsidP="00A418A2">
            <w:pPr>
              <w:widowControl w:val="0"/>
              <w:spacing w:before="27" w:after="0" w:line="240" w:lineRule="auto"/>
              <w:ind w:firstLine="162"/>
              <w:rPr>
                <w:rFonts w:eastAsia="Verdana" w:cs="Verdana"/>
                <w:sz w:val="20"/>
                <w:szCs w:val="20"/>
                <w:lang w:val="en-U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5932BA" w:rsidRPr="00FD0B23" w:rsidTr="004165A2">
        <w:trPr>
          <w:gridAfter w:val="4"/>
          <w:wAfter w:w="591" w:type="dxa"/>
          <w:trHeight w:hRule="exact" w:val="718"/>
        </w:trPr>
        <w:tc>
          <w:tcPr>
            <w:tcW w:w="9892" w:type="dxa"/>
            <w:gridSpan w:val="3"/>
          </w:tcPr>
          <w:p w:rsidR="005932BA" w:rsidRPr="00FD0B23" w:rsidRDefault="005932BA" w:rsidP="004165A2">
            <w:pPr>
              <w:widowControl w:val="0"/>
              <w:spacing w:before="28" w:after="0" w:line="240" w:lineRule="auto"/>
              <w:ind w:left="162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FD0B23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proofErr w:type="spellEnd"/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proofErr w:type="spellEnd"/>
            <w:r w:rsidRPr="00FD0B23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Покрајински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секретаријат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урбанизам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заштиту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r w:rsidR="004165A2">
              <w:rPr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животне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средине</w:t>
            </w:r>
            <w:proofErr w:type="spellEnd"/>
            <w:r w:rsidRPr="00FD0B23">
              <w:rPr>
                <w:b/>
                <w:sz w:val="20"/>
                <w:szCs w:val="20"/>
                <w:lang w:val="sr-Cyrl-CS"/>
              </w:rPr>
              <w:t>,</w:t>
            </w:r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Нови</w:t>
            </w:r>
            <w:proofErr w:type="spellEnd"/>
            <w:r w:rsidRPr="00FD0B2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b/>
                <w:sz w:val="20"/>
                <w:szCs w:val="20"/>
                <w:lang w:val="en-US"/>
              </w:rPr>
              <w:t>Сад</w:t>
            </w:r>
            <w:proofErr w:type="spellEnd"/>
            <w:r w:rsidR="004165A2">
              <w:rPr>
                <w:rFonts w:eastAsia="Verdana" w:cs="Verdana"/>
                <w:sz w:val="20"/>
                <w:szCs w:val="20"/>
              </w:rPr>
              <w:t xml:space="preserve">,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proofErr w:type="spellEnd"/>
            <w:r w:rsidRPr="00FD0B2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Сад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  <w:r w:rsidRPr="00FD0B23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sr-Cyrl-RS"/>
                </w:rPr>
                <w:t>е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kourb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FD0B23" w:rsidRPr="00211D70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FD0B23" w:rsidRPr="00211D70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FD0B23" w:rsidRPr="00211D70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FD0B23" w:rsidRPr="00211D70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FD0B23" w:rsidRPr="00211D70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FD0B23" w:rsidRPr="00211D70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FD0B23" w:rsidRPr="00211D70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FD0B23" w:rsidRPr="00211D70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FD0B23" w:rsidRPr="00211D70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5932BA" w:rsidRPr="00FD0B23" w:rsidTr="0047336B">
        <w:trPr>
          <w:gridAfter w:val="4"/>
          <w:wAfter w:w="591" w:type="dxa"/>
          <w:trHeight w:hRule="exact" w:val="334"/>
        </w:trPr>
        <w:tc>
          <w:tcPr>
            <w:tcW w:w="9892" w:type="dxa"/>
            <w:gridSpan w:val="3"/>
          </w:tcPr>
          <w:p w:rsidR="005932BA" w:rsidRPr="00FD0B23" w:rsidRDefault="005932BA" w:rsidP="00A418A2">
            <w:pPr>
              <w:autoSpaceDE w:val="0"/>
              <w:autoSpaceDN w:val="0"/>
              <w:adjustRightInd w:val="0"/>
              <w:ind w:firstLine="162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2.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 државне управе;</w:t>
            </w:r>
          </w:p>
          <w:p w:rsidR="005932BA" w:rsidRPr="00FD0B23" w:rsidRDefault="005932BA" w:rsidP="00A418A2">
            <w:pPr>
              <w:widowControl w:val="0"/>
              <w:spacing w:before="26" w:after="0" w:line="240" w:lineRule="auto"/>
              <w:ind w:firstLine="16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</w:tr>
      <w:tr w:rsidR="005932BA" w:rsidRPr="00FD0B23" w:rsidTr="0047336B">
        <w:trPr>
          <w:gridAfter w:val="4"/>
          <w:wAfter w:w="591" w:type="dxa"/>
          <w:trHeight w:hRule="exact" w:val="350"/>
        </w:trPr>
        <w:tc>
          <w:tcPr>
            <w:tcW w:w="9892" w:type="dxa"/>
            <w:gridSpan w:val="3"/>
          </w:tcPr>
          <w:p w:rsidR="005932BA" w:rsidRPr="00FD0B23" w:rsidRDefault="005932BA" w:rsidP="00A418A2">
            <w:pPr>
              <w:widowControl w:val="0"/>
              <w:spacing w:before="26" w:after="0" w:line="240" w:lineRule="auto"/>
              <w:ind w:firstLine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3.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добра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5932BA" w:rsidRPr="00FD0B23" w:rsidTr="00FD0B23">
        <w:trPr>
          <w:gridAfter w:val="4"/>
          <w:wAfter w:w="591" w:type="dxa"/>
          <w:trHeight w:hRule="exact" w:val="4357"/>
        </w:trPr>
        <w:tc>
          <w:tcPr>
            <w:tcW w:w="9892" w:type="dxa"/>
            <w:gridSpan w:val="3"/>
          </w:tcPr>
          <w:p w:rsidR="005932BA" w:rsidRPr="00FD0B23" w:rsidRDefault="005932BA" w:rsidP="00A418A2">
            <w:pPr>
              <w:suppressAutoHyphens/>
              <w:ind w:firstLine="162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4.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FD0B23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proofErr w:type="spellEnd"/>
            <w:r w:rsidRPr="00FD0B23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proofErr w:type="spellEnd"/>
            <w:r w:rsidRPr="00FD0B23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FD0B23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FD0B23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FD0B2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):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  <w:p w:rsidR="005932BA" w:rsidRPr="00FD0B23" w:rsidRDefault="005932BA" w:rsidP="00A418A2">
            <w:pPr>
              <w:spacing w:after="0" w:line="240" w:lineRule="auto"/>
              <w:ind w:right="-720" w:firstLine="162"/>
              <w:rPr>
                <w:b/>
                <w:sz w:val="20"/>
                <w:szCs w:val="20"/>
                <w:lang w:val="sr-Cyrl-RS"/>
              </w:rPr>
            </w:pPr>
            <w:r w:rsidRPr="00FD0B23">
              <w:rPr>
                <w:b/>
                <w:sz w:val="20"/>
                <w:szCs w:val="20"/>
                <w:lang w:val="sr-Cyrl-CS"/>
              </w:rPr>
              <w:t xml:space="preserve">ЈАВНА НАБАВКА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ДОБАРА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ОПРЕМЕ ЗА </w:t>
            </w:r>
            <w:r w:rsidRPr="00FD0B23">
              <w:rPr>
                <w:b/>
                <w:sz w:val="20"/>
                <w:szCs w:val="20"/>
                <w:lang w:val="sr-Cyrl-RS"/>
              </w:rPr>
              <w:t>АУТОМАТСКИ МОНИТОРИНГ КВАЛИТЕТА АМБИЈЕНТАЛНОГ  ВАЗДУХА У</w:t>
            </w:r>
          </w:p>
          <w:p w:rsidR="005932BA" w:rsidRPr="00FD0B23" w:rsidRDefault="005932BA" w:rsidP="00A418A2">
            <w:pPr>
              <w:spacing w:after="0" w:line="240" w:lineRule="auto"/>
              <w:ind w:right="-720" w:firstLine="162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FD0B23">
              <w:rPr>
                <w:b/>
                <w:sz w:val="20"/>
                <w:szCs w:val="20"/>
                <w:lang w:val="sr-Cyrl-RS"/>
              </w:rPr>
              <w:t xml:space="preserve">2017. ГОДИНИ, КОЈА </w:t>
            </w:r>
            <w:r w:rsidRPr="00FD0B23">
              <w:rPr>
                <w:rFonts w:eastAsia="PMingLiU" w:cs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ОБЛИКОВАНА У ВИШЕ ПОСЕБНИХ</w:t>
            </w:r>
            <w:r w:rsidRPr="00FD0B23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ИСТОВРСНИХ ЦЕЛИНА</w:t>
            </w:r>
            <w:r w:rsidR="00FD0B23">
              <w:rPr>
                <w:rFonts w:eastAsia="Times New Roman" w:cs="Times New Roman"/>
                <w:b/>
                <w:sz w:val="20"/>
                <w:szCs w:val="20"/>
                <w:lang w:val="sr-Latn-RS"/>
              </w:rPr>
              <w:t xml:space="preserve">; </w:t>
            </w:r>
            <w:r w:rsidR="00FD0B23" w:rsidRPr="00FD0B2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(ПАРТИЈА)  ОД 1-2 И ТО ЗА</w:t>
            </w:r>
            <w:r w:rsidR="00FD0B23"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</w:p>
          <w:p w:rsidR="005932BA" w:rsidRPr="00FD0B23" w:rsidRDefault="005932BA" w:rsidP="004165A2">
            <w:pPr>
              <w:spacing w:after="0" w:line="240" w:lineRule="auto"/>
              <w:ind w:left="162" w:right="-720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FD0B23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 xml:space="preserve">ПАРТИЈУ </w:t>
            </w:r>
            <w:r w:rsidR="00BA2BB8" w:rsidRPr="00FD0B23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>2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u w:val="single"/>
                <w:lang w:val="sr-Cyrl-RS" w:eastAsia="ar-SA"/>
              </w:rPr>
              <w:t>: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 w:eastAsia="ar-SA"/>
              </w:rPr>
              <w:t xml:space="preserve"> </w:t>
            </w:r>
            <w:r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 xml:space="preserve">НАБАВКА ДОБАРА - 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>УРЕЂАЈИ ЗА АУТОМАТСКИ МОНИТОРИНГ КВАЛИТЕТА ВАЗДУХА СА ПОТРОШНИМ МАТЕРИЈАЛОМ ЗА ГОДИНУ ДАНА: анализатор за мерење концентрације азотних оксида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ar-SA"/>
              </w:rPr>
              <w:t xml:space="preserve"> 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en-GB"/>
              </w:rPr>
              <w:t>(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NO/NO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/NO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vertAlign w:val="subscript"/>
                <w:lang w:val="sr-Latn-RS" w:eastAsia="en-GB"/>
              </w:rPr>
              <w:t>x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)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>, стандардни референтни узоркивач ваздуха за одређивање суспендованих честица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ar-SA"/>
              </w:rPr>
              <w:t xml:space="preserve"> 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en-GB"/>
              </w:rPr>
              <w:t>(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PM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vertAlign w:val="subscript"/>
                <w:lang w:val="sr-Latn-RS" w:eastAsia="en-GB"/>
              </w:rPr>
              <w:t>10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/PM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vertAlign w:val="subscript"/>
                <w:lang w:val="sr-Latn-RS" w:eastAsia="en-GB"/>
              </w:rPr>
              <w:t>2.5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)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>, анализатор за мерење концентрације сумпор диоксида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ar-SA"/>
              </w:rPr>
              <w:t xml:space="preserve"> 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en-GB"/>
              </w:rPr>
              <w:t>(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SO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vertAlign w:val="subscript"/>
                <w:lang w:val="sr-Latn-RS" w:eastAsia="en-GB"/>
              </w:rPr>
              <w:t>2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en-GB"/>
              </w:rPr>
              <w:t>)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>, анализатор за мерење концентрације ароматичних угљоводоника (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Latn-RS" w:eastAsia="ar-SA"/>
              </w:rPr>
              <w:t>BTEX</w:t>
            </w:r>
            <w:r w:rsidR="00BA2BB8" w:rsidRPr="00FD0B23">
              <w:rPr>
                <w:rFonts w:eastAsia="Calibri" w:cs="Times New Roman"/>
                <w:b/>
                <w:kern w:val="2"/>
                <w:sz w:val="20"/>
                <w:szCs w:val="20"/>
                <w:lang w:val="sr-Cyrl-RS" w:eastAsia="ar-SA"/>
              </w:rPr>
              <w:t>)</w:t>
            </w:r>
            <w:r w:rsidRPr="00FD0B23">
              <w:rPr>
                <w:rFonts w:eastAsia="Calibri" w:cs="Times New Roman"/>
                <w:b/>
                <w:smallCaps/>
                <w:kern w:val="2"/>
                <w:sz w:val="20"/>
                <w:szCs w:val="20"/>
                <w:lang w:val="sr-Cyrl-RS" w:eastAsia="en-GB"/>
              </w:rPr>
              <w:t>;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  <w:p w:rsidR="00FD0B23" w:rsidRDefault="005932BA" w:rsidP="00A418A2">
            <w:pPr>
              <w:spacing w:after="0" w:line="240" w:lineRule="auto"/>
              <w:ind w:right="-720" w:firstLine="162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 w:rsidRPr="00FD0B23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Редни број јавне набавке: ЈНОП </w:t>
            </w:r>
            <w:r w:rsidRPr="00FD0B23">
              <w:rPr>
                <w:rFonts w:eastAsia="Times New Roman" w:cs="Times New Roman"/>
                <w:sz w:val="20"/>
                <w:szCs w:val="20"/>
                <w:lang w:val="sr-Cyrl-RS"/>
              </w:rPr>
              <w:t>14/</w:t>
            </w:r>
            <w:r w:rsidRPr="00FD0B23">
              <w:rPr>
                <w:rFonts w:eastAsia="Times New Roman" w:cs="Times New Roman"/>
                <w:sz w:val="20"/>
                <w:szCs w:val="20"/>
                <w:lang w:val="ru-RU"/>
              </w:rPr>
              <w:t>2017;</w:t>
            </w:r>
          </w:p>
          <w:p w:rsidR="005932BA" w:rsidRDefault="005932BA" w:rsidP="00A418A2">
            <w:pPr>
              <w:spacing w:after="0" w:line="240" w:lineRule="auto"/>
              <w:ind w:right="-720" w:firstLine="162"/>
              <w:rPr>
                <w:rFonts w:eastAsia="Calibri" w:cs="Times New Roman"/>
                <w:kern w:val="2"/>
                <w:sz w:val="20"/>
                <w:szCs w:val="20"/>
                <w:lang w:val="sr-Latn-RS" w:eastAsia="ar-SA"/>
              </w:rPr>
            </w:pPr>
            <w:r w:rsidRPr="00FD0B23">
              <w:rPr>
                <w:rFonts w:eastAsia="Calibri" w:cs="Times New Roman"/>
                <w:sz w:val="20"/>
                <w:szCs w:val="20"/>
                <w:lang w:val="sr-Cyrl-RS"/>
              </w:rPr>
              <w:t>-ознака из ОРН:</w:t>
            </w:r>
            <w:r w:rsidRPr="00FD0B23">
              <w:rPr>
                <w:rFonts w:eastAsia="PMingLiU" w:cs="Times New Roman"/>
                <w:sz w:val="20"/>
                <w:szCs w:val="20"/>
                <w:lang w:val="sr-Cyrl-RS"/>
              </w:rPr>
              <w:t xml:space="preserve"> </w:t>
            </w:r>
            <w:r w:rsidR="00CC7952" w:rsidRPr="00FD0B23">
              <w:rPr>
                <w:rFonts w:eastAsia="Calibri" w:cs="Times New Roman"/>
                <w:kern w:val="2"/>
                <w:sz w:val="20"/>
                <w:szCs w:val="20"/>
                <w:lang w:val="sr-Cyrl-RS" w:eastAsia="ar-SA"/>
              </w:rPr>
              <w:t xml:space="preserve">38434000 анализатори; </w:t>
            </w:r>
          </w:p>
          <w:p w:rsidR="00FD0B23" w:rsidRPr="00FD0B23" w:rsidRDefault="00FD0B23" w:rsidP="00A418A2">
            <w:pPr>
              <w:spacing w:after="0" w:line="240" w:lineRule="auto"/>
              <w:ind w:right="-720" w:firstLine="162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5.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FD0B23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бим</w:t>
            </w:r>
            <w:proofErr w:type="spellEnd"/>
            <w:r w:rsidRPr="00FD0B23">
              <w:rPr>
                <w:rFonts w:eastAsia="Verdana" w:cs="Verdana"/>
                <w:b/>
                <w:bCs/>
                <w:spacing w:val="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b/>
                <w:bCs/>
                <w:spacing w:val="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бележ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b/>
                <w:bCs/>
                <w:spacing w:val="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proofErr w:type="spellEnd"/>
            <w:r w:rsidRPr="00FD0B2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FD0B23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озн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FD0B23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л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ац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pacing w:val="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FD0B23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но</w:t>
            </w:r>
            <w:proofErr w:type="spellEnd"/>
            <w:r w:rsidRPr="00FD0B23">
              <w:rPr>
                <w:rFonts w:eastAsia="Verdana" w:cs="Verdana"/>
                <w:b/>
                <w:bCs/>
                <w:spacing w:val="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FD0B23">
              <w:rPr>
                <w:rFonts w:eastAsia="Verdana" w:cs="Verdana"/>
                <w:b/>
                <w:bCs/>
                <w:spacing w:val="6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proofErr w:type="spellEnd"/>
            <w:r w:rsidRPr="00FD0B2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proofErr w:type="spellEnd"/>
            <w:r w:rsidRPr="00FD0B23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пш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proofErr w:type="spellEnd"/>
            <w:r w:rsidRPr="00FD0B23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4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/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;</w:t>
            </w: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6.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sz w:val="20"/>
                <w:szCs w:val="20"/>
                <w:lang w:val="sr-Latn-RS" w:eastAsia="ar-SA"/>
              </w:rPr>
              <w:t xml:space="preserve"> </w:t>
            </w:r>
            <w:r w:rsidR="00CC7952" w:rsidRPr="00FD0B23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9.998.099,37</w:t>
            </w:r>
            <w:r w:rsidR="00CC7952" w:rsidRPr="00FD0B23">
              <w:rPr>
                <w:rFonts w:cs="Verdana-Bold"/>
                <w:b/>
                <w:bCs/>
                <w:sz w:val="20"/>
                <w:szCs w:val="20"/>
                <w:lang w:val="ru-RU" w:eastAsia="en-GB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FD0B2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A47A11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7.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FD0B2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FD0B23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A47A11" w:rsidRPr="00FD0B23" w:rsidRDefault="00A47A11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-к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ри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ријум</w:t>
            </w:r>
            <w:proofErr w:type="spellEnd"/>
            <w:r w:rsidRPr="00FD0B23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FD0B23">
              <w:rPr>
                <w:rFonts w:eastAsia="Verdana" w:cs="Verdana"/>
                <w:spacing w:val="6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уг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ра</w:t>
            </w:r>
            <w:proofErr w:type="spellEnd"/>
            <w:r w:rsidRPr="00FD0B23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пр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дме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proofErr w:type="spellEnd"/>
            <w:r w:rsidRPr="00FD0B23">
              <w:rPr>
                <w:rFonts w:eastAsia="Verdana" w:cs="Verdana"/>
                <w:spacing w:val="6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ја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proofErr w:type="spellEnd"/>
            <w:r w:rsidRPr="00FD0B23">
              <w:rPr>
                <w:rFonts w:eastAsia="Verdana" w:cs="Verdana"/>
                <w:spacing w:val="6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наба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ку</w:t>
            </w:r>
            <w:proofErr w:type="spellEnd"/>
            <w:r w:rsidRPr="00FD0B23">
              <w:rPr>
                <w:rFonts w:eastAsia="Verdana" w:cs="Verdana"/>
                <w:spacing w:val="6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FD0B23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5932BA" w:rsidRPr="00FD0B23" w:rsidRDefault="00FD0B23" w:rsidP="00A418A2">
            <w:pPr>
              <w:widowControl w:val="0"/>
              <w:spacing w:before="28" w:after="0" w:line="240" w:lineRule="auto"/>
              <w:ind w:firstLine="162"/>
              <w:rPr>
                <w:rFonts w:eastAsia="Times New Roman" w:cs="Times New Roman"/>
                <w:sz w:val="20"/>
                <w:szCs w:val="20"/>
                <w:lang w:val="sr-Latn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5932BA" w:rsidRPr="00FD0B23" w:rsidRDefault="005932BA" w:rsidP="00A418A2">
            <w:pPr>
              <w:spacing w:after="0" w:line="240" w:lineRule="auto"/>
              <w:ind w:firstLine="162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FD0B23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D0B23">
              <w:rPr>
                <w:rFonts w:eastAsia="Times New Roman" w:cs="Times New Roman"/>
                <w:b/>
                <w:sz w:val="20"/>
                <w:szCs w:val="20"/>
              </w:rPr>
              <w:t>Партија</w:t>
            </w:r>
            <w:proofErr w:type="spellEnd"/>
            <w:r w:rsidRPr="00FD0B23">
              <w:rPr>
                <w:rFonts w:eastAsia="Times New Roman" w:cs="Times New Roman"/>
                <w:b/>
                <w:sz w:val="20"/>
                <w:szCs w:val="20"/>
              </w:rPr>
              <w:t xml:space="preserve"> 3</w:t>
            </w:r>
            <w:r w:rsidRPr="00FD0B23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proofErr w:type="spellStart"/>
            <w:r w:rsidRPr="00FD0B23">
              <w:rPr>
                <w:rFonts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FD0B23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FD0B23">
              <w:rPr>
                <w:rFonts w:cs="Arial"/>
                <w:bCs/>
                <w:sz w:val="20"/>
                <w:szCs w:val="20"/>
                <w:lang w:val="en-US" w:eastAsia="en-GB"/>
              </w:rPr>
              <w:t>одржавање</w:t>
            </w:r>
            <w:proofErr w:type="spellEnd"/>
            <w:r w:rsidRPr="00FD0B23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FD0B23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FD0B23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FD0B23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FD0B23">
              <w:rPr>
                <w:rFonts w:eastAsia="Times New Roman" w:cs="Times New Roman"/>
                <w:sz w:val="20"/>
                <w:szCs w:val="20"/>
              </w:rPr>
              <w:t xml:space="preserve">83.333,00 </w:t>
            </w:r>
            <w:proofErr w:type="spellStart"/>
            <w:r w:rsidRPr="00FD0B23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</w:p>
          <w:p w:rsidR="005932BA" w:rsidRPr="00FD0B23" w:rsidRDefault="005932BA" w:rsidP="00A418A2">
            <w:pPr>
              <w:spacing w:line="240" w:lineRule="auto"/>
              <w:ind w:firstLine="162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FD0B2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FD0B2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Times New Roman" w:cs="Times New Roman"/>
                <w:sz w:val="20"/>
                <w:szCs w:val="20"/>
              </w:rPr>
              <w:t>–</w:t>
            </w:r>
            <w:r w:rsidRPr="00FD0B2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proofErr w:type="spellStart"/>
            <w:r w:rsidRPr="00FD0B23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>Услуга</w:t>
            </w:r>
            <w:proofErr w:type="spellEnd"/>
            <w:r w:rsidRPr="00FD0B23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 </w:t>
            </w:r>
            <w:r w:rsidRPr="00FD0B23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FD0B23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FD0B23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FD0B23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proofErr w:type="spellStart"/>
            <w:r w:rsidRPr="00FD0B23">
              <w:rPr>
                <w:rFonts w:eastAsia="Times New Roman" w:cs="Times New Roman"/>
                <w:sz w:val="20"/>
                <w:szCs w:val="20"/>
              </w:rPr>
              <w:t>динара</w:t>
            </w:r>
            <w:proofErr w:type="spellEnd"/>
            <w:r w:rsidRPr="00FD0B23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5932BA" w:rsidRPr="00FD0B23" w:rsidRDefault="005932BA" w:rsidP="00A418A2">
            <w:pPr>
              <w:widowControl w:val="0"/>
              <w:spacing w:before="35" w:line="240" w:lineRule="auto"/>
              <w:ind w:right="137" w:firstLine="162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5932BA" w:rsidRPr="00FD0B23" w:rsidRDefault="005932BA" w:rsidP="00A418A2">
            <w:pPr>
              <w:widowControl w:val="0"/>
              <w:spacing w:before="35" w:line="240" w:lineRule="auto"/>
              <w:ind w:right="137" w:firstLine="162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FD0B23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FD0B23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5932BA" w:rsidRPr="00FD0B23" w:rsidRDefault="005932BA" w:rsidP="00A418A2">
            <w:pPr>
              <w:widowControl w:val="0"/>
              <w:spacing w:after="0" w:line="360" w:lineRule="auto"/>
              <w:ind w:firstLine="16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FD0B23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FD0B23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5932BA" w:rsidRPr="00FD0B23" w:rsidTr="0047336B">
        <w:trPr>
          <w:gridAfter w:val="4"/>
          <w:wAfter w:w="591" w:type="dxa"/>
          <w:trHeight w:hRule="exact" w:val="415"/>
        </w:trPr>
        <w:tc>
          <w:tcPr>
            <w:tcW w:w="9892" w:type="dxa"/>
            <w:gridSpan w:val="3"/>
          </w:tcPr>
          <w:p w:rsidR="005932BA" w:rsidRPr="00FD0B23" w:rsidRDefault="005932BA" w:rsidP="00A418A2">
            <w:pPr>
              <w:widowControl w:val="0"/>
              <w:spacing w:before="36" w:after="0" w:line="360" w:lineRule="auto"/>
              <w:ind w:right="133" w:firstLine="162"/>
              <w:jc w:val="both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8.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proofErr w:type="spellEnd"/>
            <w:r w:rsidRPr="00FD0B23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proofErr w:type="spellEnd"/>
            <w:r w:rsidRPr="00FD0B23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 xml:space="preserve"> 2 (две);</w:t>
            </w:r>
          </w:p>
        </w:tc>
      </w:tr>
      <w:tr w:rsidR="005932BA" w:rsidRPr="00FD0B23" w:rsidTr="0047336B">
        <w:trPr>
          <w:gridBefore w:val="1"/>
          <w:gridAfter w:val="2"/>
          <w:wBefore w:w="162" w:type="dxa"/>
          <w:wAfter w:w="429" w:type="dxa"/>
          <w:trHeight w:hRule="exact" w:val="864"/>
        </w:trPr>
        <w:tc>
          <w:tcPr>
            <w:tcW w:w="20" w:type="dxa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FD0B23">
              <w:rPr>
                <w:sz w:val="20"/>
                <w:szCs w:val="20"/>
                <w:lang w:val="sr-Cyrl-RS"/>
              </w:rPr>
              <w:t>9</w:t>
            </w:r>
          </w:p>
        </w:tc>
        <w:tc>
          <w:tcPr>
            <w:tcW w:w="9872" w:type="dxa"/>
            <w:gridSpan w:val="3"/>
          </w:tcPr>
          <w:p w:rsidR="005932BA" w:rsidRPr="00FD0B23" w:rsidRDefault="005932BA" w:rsidP="00FD0B23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en-U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9.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</w:p>
          <w:p w:rsidR="005932BA" w:rsidRPr="00FD0B23" w:rsidRDefault="005932BA" w:rsidP="00FD0B23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55042D" w:rsidRPr="00FD0B23">
              <w:rPr>
                <w:rFonts w:eastAsia="Verdana" w:cs="Verdana"/>
                <w:sz w:val="20"/>
                <w:szCs w:val="20"/>
                <w:lang w:val="sr-Cyrl-RS"/>
              </w:rPr>
              <w:t>13.028.450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,00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FD0B2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FD0B2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5932BA" w:rsidRPr="00FD0B23" w:rsidRDefault="005932BA" w:rsidP="00FD0B23">
            <w:pPr>
              <w:widowControl w:val="0"/>
              <w:numPr>
                <w:ilvl w:val="0"/>
                <w:numId w:val="2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5042D"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 xml:space="preserve">   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9.</w:t>
            </w:r>
            <w:r w:rsidR="0055042D"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998.099,37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proofErr w:type="spellEnd"/>
            <w:r w:rsidRPr="00FD0B23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FD0B23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</w:tr>
      <w:tr w:rsidR="005932BA" w:rsidRPr="00FD0B23" w:rsidTr="0047336B">
        <w:trPr>
          <w:gridBefore w:val="1"/>
          <w:gridAfter w:val="2"/>
          <w:wBefore w:w="162" w:type="dxa"/>
          <w:wAfter w:w="429" w:type="dxa"/>
          <w:trHeight w:hRule="exact" w:val="51"/>
        </w:trPr>
        <w:tc>
          <w:tcPr>
            <w:tcW w:w="20" w:type="dxa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wBefore w:w="162" w:type="dxa"/>
          <w:trHeight w:hRule="exact" w:val="1075"/>
        </w:trPr>
        <w:tc>
          <w:tcPr>
            <w:tcW w:w="20" w:type="dxa"/>
            <w:vMerge w:val="restart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5932BA" w:rsidRPr="00FD0B23" w:rsidRDefault="005932BA" w:rsidP="00FD0B23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10.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proofErr w:type="spellEnd"/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proofErr w:type="spellEnd"/>
            <w:r w:rsidRPr="00FD0B23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5932BA" w:rsidRPr="00FD0B23" w:rsidRDefault="005932BA" w:rsidP="00FD0B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38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5042D"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>13.028.450,00</w:t>
            </w:r>
            <w:r w:rsidRPr="00FD0B23">
              <w:rPr>
                <w:sz w:val="20"/>
                <w:szCs w:val="20"/>
                <w:lang w:val="ru-RU"/>
              </w:rPr>
              <w:t xml:space="preserve"> динара без</w:t>
            </w:r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  <w:p w:rsidR="005932BA" w:rsidRPr="00FD0B23" w:rsidRDefault="005932BA" w:rsidP="00FD0B23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proofErr w:type="spellEnd"/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FD0B23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proofErr w:type="spellEnd"/>
            <w:r w:rsidRPr="00FD0B23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="0055042D" w:rsidRPr="00FD0B23">
              <w:rPr>
                <w:rFonts w:eastAsia="Verdana" w:cs="Verdana"/>
                <w:spacing w:val="-10"/>
                <w:sz w:val="20"/>
                <w:szCs w:val="20"/>
                <w:lang w:val="sr-Cyrl-RS"/>
              </w:rPr>
              <w:t xml:space="preserve"> </w:t>
            </w:r>
            <w:r w:rsidRPr="00FD0B23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FD0B23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55042D" w:rsidRPr="00FD0B23">
              <w:rPr>
                <w:rFonts w:eastAsia="Verdana" w:cs="Verdana"/>
                <w:spacing w:val="-17"/>
                <w:sz w:val="20"/>
                <w:szCs w:val="20"/>
                <w:lang w:val="sr-Cyrl-RS"/>
              </w:rPr>
              <w:t>9.998.099,37</w:t>
            </w:r>
            <w:r w:rsidRPr="00FD0B2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д</w:t>
            </w:r>
            <w:r w:rsidRPr="00FD0B23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FD0B23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proofErr w:type="spellEnd"/>
            <w:r w:rsidRPr="00FD0B23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ПДВ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-а;</w:t>
            </w:r>
          </w:p>
        </w:tc>
        <w:tc>
          <w:tcPr>
            <w:tcW w:w="438" w:type="dxa"/>
            <w:gridSpan w:val="3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wBefore w:w="162" w:type="dxa"/>
          <w:trHeight w:hRule="exact" w:val="1075"/>
        </w:trPr>
        <w:tc>
          <w:tcPr>
            <w:tcW w:w="20" w:type="dxa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5932BA" w:rsidRPr="00FD0B23" w:rsidRDefault="005932BA" w:rsidP="00FD0B23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11. Део или вредност уговора који ће се извршити преко подизвођача: </w:t>
            </w:r>
            <w:r w:rsidRPr="00FD0B23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логистичка подршка при увозу и испоруци опреме;</w:t>
            </w:r>
          </w:p>
          <w:p w:rsidR="005932BA" w:rsidRPr="00FD0B23" w:rsidRDefault="005932BA" w:rsidP="00FD0B23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35" w:after="0" w:line="242" w:lineRule="exact"/>
              <w:ind w:right="1677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12. Датум доношења одлуке о додели уговора: </w:t>
            </w:r>
            <w:r w:rsidRPr="00FD0B23">
              <w:rPr>
                <w:rFonts w:eastAsia="Verdana" w:cs="Verdana"/>
                <w:bCs/>
                <w:spacing w:val="1"/>
                <w:sz w:val="20"/>
                <w:szCs w:val="20"/>
                <w:lang w:val="sr-Cyrl-RS"/>
              </w:rPr>
              <w:t>17.07.2017. године;</w:t>
            </w:r>
          </w:p>
        </w:tc>
        <w:tc>
          <w:tcPr>
            <w:tcW w:w="438" w:type="dxa"/>
            <w:gridSpan w:val="3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wBefore w:w="162" w:type="dxa"/>
          <w:trHeight w:hRule="exact" w:val="65"/>
        </w:trPr>
        <w:tc>
          <w:tcPr>
            <w:tcW w:w="20" w:type="dxa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2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3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gridAfter w:val="1"/>
          <w:wBefore w:w="162" w:type="dxa"/>
          <w:wAfter w:w="153" w:type="dxa"/>
          <w:trHeight w:hRule="exact" w:val="47"/>
        </w:trPr>
        <w:tc>
          <w:tcPr>
            <w:tcW w:w="9730" w:type="dxa"/>
            <w:gridSpan w:val="2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3"/>
            <w:vMerge w:val="restart"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gridAfter w:val="1"/>
          <w:wBefore w:w="162" w:type="dxa"/>
          <w:wAfter w:w="153" w:type="dxa"/>
          <w:trHeight w:hRule="exact" w:val="479"/>
        </w:trPr>
        <w:tc>
          <w:tcPr>
            <w:tcW w:w="9730" w:type="dxa"/>
            <w:gridSpan w:val="2"/>
          </w:tcPr>
          <w:p w:rsidR="005932BA" w:rsidRPr="00FD0B23" w:rsidRDefault="005932BA" w:rsidP="00FD0B23">
            <w:pPr>
              <w:pStyle w:val="NoSpacing"/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13.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sr-Cyrl-RS"/>
              </w:rPr>
              <w:t xml:space="preserve"> </w:t>
            </w:r>
            <w:r w:rsidR="0055042D" w:rsidRPr="00FD0B23">
              <w:rPr>
                <w:sz w:val="20"/>
                <w:szCs w:val="20"/>
              </w:rPr>
              <w:t>27</w:t>
            </w:r>
            <w:r w:rsidRPr="00FD0B23">
              <w:rPr>
                <w:sz w:val="20"/>
                <w:szCs w:val="20"/>
              </w:rPr>
              <w:t>.</w:t>
            </w:r>
            <w:r w:rsidR="0055042D" w:rsidRPr="00FD0B23">
              <w:rPr>
                <w:sz w:val="20"/>
                <w:szCs w:val="20"/>
              </w:rPr>
              <w:t>11</w:t>
            </w:r>
            <w:r w:rsidRPr="00FD0B23">
              <w:rPr>
                <w:sz w:val="20"/>
                <w:szCs w:val="20"/>
              </w:rPr>
              <w:t xml:space="preserve">.2017. </w:t>
            </w:r>
            <w:proofErr w:type="spellStart"/>
            <w:r w:rsidRPr="00FD0B23">
              <w:rPr>
                <w:sz w:val="20"/>
                <w:szCs w:val="20"/>
              </w:rPr>
              <w:t>године</w:t>
            </w:r>
            <w:proofErr w:type="spellEnd"/>
            <w:r w:rsidRPr="00FD0B23">
              <w:rPr>
                <w:sz w:val="20"/>
                <w:szCs w:val="20"/>
                <w:lang w:val="sr-Cyrl-RS"/>
              </w:rPr>
              <w:t>;</w:t>
            </w: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26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3"/>
            <w:vMerge/>
            <w:tcBorders>
              <w:bottom w:val="single" w:sz="4" w:space="0" w:color="auto"/>
            </w:tcBorders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gridAfter w:val="1"/>
          <w:wBefore w:w="162" w:type="dxa"/>
          <w:wAfter w:w="153" w:type="dxa"/>
          <w:trHeight w:hRule="exact" w:val="2725"/>
        </w:trPr>
        <w:tc>
          <w:tcPr>
            <w:tcW w:w="9730" w:type="dxa"/>
            <w:gridSpan w:val="2"/>
          </w:tcPr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5932BA" w:rsidRPr="00FD0B23" w:rsidTr="00E33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47336B" w:rsidRPr="00FD0B23" w:rsidRDefault="005932BA" w:rsidP="00FD0B23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FD0B23">
                    <w:rPr>
                      <w:rFonts w:eastAsia="Times New Roman" w:cs="Times New Roman"/>
                      <w:b/>
                      <w:lang w:val="ru-RU"/>
                    </w:rPr>
                    <w:t>14.ОСНОВНИ ПОДАЦИ  О ДОБАВЉАЧУ</w:t>
                  </w:r>
                  <w:r w:rsidR="0047336B" w:rsidRPr="00FD0B23">
                    <w:rPr>
                      <w:rFonts w:eastAsia="Times New Roman" w:cs="Times New Roman"/>
                      <w:b/>
                      <w:lang w:val="ru-RU"/>
                    </w:rPr>
                    <w:t>: ГРУПА ПОНУЂАЧА КОЈУ ЧИНЕ:</w:t>
                  </w:r>
                </w:p>
                <w:p w:rsidR="005932BA" w:rsidRPr="00FD0B23" w:rsidRDefault="0055042D" w:rsidP="00FD0B23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FD0B23">
                    <w:rPr>
                      <w:rFonts w:eastAsia="Times New Roman" w:cs="Times New Roman"/>
                      <w:b/>
                      <w:lang w:val="ru-RU"/>
                    </w:rPr>
                    <w:t>-</w:t>
                  </w:r>
                  <w:r w:rsidRPr="00FD0B23">
                    <w:rPr>
                      <w:rFonts w:eastAsia="Times New Roman" w:cs="Times New Roman"/>
                      <w:b/>
                      <w:i/>
                      <w:lang w:val="ru-RU"/>
                    </w:rPr>
                    <w:t xml:space="preserve"> ПОНУЂАЧ ИЗ ГРУПЕ ПОНУЂАЧА</w:t>
                  </w:r>
                  <w:r w:rsidR="00D00535">
                    <w:rPr>
                      <w:rFonts w:eastAsia="Times New Roman" w:cs="Times New Roman"/>
                      <w:b/>
                      <w:i/>
                      <w:lang w:val="en-GB"/>
                    </w:rPr>
                    <w:t xml:space="preserve">- </w:t>
                  </w:r>
                  <w:bookmarkStart w:id="0" w:name="_GoBack"/>
                  <w:bookmarkEnd w:id="0"/>
                  <w:r w:rsidRPr="00FD0B23">
                    <w:rPr>
                      <w:rFonts w:eastAsia="Times New Roman" w:cs="Times New Roman"/>
                      <w:b/>
                      <w:i/>
                      <w:lang w:val="ru-RU"/>
                    </w:rPr>
                    <w:t xml:space="preserve"> НОСИЛАЦ ПОСЛА</w:t>
                  </w:r>
                  <w:r w:rsidR="005932BA" w:rsidRPr="00FD0B23">
                    <w:rPr>
                      <w:rFonts w:eastAsia="Times New Roman" w:cs="Times New Roman"/>
                      <w:b/>
                      <w:lang w:val="ru-RU"/>
                    </w:rPr>
                    <w:t>:</w:t>
                  </w:r>
                </w:p>
              </w:tc>
            </w:tr>
            <w:tr w:rsidR="005932BA" w:rsidRPr="00FD0B23" w:rsidTr="00E338D7">
              <w:trPr>
                <w:trHeight w:val="118"/>
              </w:trPr>
              <w:tc>
                <w:tcPr>
                  <w:tcW w:w="3058" w:type="dxa"/>
                </w:tcPr>
                <w:p w:rsidR="005932BA" w:rsidRPr="00FD0B23" w:rsidRDefault="005932BA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FD0B23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FD0B23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5932BA" w:rsidRPr="00FD0B23" w:rsidRDefault="005932BA" w:rsidP="00FD0B23">
                  <w:pPr>
                    <w:jc w:val="center"/>
                    <w:rPr>
                      <w:rFonts w:eastAsia="Times New Roman" w:cs="Times New Roman"/>
                      <w:lang w:val="sr-Cyrl-R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>Е3 Д.О.О.</w:t>
                  </w:r>
                  <w:r w:rsidRPr="00FD0B23">
                    <w:rPr>
                      <w:rFonts w:eastAsia="Times New Roman" w:cs="Times New Roman"/>
                      <w:lang w:val="sr-Latn-RS"/>
                    </w:rPr>
                    <w:t xml:space="preserve"> 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>Сарајево</w:t>
                  </w:r>
                </w:p>
              </w:tc>
            </w:tr>
            <w:tr w:rsidR="005932BA" w:rsidRPr="00FD0B23" w:rsidTr="00E338D7">
              <w:trPr>
                <w:trHeight w:val="343"/>
              </w:trPr>
              <w:tc>
                <w:tcPr>
                  <w:tcW w:w="3058" w:type="dxa"/>
                </w:tcPr>
                <w:p w:rsidR="005932BA" w:rsidRPr="00FD0B23" w:rsidRDefault="005932BA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5932BA" w:rsidRPr="00FD0B23" w:rsidRDefault="005932BA" w:rsidP="00FD0B23">
                  <w:pPr>
                    <w:jc w:val="center"/>
                    <w:rPr>
                      <w:rFonts w:eastAsia="Calibri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>Јукићева бр. 51/а, 71000 Сарајево, БиХ</w:t>
                  </w:r>
                </w:p>
              </w:tc>
            </w:tr>
            <w:tr w:rsidR="005932BA" w:rsidRPr="00FD0B23" w:rsidTr="00E338D7">
              <w:tc>
                <w:tcPr>
                  <w:tcW w:w="3058" w:type="dxa"/>
                </w:tcPr>
                <w:p w:rsidR="005932BA" w:rsidRPr="00FD0B23" w:rsidRDefault="005932BA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5932BA" w:rsidRPr="00FD0B23" w:rsidRDefault="003E6EAC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eastAsia="Times New Roman" w:cs="Arial"/>
                      <w:lang w:val="sr-Cyrl-RS"/>
                    </w:rPr>
                    <w:t>4811000071873</w:t>
                  </w:r>
                </w:p>
              </w:tc>
            </w:tr>
            <w:tr w:rsidR="005932BA" w:rsidRPr="00FD0B23" w:rsidTr="00E338D7">
              <w:tc>
                <w:tcPr>
                  <w:tcW w:w="3058" w:type="dxa"/>
                </w:tcPr>
                <w:p w:rsidR="005932BA" w:rsidRPr="00FD0B23" w:rsidRDefault="005932BA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П</w:t>
                  </w:r>
                  <w:r w:rsidR="003E6EAC" w:rsidRPr="00FD0B23">
                    <w:rPr>
                      <w:rFonts w:eastAsia="Times New Roman" w:cs="Times New Roman"/>
                      <w:lang w:val="sr-Cyrl-CS"/>
                    </w:rPr>
                    <w:t>ИБ</w:t>
                  </w:r>
                  <w:r w:rsidRPr="00FD0B23">
                    <w:rPr>
                      <w:rFonts w:eastAsia="Times New Roman" w:cs="Times New Roman"/>
                      <w:lang w:val="sr-Cyrl-CS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5932BA" w:rsidRPr="00FD0B23" w:rsidRDefault="003E6EAC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110320843  </w:t>
                  </w:r>
                </w:p>
              </w:tc>
            </w:tr>
            <w:tr w:rsidR="005932BA" w:rsidRPr="00FD0B23" w:rsidTr="00E338D7">
              <w:trPr>
                <w:trHeight w:val="45"/>
              </w:trPr>
              <w:tc>
                <w:tcPr>
                  <w:tcW w:w="3058" w:type="dxa"/>
                </w:tcPr>
                <w:p w:rsidR="005932BA" w:rsidRPr="00FD0B23" w:rsidRDefault="005932BA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5932BA" w:rsidRPr="00FD0B23" w:rsidRDefault="005932BA" w:rsidP="00FD0B23">
                  <w:pPr>
                    <w:jc w:val="center"/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>Пламенко Таис, директор</w:t>
                  </w:r>
                </w:p>
              </w:tc>
            </w:tr>
          </w:tbl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3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22092C">
        <w:trPr>
          <w:gridBefore w:val="1"/>
          <w:gridAfter w:val="1"/>
          <w:wBefore w:w="162" w:type="dxa"/>
          <w:wAfter w:w="153" w:type="dxa"/>
          <w:trHeight w:hRule="exact" w:val="5597"/>
        </w:trPr>
        <w:tc>
          <w:tcPr>
            <w:tcW w:w="9730" w:type="dxa"/>
            <w:gridSpan w:val="2"/>
          </w:tcPr>
          <w:p w:rsidR="0055042D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и</w:t>
            </w:r>
          </w:p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47336B" w:rsidRPr="00FD0B23" w:rsidTr="00E33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FD0B23">
                    <w:rPr>
                      <w:rFonts w:eastAsia="Times New Roman" w:cs="Times New Roman"/>
                      <w:b/>
                      <w:lang w:val="ru-RU"/>
                    </w:rPr>
                    <w:t>-</w:t>
                  </w:r>
                  <w:r w:rsidRPr="00FD0B23">
                    <w:rPr>
                      <w:rFonts w:eastAsia="Times New Roman" w:cs="Times New Roman"/>
                      <w:b/>
                      <w:i/>
                      <w:lang w:val="ru-RU"/>
                    </w:rPr>
                    <w:t xml:space="preserve"> ПОНУЂАЧ ИЗ ГРУПЕ ПОНУЂАЧА</w:t>
                  </w:r>
                  <w:r w:rsidR="00D00535">
                    <w:rPr>
                      <w:rFonts w:eastAsia="Times New Roman" w:cs="Times New Roman"/>
                      <w:b/>
                      <w:i/>
                      <w:lang w:val="en-GB"/>
                    </w:rPr>
                    <w:t xml:space="preserve"> -</w:t>
                  </w:r>
                  <w:r w:rsidRPr="00FD0B23">
                    <w:rPr>
                      <w:rFonts w:eastAsia="Times New Roman" w:cs="Times New Roman"/>
                      <w:b/>
                      <w:i/>
                      <w:lang w:val="ru-RU"/>
                    </w:rPr>
                    <w:t xml:space="preserve"> </w:t>
                  </w:r>
                  <w:r w:rsidRPr="00FD0B23">
                    <w:rPr>
                      <w:rFonts w:eastAsia="Times New Roman" w:cs="Times New Roman"/>
                      <w:b/>
                      <w:lang w:val="ru-RU"/>
                    </w:rPr>
                    <w:t>ЧЛАН ГРУПЕ</w:t>
                  </w:r>
                </w:p>
              </w:tc>
            </w:tr>
            <w:tr w:rsidR="0047336B" w:rsidRPr="00FD0B23" w:rsidTr="00E338D7">
              <w:trPr>
                <w:trHeight w:val="118"/>
              </w:trPr>
              <w:tc>
                <w:tcPr>
                  <w:tcW w:w="3058" w:type="dxa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FD0B23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FD0B23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47336B" w:rsidRPr="00FD0B23" w:rsidRDefault="003E6EAC" w:rsidP="00FD0B23">
                  <w:pPr>
                    <w:jc w:val="center"/>
                    <w:rPr>
                      <w:rFonts w:eastAsia="Times New Roman" w:cs="Times New Roman"/>
                      <w:lang w:val="sr-Cyrl-RS"/>
                    </w:rPr>
                  </w:pPr>
                  <w:r w:rsidRPr="00FD0B23">
                    <w:rPr>
                      <w:rFonts w:eastAsia="Times New Roman" w:cs="Times New Roman"/>
                      <w:b/>
                      <w:lang w:val="sr-Latn-RS"/>
                    </w:rPr>
                    <w:t xml:space="preserve">Theiss d.o.o. </w:t>
                  </w:r>
                  <w:r w:rsidRPr="00FD0B23">
                    <w:rPr>
                      <w:rFonts w:eastAsia="Times New Roman" w:cs="Times New Roman"/>
                      <w:b/>
                      <w:lang w:val="sr-Cyrl-RS"/>
                    </w:rPr>
                    <w:t>Сарајево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</w:p>
              </w:tc>
            </w:tr>
            <w:tr w:rsidR="0047336B" w:rsidRPr="00FD0B23" w:rsidTr="00E338D7">
              <w:trPr>
                <w:trHeight w:val="343"/>
              </w:trPr>
              <w:tc>
                <w:tcPr>
                  <w:tcW w:w="3058" w:type="dxa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47336B" w:rsidRPr="00FD0B23" w:rsidRDefault="0047336B" w:rsidP="00FD0B23">
                  <w:pPr>
                    <w:jc w:val="center"/>
                    <w:rPr>
                      <w:rFonts w:eastAsia="Calibri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>Јукићева бр. 51/а, 71000 Сарајево, БиХ</w:t>
                  </w:r>
                </w:p>
              </w:tc>
            </w:tr>
            <w:tr w:rsidR="0047336B" w:rsidRPr="00FD0B23" w:rsidTr="00E338D7">
              <w:tc>
                <w:tcPr>
                  <w:tcW w:w="3058" w:type="dxa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47336B" w:rsidRPr="00FD0B23" w:rsidRDefault="003E6EAC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eastAsia="Times New Roman" w:cs="Arial"/>
                      <w:lang w:val="sr-Cyrl-RS"/>
                    </w:rPr>
                    <w:t>65-01-0823-12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</w:p>
              </w:tc>
            </w:tr>
            <w:tr w:rsidR="0047336B" w:rsidRPr="00FD0B23" w:rsidTr="00E338D7">
              <w:tc>
                <w:tcPr>
                  <w:tcW w:w="3058" w:type="dxa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ПДВ:</w:t>
                  </w:r>
                </w:p>
              </w:tc>
              <w:tc>
                <w:tcPr>
                  <w:tcW w:w="6306" w:type="dxa"/>
                </w:tcPr>
                <w:p w:rsidR="0047336B" w:rsidRPr="00FD0B23" w:rsidRDefault="003E6EAC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FD0B23">
                    <w:rPr>
                      <w:rFonts w:eastAsia="Times New Roman" w:cs="Arial"/>
                      <w:lang w:val="sr-Cyrl-RS"/>
                    </w:rPr>
                    <w:t>201792010008</w:t>
                  </w:r>
                </w:p>
              </w:tc>
            </w:tr>
            <w:tr w:rsidR="0047336B" w:rsidRPr="00FD0B23" w:rsidTr="00E338D7">
              <w:trPr>
                <w:trHeight w:val="45"/>
              </w:trPr>
              <w:tc>
                <w:tcPr>
                  <w:tcW w:w="3058" w:type="dxa"/>
                </w:tcPr>
                <w:p w:rsidR="0047336B" w:rsidRPr="00FD0B23" w:rsidRDefault="0047336B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47336B" w:rsidRPr="00FD0B23" w:rsidRDefault="00684835" w:rsidP="00FD0B23">
                  <w:pPr>
                    <w:jc w:val="center"/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Јасенко Таис</w:t>
                  </w:r>
                  <w:r w:rsidR="0047336B" w:rsidRPr="00FD0B23">
                    <w:rPr>
                      <w:rFonts w:eastAsia="Times New Roman" w:cs="Times New Roman"/>
                      <w:lang w:val="sr-Cyrl-RS"/>
                    </w:rPr>
                    <w:t>, директор</w:t>
                  </w:r>
                </w:p>
              </w:tc>
            </w:tr>
          </w:tbl>
          <w:p w:rsidR="0055042D" w:rsidRPr="00FD0B23" w:rsidRDefault="0055042D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tbl>
            <w:tblPr>
              <w:tblStyle w:val="Style1"/>
              <w:tblW w:w="9484" w:type="dxa"/>
              <w:tblLayout w:type="fixed"/>
              <w:tblLook w:val="01E0" w:firstRow="1" w:lastRow="1" w:firstColumn="1" w:lastColumn="1" w:noHBand="0" w:noVBand="0"/>
            </w:tblPr>
            <w:tblGrid>
              <w:gridCol w:w="3118"/>
              <w:gridCol w:w="6366"/>
            </w:tblGrid>
            <w:tr w:rsidR="004373B1" w:rsidRPr="00FD0B23" w:rsidTr="00E338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404" w:type="dxa"/>
                  <w:gridSpan w:val="2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b/>
                      <w:lang w:val="ru-RU"/>
                    </w:rPr>
                  </w:pPr>
                  <w:r w:rsidRPr="00FD0B23">
                    <w:rPr>
                      <w:rFonts w:eastAsia="Times New Roman" w:cs="Times New Roman"/>
                      <w:b/>
                      <w:lang w:val="ru-RU"/>
                    </w:rPr>
                    <w:t xml:space="preserve"> </w:t>
                  </w:r>
                  <w:r w:rsidRPr="00FD0B23">
                    <w:rPr>
                      <w:rFonts w:eastAsia="Verdana" w:cs="Verdana"/>
                      <w:b/>
                      <w:bCs/>
                      <w:spacing w:val="1"/>
                      <w:lang w:val="sr-Cyrl-RS"/>
                    </w:rPr>
                    <w:t>КОЈА НАСТУПА СА ПОДИЗВОЂАЧЕМ:</w:t>
                  </w:r>
                </w:p>
              </w:tc>
            </w:tr>
            <w:tr w:rsidR="004373B1" w:rsidRPr="00FD0B23" w:rsidTr="00E338D7">
              <w:trPr>
                <w:trHeight w:val="118"/>
              </w:trPr>
              <w:tc>
                <w:tcPr>
                  <w:tcW w:w="3058" w:type="dxa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proofErr w:type="spellStart"/>
                  <w:r w:rsidRPr="00FD0B23">
                    <w:rPr>
                      <w:rFonts w:eastAsia="Times New Roman" w:cs="Times New Roman"/>
                    </w:rPr>
                    <w:t>Пословно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 xml:space="preserve"> </w:t>
                  </w:r>
                  <w:proofErr w:type="spellStart"/>
                  <w:r w:rsidRPr="00FD0B23">
                    <w:rPr>
                      <w:rFonts w:eastAsia="Times New Roman" w:cs="Times New Roman"/>
                    </w:rPr>
                    <w:t>име</w:t>
                  </w:r>
                  <w:proofErr w:type="spellEnd"/>
                  <w:r w:rsidRPr="00FD0B23">
                    <w:rPr>
                      <w:rFonts w:eastAsia="Times New Roman" w:cs="Times New Roman"/>
                    </w:rPr>
                    <w:t>:</w:t>
                  </w:r>
                </w:p>
              </w:tc>
              <w:tc>
                <w:tcPr>
                  <w:tcW w:w="6306" w:type="dxa"/>
                </w:tcPr>
                <w:p w:rsidR="004373B1" w:rsidRPr="00FD0B23" w:rsidRDefault="004373B1" w:rsidP="00FD0B23">
                  <w:pPr>
                    <w:jc w:val="center"/>
                    <w:rPr>
                      <w:rFonts w:eastAsia="Times New Roman" w:cs="Times New Roman"/>
                      <w:lang w:val="sr-Cyrl-RS"/>
                    </w:rPr>
                  </w:pPr>
                  <w:r w:rsidRPr="00FD0B23">
                    <w:rPr>
                      <w:b/>
                      <w:lang w:val="sr-Cyrl-RS"/>
                    </w:rPr>
                    <w:t xml:space="preserve"> </w:t>
                  </w:r>
                  <w:r w:rsidRPr="00FD0B23">
                    <w:rPr>
                      <w:b/>
                      <w:lang w:val="sr-Latn-RS"/>
                    </w:rPr>
                    <w:t xml:space="preserve"> </w:t>
                  </w:r>
                  <w:r w:rsidRPr="00FD0B23">
                    <w:rPr>
                      <w:b/>
                      <w:lang w:val="sr-Cyrl-RS"/>
                    </w:rPr>
                    <w:t xml:space="preserve">Лаб-Сет д.о.о., </w:t>
                  </w:r>
                  <w:r w:rsidRPr="00FD0B23">
                    <w:rPr>
                      <w:lang w:val="sr-Cyrl-RS"/>
                    </w:rPr>
                    <w:t xml:space="preserve"> 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</w:p>
              </w:tc>
            </w:tr>
            <w:tr w:rsidR="004373B1" w:rsidRPr="00FD0B23" w:rsidTr="00E338D7">
              <w:trPr>
                <w:trHeight w:val="343"/>
              </w:trPr>
              <w:tc>
                <w:tcPr>
                  <w:tcW w:w="3058" w:type="dxa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Седиште:</w:t>
                  </w:r>
                </w:p>
              </w:tc>
              <w:tc>
                <w:tcPr>
                  <w:tcW w:w="6306" w:type="dxa"/>
                </w:tcPr>
                <w:p w:rsidR="004373B1" w:rsidRPr="00FD0B23" w:rsidRDefault="004373B1" w:rsidP="00FD0B23">
                  <w:pPr>
                    <w:jc w:val="center"/>
                    <w:rPr>
                      <w:rFonts w:eastAsia="Calibri" w:cs="Times New Roman"/>
                      <w:lang w:val="sr-Cyrl-CS"/>
                    </w:rPr>
                  </w:pPr>
                  <w:r w:rsidRPr="00FD0B23">
                    <w:rPr>
                      <w:lang w:val="sr-Cyrl-RS"/>
                    </w:rPr>
                    <w:t xml:space="preserve">   21000</w:t>
                  </w:r>
                  <w:r w:rsidRPr="00FD0B23">
                    <w:rPr>
                      <w:b/>
                      <w:lang w:val="sr-Cyrl-RS"/>
                    </w:rPr>
                    <w:t xml:space="preserve"> </w:t>
                  </w:r>
                  <w:r w:rsidRPr="00FD0B23">
                    <w:rPr>
                      <w:lang w:val="sr-Cyrl-RS"/>
                    </w:rPr>
                    <w:t>Нови Сад, Радничка 30А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</w:p>
              </w:tc>
            </w:tr>
            <w:tr w:rsidR="004373B1" w:rsidRPr="00FD0B23" w:rsidTr="00E338D7">
              <w:tc>
                <w:tcPr>
                  <w:tcW w:w="3058" w:type="dxa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Матични број:</w:t>
                  </w:r>
                </w:p>
              </w:tc>
              <w:tc>
                <w:tcPr>
                  <w:tcW w:w="6306" w:type="dxa"/>
                </w:tcPr>
                <w:p w:rsidR="004373B1" w:rsidRPr="00FD0B23" w:rsidRDefault="004373B1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cs="Arial"/>
                      <w:lang w:val="sr-Cyrl-RS"/>
                    </w:rPr>
                    <w:t>08688532</w:t>
                  </w:r>
                  <w:r w:rsidRPr="00FD0B23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</w:p>
              </w:tc>
            </w:tr>
            <w:tr w:rsidR="004373B1" w:rsidRPr="00FD0B23" w:rsidTr="00E338D7">
              <w:tc>
                <w:tcPr>
                  <w:tcW w:w="3058" w:type="dxa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ПДВ:</w:t>
                  </w:r>
                </w:p>
              </w:tc>
              <w:tc>
                <w:tcPr>
                  <w:tcW w:w="6306" w:type="dxa"/>
                </w:tcPr>
                <w:p w:rsidR="004373B1" w:rsidRPr="00FD0B23" w:rsidRDefault="004373B1" w:rsidP="00FD0B23">
                  <w:pPr>
                    <w:jc w:val="center"/>
                    <w:rPr>
                      <w:rFonts w:eastAsia="Times New Roman" w:cs="Arial"/>
                      <w:lang w:val="sr-Cyrl-RS"/>
                    </w:rPr>
                  </w:pPr>
                  <w:r w:rsidRPr="00FD0B23">
                    <w:rPr>
                      <w:rFonts w:cs="Arial"/>
                      <w:lang w:val="sr-Cyrl-RS"/>
                    </w:rPr>
                    <w:t>101642444</w:t>
                  </w:r>
                  <w:r w:rsidRPr="00FD0B23">
                    <w:rPr>
                      <w:rFonts w:eastAsia="Times New Roman" w:cs="Arial"/>
                      <w:lang w:val="sr-Cyrl-RS"/>
                    </w:rPr>
                    <w:t xml:space="preserve"> </w:t>
                  </w:r>
                </w:p>
              </w:tc>
            </w:tr>
            <w:tr w:rsidR="004373B1" w:rsidRPr="00FD0B23" w:rsidTr="00A37233">
              <w:trPr>
                <w:trHeight w:val="318"/>
              </w:trPr>
              <w:tc>
                <w:tcPr>
                  <w:tcW w:w="3058" w:type="dxa"/>
                </w:tcPr>
                <w:p w:rsidR="004373B1" w:rsidRPr="00FD0B23" w:rsidRDefault="004373B1" w:rsidP="00FD0B23">
                  <w:pPr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CS"/>
                    </w:rPr>
                    <w:t>Законски заступник:</w:t>
                  </w:r>
                </w:p>
              </w:tc>
              <w:tc>
                <w:tcPr>
                  <w:tcW w:w="6306" w:type="dxa"/>
                </w:tcPr>
                <w:p w:rsidR="004373B1" w:rsidRPr="00FD0B23" w:rsidRDefault="004373B1" w:rsidP="00FD0B23">
                  <w:pPr>
                    <w:jc w:val="center"/>
                    <w:rPr>
                      <w:rFonts w:eastAsia="Times New Roman" w:cs="Times New Roman"/>
                      <w:lang w:val="sr-Cyrl-CS"/>
                    </w:rPr>
                  </w:pP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</w:t>
                  </w:r>
                  <w:r w:rsidRPr="00FD0B23">
                    <w:rPr>
                      <w:lang w:val="sr-Cyrl-CS"/>
                    </w:rPr>
                    <w:t>Предраг Сладојевић</w:t>
                  </w:r>
                  <w:r w:rsidR="00D00535">
                    <w:rPr>
                      <w:lang w:val="en-GB"/>
                    </w:rPr>
                    <w:t>,</w:t>
                  </w:r>
                  <w:r w:rsidRPr="00FD0B23">
                    <w:rPr>
                      <w:rFonts w:eastAsia="Times New Roman" w:cs="Times New Roman"/>
                      <w:lang w:val="sr-Cyrl-RS"/>
                    </w:rPr>
                    <w:t xml:space="preserve"> директор</w:t>
                  </w:r>
                </w:p>
              </w:tc>
            </w:tr>
          </w:tbl>
          <w:p w:rsidR="00A47A11" w:rsidRPr="00FD0B23" w:rsidRDefault="00A37233" w:rsidP="00FD0B23">
            <w:pPr>
              <w:pStyle w:val="NoSpacing"/>
              <w:rPr>
                <w:w w:val="99"/>
                <w:sz w:val="20"/>
                <w:szCs w:val="20"/>
                <w:lang w:val="sr-Cyrl-RS"/>
              </w:rPr>
            </w:pPr>
            <w:r w:rsidRPr="0022092C">
              <w:rPr>
                <w:b/>
                <w:spacing w:val="1"/>
                <w:sz w:val="20"/>
                <w:szCs w:val="20"/>
                <w:lang w:val="sr-Cyrl-RS"/>
              </w:rPr>
              <w:t>15.</w:t>
            </w:r>
            <w:r w:rsidRPr="00FD0B23">
              <w:rPr>
                <w:spacing w:val="1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FD0B23">
              <w:rPr>
                <w:spacing w:val="1"/>
                <w:sz w:val="20"/>
                <w:szCs w:val="20"/>
                <w:lang w:val="en-US"/>
              </w:rPr>
              <w:t>П</w:t>
            </w:r>
            <w:r w:rsidRPr="00FD0B23">
              <w:rPr>
                <w:sz w:val="20"/>
                <w:szCs w:val="20"/>
                <w:lang w:val="en-US"/>
              </w:rPr>
              <w:t>е</w:t>
            </w:r>
            <w:r w:rsidRPr="00FD0B23">
              <w:rPr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sz w:val="20"/>
                <w:szCs w:val="20"/>
                <w:lang w:val="en-US"/>
              </w:rPr>
              <w:t>иод</w:t>
            </w:r>
            <w:proofErr w:type="spellEnd"/>
            <w:r w:rsidRPr="00FD0B23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sz w:val="20"/>
                <w:szCs w:val="20"/>
                <w:lang w:val="en-US"/>
              </w:rPr>
              <w:t>жења</w:t>
            </w:r>
            <w:proofErr w:type="spellEnd"/>
            <w:r w:rsidRPr="00FD0B23">
              <w:rPr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sz w:val="20"/>
                <w:szCs w:val="20"/>
                <w:lang w:val="en-US"/>
              </w:rPr>
              <w:t>уг</w:t>
            </w:r>
            <w:r w:rsidRPr="00FD0B23">
              <w:rPr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sz w:val="20"/>
                <w:szCs w:val="20"/>
                <w:lang w:val="en-US"/>
              </w:rPr>
              <w:t>о</w:t>
            </w:r>
            <w:r w:rsidRPr="00FD0B23">
              <w:rPr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sz w:val="20"/>
                <w:szCs w:val="20"/>
                <w:lang w:val="en-US"/>
              </w:rPr>
              <w:t>:</w:t>
            </w:r>
            <w:r w:rsidRPr="00FD0B23">
              <w:rPr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4373B1" w:rsidRPr="00FD0B23" w:rsidRDefault="00A47A11" w:rsidP="00FD0B23">
            <w:pPr>
              <w:pStyle w:val="NoSpacing"/>
              <w:rPr>
                <w:sz w:val="20"/>
                <w:szCs w:val="20"/>
                <w:lang w:val="sr-Cyrl-RS"/>
              </w:rPr>
            </w:pPr>
            <w:r w:rsidRPr="00FD0B23">
              <w:rPr>
                <w:w w:val="99"/>
                <w:sz w:val="20"/>
                <w:szCs w:val="20"/>
                <w:lang w:val="sr-Cyrl-RS"/>
              </w:rPr>
              <w:t>-</w:t>
            </w:r>
            <w:r w:rsidR="0072475D" w:rsidRPr="00D00535">
              <w:rPr>
                <w:sz w:val="20"/>
                <w:szCs w:val="20"/>
              </w:rPr>
              <w:t>60(</w:t>
            </w:r>
            <w:proofErr w:type="spellStart"/>
            <w:r w:rsidR="0072475D" w:rsidRPr="00D00535">
              <w:rPr>
                <w:sz w:val="20"/>
                <w:szCs w:val="20"/>
              </w:rPr>
              <w:t>шездесет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) </w:t>
            </w:r>
            <w:proofErr w:type="spellStart"/>
            <w:r w:rsidR="0072475D" w:rsidRPr="00D00535">
              <w:rPr>
                <w:sz w:val="20"/>
                <w:szCs w:val="20"/>
              </w:rPr>
              <w:t>календарских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 </w:t>
            </w:r>
            <w:proofErr w:type="spellStart"/>
            <w:r w:rsidR="0072475D" w:rsidRPr="00D00535">
              <w:rPr>
                <w:sz w:val="20"/>
                <w:szCs w:val="20"/>
              </w:rPr>
              <w:t>дана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 </w:t>
            </w:r>
            <w:proofErr w:type="spellStart"/>
            <w:r w:rsidR="0072475D" w:rsidRPr="00D00535">
              <w:rPr>
                <w:sz w:val="20"/>
                <w:szCs w:val="20"/>
              </w:rPr>
              <w:t>од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 </w:t>
            </w:r>
            <w:proofErr w:type="spellStart"/>
            <w:r w:rsidR="0072475D" w:rsidRPr="00D00535">
              <w:rPr>
                <w:sz w:val="20"/>
                <w:szCs w:val="20"/>
              </w:rPr>
              <w:t>дана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 </w:t>
            </w:r>
            <w:proofErr w:type="spellStart"/>
            <w:r w:rsidR="0072475D" w:rsidRPr="00D00535">
              <w:rPr>
                <w:sz w:val="20"/>
                <w:szCs w:val="20"/>
              </w:rPr>
              <w:t>закључења</w:t>
            </w:r>
            <w:proofErr w:type="spellEnd"/>
            <w:r w:rsidR="0072475D" w:rsidRPr="00D00535">
              <w:rPr>
                <w:sz w:val="20"/>
                <w:szCs w:val="20"/>
              </w:rPr>
              <w:t xml:space="preserve"> </w:t>
            </w:r>
            <w:proofErr w:type="spellStart"/>
            <w:r w:rsidR="0072475D" w:rsidRPr="00D00535">
              <w:rPr>
                <w:sz w:val="20"/>
                <w:szCs w:val="20"/>
              </w:rPr>
              <w:t>уговора</w:t>
            </w:r>
            <w:proofErr w:type="spellEnd"/>
            <w:r w:rsidR="0072475D" w:rsidRPr="00D00535">
              <w:rPr>
                <w:sz w:val="20"/>
                <w:szCs w:val="20"/>
              </w:rPr>
              <w:t>.</w:t>
            </w:r>
            <w:r w:rsidR="00A37233" w:rsidRPr="00FD0B23">
              <w:rPr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4373B1" w:rsidRPr="00FD0B23" w:rsidRDefault="004373B1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373B1" w:rsidRPr="00FD0B23" w:rsidRDefault="004373B1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tbl>
            <w:tblPr>
              <w:tblW w:w="9274" w:type="dxa"/>
              <w:tblInd w:w="180" w:type="dxa"/>
              <w:tblLayout w:type="fixed"/>
              <w:tblLook w:val="01E0" w:firstRow="1" w:lastRow="1" w:firstColumn="1" w:lastColumn="1" w:noHBand="0" w:noVBand="0"/>
            </w:tblPr>
            <w:tblGrid>
              <w:gridCol w:w="208"/>
              <w:gridCol w:w="2492"/>
              <w:gridCol w:w="6366"/>
              <w:gridCol w:w="208"/>
            </w:tblGrid>
            <w:tr w:rsidR="003E6EAC" w:rsidRPr="003E6EAC" w:rsidTr="004373B1">
              <w:trPr>
                <w:gridBefore w:val="1"/>
                <w:wBefore w:w="208" w:type="dxa"/>
              </w:trPr>
              <w:tc>
                <w:tcPr>
                  <w:tcW w:w="9066" w:type="dxa"/>
                  <w:gridSpan w:val="3"/>
                </w:tcPr>
                <w:p w:rsidR="003E6EAC" w:rsidRPr="003E6EAC" w:rsidRDefault="003E6EAC" w:rsidP="00FD0B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en-GB"/>
                    </w:rPr>
                  </w:pPr>
                  <w:r w:rsidRPr="00FD0B23"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en-GB"/>
                    </w:rPr>
                    <w:t xml:space="preserve"> 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</w:trPr>
              <w:tc>
                <w:tcPr>
                  <w:tcW w:w="9066" w:type="dxa"/>
                  <w:gridSpan w:val="3"/>
                </w:tcPr>
                <w:p w:rsidR="004373B1" w:rsidRPr="004373B1" w:rsidRDefault="004373B1" w:rsidP="00FD0B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en-GB"/>
                    </w:rPr>
                  </w:pPr>
                  <w:r w:rsidRPr="004373B1"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en-GB"/>
                    </w:rPr>
                    <w:t xml:space="preserve">ОСНОВНИ ПОДАЦИ ПОДИЗВОЂАЧУ 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  <w:trHeight w:val="118"/>
              </w:trPr>
              <w:tc>
                <w:tcPr>
                  <w:tcW w:w="2700" w:type="dxa"/>
                  <w:gridSpan w:val="2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proofErr w:type="spellStart"/>
                  <w:r w:rsidRPr="004373B1">
                    <w:rPr>
                      <w:sz w:val="20"/>
                      <w:szCs w:val="20"/>
                      <w:lang w:val="en-US" w:eastAsia="en-GB"/>
                    </w:rPr>
                    <w:t>Пословно</w:t>
                  </w:r>
                  <w:proofErr w:type="spellEnd"/>
                  <w:r w:rsidRPr="004373B1">
                    <w:rPr>
                      <w:sz w:val="20"/>
                      <w:szCs w:val="20"/>
                      <w:lang w:val="en-US" w:eastAsia="en-GB"/>
                    </w:rPr>
                    <w:t xml:space="preserve"> </w:t>
                  </w:r>
                  <w:proofErr w:type="spellStart"/>
                  <w:r w:rsidRPr="004373B1">
                    <w:rPr>
                      <w:sz w:val="20"/>
                      <w:szCs w:val="20"/>
                      <w:lang w:val="en-US" w:eastAsia="en-GB"/>
                    </w:rPr>
                    <w:t>име</w:t>
                  </w:r>
                  <w:proofErr w:type="spellEnd"/>
                  <w:r w:rsidRPr="004373B1">
                    <w:rPr>
                      <w:sz w:val="20"/>
                      <w:szCs w:val="20"/>
                      <w:lang w:val="en-US" w:eastAsia="en-GB"/>
                    </w:rPr>
                    <w:t>:</w:t>
                  </w:r>
                </w:p>
              </w:tc>
              <w:tc>
                <w:tcPr>
                  <w:tcW w:w="6366" w:type="dxa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b/>
                      <w:sz w:val="20"/>
                      <w:szCs w:val="20"/>
                      <w:lang w:val="sr-Latn-RS" w:eastAsia="en-GB"/>
                    </w:rPr>
                  </w:pPr>
                  <w:r w:rsidRPr="004373B1">
                    <w:rPr>
                      <w:b/>
                      <w:sz w:val="20"/>
                      <w:szCs w:val="20"/>
                      <w:lang w:val="sr-Cyrl-RS" w:eastAsia="en-GB"/>
                    </w:rPr>
                    <w:t xml:space="preserve"> </w:t>
                  </w:r>
                  <w:r w:rsidRPr="004373B1">
                    <w:rPr>
                      <w:b/>
                      <w:sz w:val="20"/>
                      <w:szCs w:val="20"/>
                      <w:lang w:val="sr-Latn-RS" w:eastAsia="en-GB"/>
                    </w:rPr>
                    <w:t xml:space="preserve"> </w:t>
                  </w:r>
                  <w:r w:rsidRPr="004373B1">
                    <w:rPr>
                      <w:b/>
                      <w:sz w:val="20"/>
                      <w:szCs w:val="20"/>
                      <w:lang w:val="sr-Cyrl-RS" w:eastAsia="en-GB"/>
                    </w:rPr>
                    <w:t xml:space="preserve">Лаб-Сет д.о.о., </w:t>
                  </w:r>
                  <w:r w:rsidRPr="004373B1">
                    <w:rPr>
                      <w:sz w:val="20"/>
                      <w:szCs w:val="20"/>
                      <w:lang w:val="sr-Cyrl-RS" w:eastAsia="en-GB"/>
                    </w:rPr>
                    <w:t xml:space="preserve"> 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  <w:trHeight w:val="343"/>
              </w:trPr>
              <w:tc>
                <w:tcPr>
                  <w:tcW w:w="2700" w:type="dxa"/>
                  <w:gridSpan w:val="2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CS" w:eastAsia="en-GB"/>
                    </w:rPr>
                    <w:t>Седиште:</w:t>
                  </w:r>
                </w:p>
              </w:tc>
              <w:tc>
                <w:tcPr>
                  <w:tcW w:w="6366" w:type="dxa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R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RS" w:eastAsia="en-GB"/>
                    </w:rPr>
                    <w:t xml:space="preserve">   21000</w:t>
                  </w:r>
                  <w:r w:rsidRPr="004373B1">
                    <w:rPr>
                      <w:b/>
                      <w:sz w:val="20"/>
                      <w:szCs w:val="20"/>
                      <w:lang w:val="sr-Cyrl-RS" w:eastAsia="en-GB"/>
                    </w:rPr>
                    <w:t xml:space="preserve"> </w:t>
                  </w:r>
                  <w:r w:rsidRPr="004373B1">
                    <w:rPr>
                      <w:sz w:val="20"/>
                      <w:szCs w:val="20"/>
                      <w:lang w:val="sr-Cyrl-RS" w:eastAsia="en-GB"/>
                    </w:rPr>
                    <w:t>Нови Сад, Радничка 30А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</w:trPr>
              <w:tc>
                <w:tcPr>
                  <w:tcW w:w="2700" w:type="dxa"/>
                  <w:gridSpan w:val="2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CS" w:eastAsia="en-GB"/>
                    </w:rPr>
                    <w:t>Матични број:</w:t>
                  </w:r>
                </w:p>
              </w:tc>
              <w:tc>
                <w:tcPr>
                  <w:tcW w:w="6366" w:type="dxa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  <w:lang w:val="sr-Cyrl-RS" w:eastAsia="en-GB"/>
                    </w:rPr>
                  </w:pPr>
                  <w:r w:rsidRPr="004373B1">
                    <w:rPr>
                      <w:rFonts w:cs="Arial"/>
                      <w:sz w:val="20"/>
                      <w:szCs w:val="20"/>
                      <w:lang w:val="sr-Cyrl-RS" w:eastAsia="en-GB"/>
                    </w:rPr>
                    <w:t xml:space="preserve"> 08688532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</w:trPr>
              <w:tc>
                <w:tcPr>
                  <w:tcW w:w="2700" w:type="dxa"/>
                  <w:gridSpan w:val="2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CS" w:eastAsia="en-GB"/>
                    </w:rPr>
                    <w:t>ПИБ:</w:t>
                  </w:r>
                </w:p>
              </w:tc>
              <w:tc>
                <w:tcPr>
                  <w:tcW w:w="6366" w:type="dxa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rFonts w:cs="Arial"/>
                      <w:sz w:val="20"/>
                      <w:szCs w:val="20"/>
                      <w:lang w:val="sr-Cyrl-RS" w:eastAsia="en-GB"/>
                    </w:rPr>
                  </w:pPr>
                  <w:r w:rsidRPr="004373B1">
                    <w:rPr>
                      <w:rFonts w:cs="Arial"/>
                      <w:sz w:val="20"/>
                      <w:szCs w:val="20"/>
                      <w:lang w:val="sr-Cyrl-RS" w:eastAsia="en-GB"/>
                    </w:rPr>
                    <w:t xml:space="preserve"> 101642444</w:t>
                  </w:r>
                </w:p>
              </w:tc>
            </w:tr>
            <w:tr w:rsidR="004373B1" w:rsidRPr="004373B1" w:rsidTr="004373B1">
              <w:trPr>
                <w:gridAfter w:val="1"/>
                <w:wAfter w:w="208" w:type="dxa"/>
                <w:trHeight w:val="45"/>
              </w:trPr>
              <w:tc>
                <w:tcPr>
                  <w:tcW w:w="2700" w:type="dxa"/>
                  <w:gridSpan w:val="2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CS" w:eastAsia="en-GB"/>
                    </w:rPr>
                    <w:t>Законски заступник:</w:t>
                  </w:r>
                </w:p>
              </w:tc>
              <w:tc>
                <w:tcPr>
                  <w:tcW w:w="6366" w:type="dxa"/>
                </w:tcPr>
                <w:p w:rsidR="004373B1" w:rsidRPr="004373B1" w:rsidRDefault="004373B1" w:rsidP="00FD0B23">
                  <w:pPr>
                    <w:spacing w:after="0" w:line="240" w:lineRule="auto"/>
                    <w:rPr>
                      <w:sz w:val="20"/>
                      <w:szCs w:val="20"/>
                      <w:lang w:val="sr-Cyrl-CS" w:eastAsia="en-GB"/>
                    </w:rPr>
                  </w:pPr>
                  <w:r w:rsidRPr="004373B1">
                    <w:rPr>
                      <w:sz w:val="20"/>
                      <w:szCs w:val="20"/>
                      <w:lang w:val="sr-Cyrl-CS" w:eastAsia="en-GB"/>
                    </w:rPr>
                    <w:t xml:space="preserve"> Предраг Сладојевић</w:t>
                  </w:r>
                </w:p>
              </w:tc>
            </w:tr>
          </w:tbl>
          <w:p w:rsidR="004373B1" w:rsidRPr="004373B1" w:rsidRDefault="004373B1" w:rsidP="00FD0B23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val="sr-Cyrl-RS"/>
              </w:rPr>
            </w:pPr>
          </w:p>
          <w:p w:rsidR="003E6EAC" w:rsidRPr="003E6EAC" w:rsidRDefault="003E6EAC" w:rsidP="00FD0B23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  <w:lang w:val="sr-Cyrl-RS"/>
              </w:rPr>
            </w:pPr>
          </w:p>
          <w:p w:rsidR="003E6EAC" w:rsidRPr="00FD0B23" w:rsidRDefault="003E6EAC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3E6EAC" w:rsidRPr="00FD0B23" w:rsidRDefault="003E6EAC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3E6EAC" w:rsidRPr="00FD0B23" w:rsidRDefault="003E6EAC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47336B" w:rsidRPr="00FD0B23" w:rsidRDefault="0047336B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55042D" w:rsidRPr="00FD0B23" w:rsidRDefault="0055042D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55042D" w:rsidRPr="00FD0B23" w:rsidRDefault="0055042D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55042D" w:rsidRPr="00FD0B23" w:rsidRDefault="0055042D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5932BA" w:rsidRPr="00FD0B23" w:rsidRDefault="005932BA" w:rsidP="00FD0B23">
            <w:pPr>
              <w:widowControl w:val="0"/>
              <w:spacing w:before="7" w:after="0" w:line="242" w:lineRule="exact"/>
              <w:ind w:right="603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15.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proofErr w:type="spellEnd"/>
            <w:r w:rsidRPr="00FD0B23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5932BA" w:rsidRPr="00FD0B23" w:rsidRDefault="005932BA" w:rsidP="00FD0B23">
            <w:pPr>
              <w:widowControl w:val="0"/>
              <w:spacing w:after="0" w:line="236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-</w:t>
            </w:r>
            <w:r w:rsidRPr="00FD0B23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60 календарских дана од дана закључења уговора.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3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47336B">
        <w:trPr>
          <w:gridBefore w:val="1"/>
          <w:gridAfter w:val="1"/>
          <w:wBefore w:w="162" w:type="dxa"/>
          <w:wAfter w:w="153" w:type="dxa"/>
          <w:trHeight w:hRule="exact" w:val="312"/>
        </w:trPr>
        <w:tc>
          <w:tcPr>
            <w:tcW w:w="9730" w:type="dxa"/>
            <w:gridSpan w:val="2"/>
          </w:tcPr>
          <w:p w:rsidR="005932BA" w:rsidRPr="00FD0B23" w:rsidRDefault="005932BA" w:rsidP="00FD0B23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16.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proofErr w:type="spellEnd"/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proofErr w:type="spellEnd"/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proofErr w:type="spellEnd"/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proofErr w:type="spellEnd"/>
            <w:r w:rsidRPr="00FD0B23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3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932BA" w:rsidRPr="00FD0B23" w:rsidTr="00A37233">
        <w:trPr>
          <w:gridBefore w:val="1"/>
          <w:gridAfter w:val="1"/>
          <w:wBefore w:w="162" w:type="dxa"/>
          <w:wAfter w:w="153" w:type="dxa"/>
          <w:trHeight w:hRule="exact" w:val="525"/>
        </w:trPr>
        <w:tc>
          <w:tcPr>
            <w:tcW w:w="9730" w:type="dxa"/>
            <w:gridSpan w:val="2"/>
          </w:tcPr>
          <w:p w:rsidR="005932BA" w:rsidRPr="00FD0B23" w:rsidRDefault="005932BA" w:rsidP="00FD0B2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D0B23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17.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proofErr w:type="spellEnd"/>
            <w:r w:rsidRPr="00FD0B23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FD0B23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FD0B23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FD0B23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proofErr w:type="spellEnd"/>
            <w:r w:rsidRPr="00FD0B23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D0B23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FD0B23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  <w:r w:rsidRPr="00FD0B23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3"/>
            <w:vMerge/>
          </w:tcPr>
          <w:p w:rsidR="005932BA" w:rsidRPr="00FD0B23" w:rsidRDefault="005932BA" w:rsidP="00FD0B23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932BA" w:rsidRPr="00FD0B23" w:rsidRDefault="005932BA" w:rsidP="00FD0B23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5932BA" w:rsidRPr="00FD0B23" w:rsidRDefault="005932BA" w:rsidP="00FD0B23">
      <w:pPr>
        <w:rPr>
          <w:sz w:val="20"/>
          <w:szCs w:val="20"/>
        </w:rPr>
      </w:pPr>
    </w:p>
    <w:p w:rsidR="005932BA" w:rsidRPr="00FD0B23" w:rsidRDefault="005932BA" w:rsidP="00A418A2">
      <w:pPr>
        <w:ind w:left="284" w:firstLine="142"/>
        <w:rPr>
          <w:sz w:val="20"/>
          <w:szCs w:val="20"/>
        </w:rPr>
      </w:pPr>
    </w:p>
    <w:p w:rsidR="005932BA" w:rsidRPr="00FD0B23" w:rsidRDefault="005932BA" w:rsidP="00FD0B23">
      <w:pPr>
        <w:rPr>
          <w:sz w:val="20"/>
          <w:szCs w:val="20"/>
        </w:rPr>
      </w:pPr>
    </w:p>
    <w:p w:rsidR="005932BA" w:rsidRPr="00FD0B23" w:rsidRDefault="005932BA" w:rsidP="00FD0B23">
      <w:pPr>
        <w:rPr>
          <w:sz w:val="20"/>
          <w:szCs w:val="20"/>
        </w:rPr>
      </w:pPr>
    </w:p>
    <w:p w:rsidR="00917F1A" w:rsidRPr="00FD0B23" w:rsidRDefault="00917F1A" w:rsidP="00FD0B23">
      <w:pPr>
        <w:rPr>
          <w:sz w:val="20"/>
          <w:szCs w:val="20"/>
        </w:rPr>
      </w:pPr>
    </w:p>
    <w:sectPr w:rsidR="00917F1A" w:rsidRPr="00FD0B23" w:rsidSect="00A70868">
      <w:footerReference w:type="default" r:id="rId9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A2" w:rsidRDefault="004165A2" w:rsidP="004165A2">
      <w:pPr>
        <w:spacing w:after="0" w:line="240" w:lineRule="auto"/>
      </w:pPr>
      <w:r>
        <w:separator/>
      </w:r>
    </w:p>
  </w:endnote>
  <w:endnote w:type="continuationSeparator" w:id="0">
    <w:p w:rsidR="004165A2" w:rsidRDefault="004165A2" w:rsidP="0041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102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5A2" w:rsidRDefault="004165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65A2" w:rsidRDefault="004165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A2" w:rsidRDefault="004165A2" w:rsidP="004165A2">
      <w:pPr>
        <w:spacing w:after="0" w:line="240" w:lineRule="auto"/>
      </w:pPr>
      <w:r>
        <w:separator/>
      </w:r>
    </w:p>
  </w:footnote>
  <w:footnote w:type="continuationSeparator" w:id="0">
    <w:p w:rsidR="004165A2" w:rsidRDefault="004165A2" w:rsidP="00416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BA"/>
    <w:rsid w:val="0022092C"/>
    <w:rsid w:val="003E6EAC"/>
    <w:rsid w:val="004165A2"/>
    <w:rsid w:val="004373B1"/>
    <w:rsid w:val="0047336B"/>
    <w:rsid w:val="0055042D"/>
    <w:rsid w:val="005932BA"/>
    <w:rsid w:val="00684835"/>
    <w:rsid w:val="0072475D"/>
    <w:rsid w:val="00917F1A"/>
    <w:rsid w:val="00A37233"/>
    <w:rsid w:val="00A418A2"/>
    <w:rsid w:val="00A47A11"/>
    <w:rsid w:val="00BA2BB8"/>
    <w:rsid w:val="00CC7952"/>
    <w:rsid w:val="00D00535"/>
    <w:rsid w:val="00FD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5932BA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5932BA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5932B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D0B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A2"/>
  </w:style>
  <w:style w:type="paragraph" w:styleId="Footer">
    <w:name w:val="footer"/>
    <w:basedOn w:val="Normal"/>
    <w:link w:val="FooterChar"/>
    <w:uiPriority w:val="99"/>
    <w:unhideWhenUsed/>
    <w:rsid w:val="00416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2B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Web3"/>
    <w:uiPriority w:val="99"/>
    <w:rsid w:val="005932BA"/>
    <w:pPr>
      <w:spacing w:after="0" w:line="240" w:lineRule="auto"/>
    </w:pPr>
    <w:rPr>
      <w:sz w:val="20"/>
      <w:szCs w:val="20"/>
      <w:lang w:val="en-US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5932BA"/>
    <w:pPr>
      <w:spacing w:after="0" w:line="240" w:lineRule="auto"/>
    </w:pPr>
  </w:style>
  <w:style w:type="table" w:styleId="TableWeb3">
    <w:name w:val="Table Web 3"/>
    <w:basedOn w:val="TableNormal"/>
    <w:uiPriority w:val="99"/>
    <w:semiHidden/>
    <w:unhideWhenUsed/>
    <w:rsid w:val="005932BA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D0B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5A2"/>
  </w:style>
  <w:style w:type="paragraph" w:styleId="Footer">
    <w:name w:val="footer"/>
    <w:basedOn w:val="Normal"/>
    <w:link w:val="FooterChar"/>
    <w:uiPriority w:val="99"/>
    <w:unhideWhenUsed/>
    <w:rsid w:val="00416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7;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Н А Р У Ч И Л А Ц</vt:lpstr>
      <vt:lpstr>ОБАВЕШТЕЊЕ О ЗАКЉУЧЕНОМ УГОВОРУ</vt:lpstr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11</cp:revision>
  <cp:lastPrinted>2017-11-28T08:26:00Z</cp:lastPrinted>
  <dcterms:created xsi:type="dcterms:W3CDTF">2017-11-28T07:14:00Z</dcterms:created>
  <dcterms:modified xsi:type="dcterms:W3CDTF">2017-11-28T08:34:00Z</dcterms:modified>
</cp:coreProperties>
</file>