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4C4DBB" w:rsidRPr="004C4DBB" w:rsidTr="004C4DBB">
        <w:trPr>
          <w:trHeight w:val="299"/>
          <w:tblCellSpacing w:w="15" w:type="dxa"/>
        </w:trPr>
        <w:tc>
          <w:tcPr>
            <w:tcW w:w="0" w:type="auto"/>
            <w:vMerge w:val="restart"/>
            <w:shd w:val="clear" w:color="auto" w:fill="A41E1C"/>
            <w:vAlign w:val="center"/>
            <w:hideMark/>
          </w:tcPr>
          <w:p w:rsidR="004C4DBB" w:rsidRPr="004C4DBB" w:rsidRDefault="004C4DBB" w:rsidP="004C4DB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4C4DBB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4C4DBB" w:rsidRPr="004C4DBB" w:rsidRDefault="004C4DBB" w:rsidP="004C4DB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4C4DBB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OPŠTIM PRAVILIMA ZA PARCELACIJU, REGULACIJU I IZGRADNJU</w:t>
            </w:r>
          </w:p>
          <w:p w:rsidR="004C4DBB" w:rsidRPr="004C4DBB" w:rsidRDefault="004C4DBB" w:rsidP="004C4DBB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4C4DBB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22/2015)</w:t>
            </w:r>
          </w:p>
        </w:tc>
      </w:tr>
      <w:tr w:rsidR="004C4DBB" w:rsidRPr="004C4DBB" w:rsidTr="004C4DBB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4C4DBB" w:rsidRPr="004C4DBB" w:rsidRDefault="004C4DBB" w:rsidP="004C4D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  <w:tr w:rsidR="004C4DBB" w:rsidRPr="004C4DBB" w:rsidTr="004C4DBB">
        <w:trPr>
          <w:trHeight w:val="299"/>
          <w:tblCellSpacing w:w="15" w:type="dxa"/>
        </w:trPr>
        <w:tc>
          <w:tcPr>
            <w:tcW w:w="0" w:type="auto"/>
            <w:vMerge/>
            <w:shd w:val="clear" w:color="auto" w:fill="A41E1C"/>
            <w:vAlign w:val="center"/>
            <w:hideMark/>
          </w:tcPr>
          <w:p w:rsidR="004C4DBB" w:rsidRPr="004C4DBB" w:rsidRDefault="004C4DBB" w:rsidP="004C4DB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</w:p>
        </w:tc>
      </w:tr>
    </w:tbl>
    <w:p w:rsidR="004C4DBB" w:rsidRPr="004C4DBB" w:rsidRDefault="004C4DBB" w:rsidP="004C4DBB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4C4DBB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4C4DBB" w:rsidRPr="004C4DBB" w:rsidRDefault="004C4DBB" w:rsidP="004C4DB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0" w:name="str_1"/>
      <w:bookmarkEnd w:id="0"/>
      <w:r w:rsidRPr="004C4DBB">
        <w:rPr>
          <w:rFonts w:ascii="Arial" w:eastAsia="Times New Roman" w:hAnsi="Arial" w:cs="Arial"/>
          <w:sz w:val="31"/>
          <w:szCs w:val="31"/>
          <w:lang w:eastAsia="sr-Latn-RS"/>
        </w:rPr>
        <w:t xml:space="preserve">I UVODNE ODREDBE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Ovim pravilnikom propisuju se opšta pravila i uslovi za parcelaciju, regulaciju i izgradnju. </w:t>
      </w:r>
    </w:p>
    <w:p w:rsidR="004C4DBB" w:rsidRPr="004C4DBB" w:rsidRDefault="004C4DBB" w:rsidP="004C4DB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2" w:name="str_2"/>
      <w:bookmarkEnd w:id="2"/>
      <w:r w:rsidRPr="004C4DBB">
        <w:rPr>
          <w:rFonts w:ascii="Arial" w:eastAsia="Times New Roman" w:hAnsi="Arial" w:cs="Arial"/>
          <w:sz w:val="31"/>
          <w:szCs w:val="31"/>
          <w:lang w:eastAsia="sr-Latn-RS"/>
        </w:rPr>
        <w:t xml:space="preserve">II OPŠTA PRAVILA ZA PARCELACIJU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str_3"/>
      <w:bookmarkEnd w:id="3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Pojam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2"/>
      <w:bookmarkEnd w:id="4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Opšta pravila za parcelaciju su elementi za određivanje veličine, oblika i površine građevinske parcele koja se formira.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str_4"/>
      <w:bookmarkEnd w:id="5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Oblik i površina građevinske parcele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3"/>
      <w:bookmarkEnd w:id="6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Građevinska parcela po pravilu ima oblik pravougaonika ili trapeza.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Građevinska parcela ima oblik i površinu, koji omogućavaju izgradnju objekta u skladu sa opštim pravilima za parcelaciju.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str_5"/>
      <w:bookmarkEnd w:id="7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Formiranje građevinske parcele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4"/>
      <w:bookmarkEnd w:id="8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Građevinska parcela se formira deobom ili spajanjem celih ili delova katastarskih parcela, odnosno parcelacijom ili preparcelacijom do minimuma propisanog ovim pravilnikom.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str_6"/>
      <w:bookmarkEnd w:id="9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Ispravka granica susednih parcela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5"/>
      <w:bookmarkEnd w:id="10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Ispravka granica susednih katastarskih parcela, spajanje susednih katastarskih parcela istog vlasnika, kao i spajanje susednih parcela na kojima je isto lice vlasnik ili dugoročni zakupac na osnovu ranijih propisa, vrši se na osnovu elaborata geodetskih radova za ispravku granica susednih parcela.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Ispravka granica iz stava 1. ovog člana vrši se ako su ispunjeni uslovi za primenu opštih pravila za parcelaciju.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str_7"/>
      <w:bookmarkEnd w:id="11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Opšta pravila za parcelaciju za pojedinačne zone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6"/>
      <w:bookmarkEnd w:id="12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Opšta pravila za parcelaciju određuju se za: (1) zone kuća za odmor; (2) seoske zone; (3) zone retkih naselja i porodične gradnje; (4) opšte stambene zone, mešovite zone, gradske stambene zone i centralne gradske zone u naseljima srednjih i većih gustina; (5) periferne poslovne, privredne i industrijske zone i (6) ostale zone.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1. Opšta pravila za parcelaciju u zoni kuća za odmor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7"/>
      <w:bookmarkEnd w:id="13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>Najmanja površina građevinske parcele za izgradnju pojedinačnih slobodnostojećih objekata za odmor i povremeno stanovanje je 500,00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2. Opšta pravila za parcelaciju u seoskoj zoni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8"/>
      <w:bookmarkEnd w:id="14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>Najmanja površina građevinske parcele za izgradnju u naselju je 400,00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, a najmanja širina te parcele u naseljima za sve vrste izgradnje iznosi 12,00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>Na građevinskoj parceli čija je površina manja od najmanje površine utvrđene u stavu 1. ovog člana, odnosno ne manja od 150,00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, može se utvrditi izgradnja stambenog objekta spratnosti P+1, sa dva stana, indeksa izgrađenosti do 0,8.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3. Opšta pravila za parcelaciju u zoni retkih naselja i porodične gradnje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9"/>
      <w:bookmarkEnd w:id="15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>Najmanja površina građevinske parcele za izgradnju slobodnostojećeg objekta je 300,00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>, dvojnog objekta je 400,00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 (dve po 200,00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>), objekata u neprekinutom nizu, atrijumskih i poluatrijumskih objekata 200,00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>, kao i objekata u prekinutom nizu - 200,00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Najmanja širina građevinske parcele za izgradnju slobodnostojećeg objekta je 10,00 m, dvojnih objekata 16,00 (dva po 8,00 m) i objekata u neprekinutom nizu 5,00 m.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4. Opšta pravila za parcelaciju u opštoj stambenoj zoni, u mešovitoj zoni, gradskoj stambenoj zoni i centralnoj gradskoj zoni u naseljima srednjih i većih gustina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0"/>
      <w:bookmarkEnd w:id="16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Najmanja širina građevinske parcele za višespratne stambene i poslovne objekte u neprekinutom nizu je 12,0 m, a za slobodnostojeće višeporodične stambene, poslovne i druge objekte kompatibilnih namena je 16,0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>Najmanja površina građevinske parcele za novu izgradnju za objekte iz stava 1. ovog člana je 600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5. Opšta pravila za parcelaciju u perifernoj poslovnoj, privrednoj i industrijskoj zoni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1"/>
      <w:bookmarkEnd w:id="17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>Najmanja širina građevinske parcele za privredne, poslovne, proizvodne i industrijske objekte je 16,0 m, a najmanja površina nove parcele za novu izgradnju je 800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6. Opšta pravila za parcelaciju za objekte u ostalim zonama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2"/>
      <w:bookmarkEnd w:id="18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12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ostale pojedinačne zone parcele se definišu u skladu sa posebnom namenom, odnosno u skladu sa infrastrukturnim objektima. </w:t>
      </w:r>
    </w:p>
    <w:p w:rsidR="004C4DBB" w:rsidRPr="004C4DBB" w:rsidRDefault="004C4DBB" w:rsidP="004C4DB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19" w:name="str_8"/>
      <w:bookmarkEnd w:id="19"/>
      <w:r w:rsidRPr="004C4DBB">
        <w:rPr>
          <w:rFonts w:ascii="Arial" w:eastAsia="Times New Roman" w:hAnsi="Arial" w:cs="Arial"/>
          <w:sz w:val="31"/>
          <w:szCs w:val="31"/>
          <w:lang w:eastAsia="sr-Latn-RS"/>
        </w:rPr>
        <w:t xml:space="preserve">III OPŠTA PRAVILA ZA REGULACIJU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0" w:name="str_9"/>
      <w:bookmarkEnd w:id="20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Pojam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1" w:name="clan_13"/>
      <w:bookmarkEnd w:id="21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13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Opšta pravila za regulaciju obuhvataju planske elemente za određivanje regulacione i građevinske linije, položaj objekta na parceli i druga pravila regulacije.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Sistem elemenata regulacije zasniva se na urbanističkim mrežama linija (regulaciona linija, građevinska linija i osovinska linija javne saobraćajne površine).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2" w:name="str_10"/>
      <w:bookmarkEnd w:id="22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Regulacione linije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3" w:name="clan_14"/>
      <w:bookmarkEnd w:id="23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14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Regulaciona linija utvrđuje se u odnosu na osovinsku liniju (osovinu javnog puta) ili na graničnu liniju (kej, trasa pruge, bolnica i sl.) i obeležava za sve postojeće i planirane javne saobraćajne površina.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Rastojanje između regulacionih linija (širina pojasa regulacije) utvrđuje se u zavisnosti od funkcije i ranga saobraćajnice, odnosno infrastrukture, kao horizontalna, nadzemna i podzemna regulacija.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Lokacijski uslovi izdaju se ako građevinska parcela ima izlaz na javnu saobraćajnu površinu, u skladu sa rangom i pravilima za najmanju dozvoljenu širinu pojasa regulacije po vrstama ulica: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sabirne ulice - 10,00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stambene ulice - 8,00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saobraćajnice u seoskim naseljima - 7,00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kolski prolazi - 5,00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5) privatni prolaze - 2,50 m.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4" w:name="str_11"/>
      <w:bookmarkEnd w:id="24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Javne saobraćajne površine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5" w:name="clan_15"/>
      <w:bookmarkEnd w:id="25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15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Regulaciona linija i osovina saobraćajnice javnog puta su osnovni elementi za utvrđivanje saobraćajne mreže.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Regulaciona linija i osovina novih saobraćajnica utvrđuju se u odnosu na postojeću regulaciju i parcelaciju, postojeće trase saobraćajnica i funkcionalnost saobraćajne mreže.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Nivelacija saobraćajnica i drugih javnih površina određuje se proračunom padova i poprečnih i podužnih profila pojasa regulacije.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Utvrđene analitičke koordinate (kote nivelete) karakterističnih tačaka u planu nivelacije predstavljaju osnov za utvrđivanje niveleta regulacionih linija, kao i osnov za postavljanje ulaza u objekat i uređenje ostalog prostora van pojasa regulacije.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6" w:name="str_12"/>
      <w:bookmarkEnd w:id="26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Minimalni stepen opremljenosti infrastrukturom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7" w:name="clan_16"/>
      <w:bookmarkEnd w:id="27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16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Naseljska (primarna i sekundarna) mreža infrastrukture (vodovod, kanalizacija, TT mreža, gasna mreža, daljinsko grejanje i drugo) postavlja se u pojasu regulacije, u skladu s potrebama i pravilima nadležnog javnog odnosno javno komunalnog preduzeća.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Lokacijski uslovi izdaju se ako građevinska parcela u zoni kuća za odmor, seoskoj zoni i zoni retkih naselja i porodične gradnje, u perifernoj poslovnoj, privrednoj i industrijskoj zoni ima izlaz na javnu saobraćajnu površinu, u skladu sa rangom i pravilima za najmanju dozvoljenu širinu pojasa regulacije, u kojoj je izgrađena ili je planirana minimalno vodovodna i elektroenergetska mreža.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Lokacijski uslovi izdaju se ako građevinska parcela u opštoj stambenoj zoni u naseljima srednjih gustina sa dva ili više tipova stambene izgradnje, u mešovitoj zoni u naseljima srednjih gustina sa dva ili više tipova nestambene gradnje, u gradskoj stambenoj i opštoj zoni većih gustina i centralnoj gradskoj i poslovnoj zoni, ima izlaz na javnu saobraćajnu površinu, u skladu sa rangom i pravilima za najmanju dozvoljenu širinu pojasa regulacije, u kojoj je izgrađena ili je planirana minimalno vodovodna, kanalizaciona i elektroenergetska mreža.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8" w:name="str_13"/>
      <w:bookmarkEnd w:id="28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Građevinske linije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9" w:name="clan_17"/>
      <w:bookmarkEnd w:id="29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17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Građevinska linija se poklapa sa regulacionom linijom na građevinskoj parceli ili se nalazi na rastojanju koje je za pojedinačne zone propisano ovim pravilnikom.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Građevinski objekat postavlja se prednjom fasadom na građevinsku liniju, odnosno unutar prostora oivičenog građevinskom linijom.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0" w:name="clan_18"/>
      <w:bookmarkEnd w:id="30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18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Podzemna građevinska linija ne može da pređe granice građevinske parcele.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Podzemna građevinska linija za ostale podzemne objekte (delovi objekata, skloništa, garaže i sl.) može se utvrditi i u pojasu između regulacione i građevinske linije, kao i u unutrašnjem dvorištu izvan gabarita objekta, ako to ne predstavlja smetnju u funkcionisanju objekta ili infrastrukturne i saobraćajne mreže. </w:t>
      </w:r>
    </w:p>
    <w:p w:rsidR="004C4DBB" w:rsidRPr="004C4DBB" w:rsidRDefault="004C4DBB" w:rsidP="004C4DB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31" w:name="str_14"/>
      <w:bookmarkEnd w:id="31"/>
      <w:r w:rsidRPr="004C4DBB">
        <w:rPr>
          <w:rFonts w:ascii="Arial" w:eastAsia="Times New Roman" w:hAnsi="Arial" w:cs="Arial"/>
          <w:sz w:val="31"/>
          <w:szCs w:val="31"/>
          <w:lang w:eastAsia="sr-Latn-RS"/>
        </w:rPr>
        <w:lastRenderedPageBreak/>
        <w:t xml:space="preserve">IV OPŠTA PRAVILA ZA IZGRADNJU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2" w:name="str_15"/>
      <w:bookmarkEnd w:id="32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Pojam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3" w:name="clan_19"/>
      <w:bookmarkEnd w:id="33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19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Opštim pravilima za izgradnju uređuju se vrste i kompatibilne namene objekata koji se mogu graditi u pojedinačnim zonama, odnosno klasa i namena objekata čija izgradnja je zabranjena u tim zonama, položaj objekta u odnosu na regulaciju i u odnosu na granice građevinske parcele, udaljenost objekta, visina ili spratnost objekta, uslovi za izgradnju drugih objekata na istoj građevinskoj parceli, postavljanje ograde, uslove i način obezbeđivanja pristupa parceli i prostora za parkiranje i garažiranje vozila i dr, a iskazuju se sistemom urbanističkih pravila i pokazatelja (indeks izgrađenosti ili indeks zauzetosti) i odnose se na pojedinačne građevinske parcele, kao i drugi uslovi arhitektonskog oblikovanja, materijalizacije, završne obrade, kolorita i drugo.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4" w:name="str_16"/>
      <w:bookmarkEnd w:id="34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Vrste i kompatibilne namene objekata koji se mogu graditi u pojedinačnim zonama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5" w:name="clan_20"/>
      <w:bookmarkEnd w:id="35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20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zoni kuća za odmor, seoskoj zoni i zoni retkih naselja i porodične gradnje, u perifernoj poslovnoj, privrednoj i industrijskoj zoni u okviru svake građevinske parcele, a u okviru dozvoljenog procenta izgrađenosti parcele, mogu se graditi drugi objekti, kao i prateći i pomoćni objekti koji su u funkciji korišćenja glavnog objekta, čija namena ne ugrožava glavni objekat i susedne parcele.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opštoj stambenoj zoni u naseljima srednjih gustina sa dva ili više tipova stambene izgradnje, u mešovitoj zoni u naseljima srednjih gustina sa dva ili više tipova nestambene gradnje, u gradskoj stambenoj i opštoj zoni većih gustina i centralnoj gradskoj i poslovnoj zoni, u okviru dozvoljenog procenta izgrađenosti parcele, dozvoljava se na građevinskoj parceli kompatibilna namena, u okviru objekta.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 površini osnovne pretežne namene zemljišta u zoni kuća za odmor, seoskoj zoni i zoni retkih naselja i porodične gradnje, u opštoj stambenoj zoni u naseljima srednjih gustina sa dva ili više tipova stambene izgradnje, u mešovitoj zoni u naseljima srednjih gustina sa dva ili više tipova nestambene gradnje, u urbanoj stambenoj i opštoj zoni većih gustina i centralnoj gradskoj i poslovnoj zoni dozvoljena je izgradnja kompatibilnih namena, i to: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poslovanje;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trgovina;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ugostiteljstvo;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zanatstvo i usluge;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5) zdravstvo;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6) dečija zaštita;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7) obrazovanje;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8) kultura;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9) verski objekti.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 površini osnovne pretežne namene zemljišta, u perifernoj poslovnoj, privrednoj i industrijskoj zoni, dozvoljena je izgradnja kompatibilnih namena: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poslovanje;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trgovina;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ugostiteljstvo;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zanatstvo i usluge;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5) benzinske stanice.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Kompatibilne namene u okviru zone, mogu biti i 100% zastupljene na pojedinačnoj građevinskoj parceli u okviru zone i na njih se primenjuju pravila za izgradnju definisana za pretežnu namenu zemljišta u zoni.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6" w:name="clan_21"/>
      <w:bookmarkEnd w:id="36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21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Van formiranih seoskih naselja i centara, na građevinskim parcelama koje imaju pristup na javnu saobraćajnu površinu mogu se graditi objekti u skladu s ovim pravilima i to industrijski objekti koji su u funkciji poljoprivrede, poslovni, servisno - radni objekti, verski objekti, kao i uslužni (turizam, trgovina i ugostiteljstvo, benzinske stanice i sl.) i infrastrukturni objekti (kao i bazne stanice mobilne telefonije, kablovska i optička mreža i sl.).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 poljoprivrednom zemljištu se mogu graditi stambeni objekti za poljoprivredno domaćinstvo; ekonomski objekti (za smeštaj stoke, proizvodni objekti, objekti za preradu poljoprivrednih proizvoda, proizvodni i servisno-radni objekti u funkciji poljoprivrede (hladnjače, magacini, prehrambeni proizvodni pogoni i sl.); objekti za skladištenje poljoprivrednih proizvoda, kao i garaže za poljoprivrednu mehanizaciju, mašine i vozila); pomoćni objekti koji su u funkciji poljoprivrede (garaže, koševi, ambari, ostave, nastrešnice i sl.); infrastrukturni objekti, uz saglasnost nadležnog ministarstva.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 šumskom zemljištu se mogu graditi objekti za turističko-rekreativne svrhe; prateći objekti (šank-barovi, nastrešnice, odmorišta, prostorije za opremu i sl.); i parterno uređenje (odmorišta, staze i sl.). Objekti se ne mogu graditi od betona, već se preporučuje upotreba prirodnih materijala (drvo, kamen, šindra) i tradicionalnih formi, uz saglasnost nadležnog ministarstva.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Uz vode i vodozahvatne površine mogu se graditi objekti za turističko-rekreativne svrhe; prateći objekti (šank-barovi, prostorije za presvlačenje i sl.); drvene sojenice i nastrešnice; i parterno uređenje (sportski tereni, oprema, mobilijar, plaže i sl.), uz saglasnost nadležnog ministarstva.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7" w:name="str_17"/>
      <w:bookmarkEnd w:id="37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Klasa i namena objekata čija izgradnja je zabranjena u pojedinačnim zonama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8" w:name="clan_22"/>
      <w:bookmarkEnd w:id="38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22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Objekti čija izgradnja je zabranjena u pojedinačnim zonama su objekti: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1) za koje se radi ili za koje se može zahtevati procena uticaja na životnu sredinu, a za koje se u propisanoj proceduri ne obezbedi saglasnost nadležnog organa za poslove zaštite životne sredine na Studiju procene uticaja na životnu sredinu;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na postojećoj i planiranoj javnoj površini, na površinama uže zone sanitarne zaštite vodoizvorišta ili na objektima ili koridorima postojeće infrastrukture;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u zaštitnom pojasu javnih puteva van naselja, a koji se utvrđuje u skladu sa Zakonom o javnim putevima i iznosi za državne puteve prvog reda 20 m, za državne puteve drugog reda 10 m, odnosno za opštinske puteve 5 m sa obe strane puta;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u zaštitnoj zoni elektroenergetskog pojasa, koji se utvrđuje se u skladu sa Pravilnikom o tehničkim normativima za izgradnju nadzemnih elektroenergetskih vodova nazivnog napona od 1 kV do 400 kV ("Službeni list SFRJ", broj 65/88 i "Službeni list SRJ", broj 18/92) objekata i iznosi za nadzemni vod 10 kV - 6 m, za nadzemni vod 35 kV - 15 m, za nadzemni vod 110 kV - 15 m i za nadzemni vod 220 kV - 15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5) u zaštitnoj zoni vodotokova, u skladu sa zakonom i propisima kojim se uređuje upravljanje vodama, odnosno u plavnim zonama;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6) na geološki nestabilnim terenima, čija nestabilnost je dokazana u skladu sa zakonom kojim se uređuju geološka i inženjersko - geološka istraživanja, u inženjersko-geološkim studijama, elaboratima i drugom dokumentacijom.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9" w:name="str_18"/>
      <w:bookmarkEnd w:id="39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Položaj objekta na parceli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0" w:name="clan_23"/>
      <w:bookmarkEnd w:id="40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23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Objekti mogu biti postavljeni na građevinskoj parceli: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u neprekinutom nizu - objekat na parceli dodiruje obe bočne linije građevinske parcele;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u prekinutom nizu - objekat dodiruje samo jednu bočnu liniju građevinske parcele;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kao slobodnostojeći - objekat ne dodiruje ni jednu liniju građevinske parcele;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kao poluatrijumski - objekat dodiruje tri linije građevinske parcele, i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5) kao atrijumski - objekat dodiruje sve četiri linije građevinske parcele.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Udaljenost novog objekta od drugog objekta na građevinskoj parceli, utvrđuje se primenom pravila o udaljenosti novog objekta od granice susedne parcele.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1" w:name="str_19"/>
      <w:bookmarkEnd w:id="41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Visina objekta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2" w:name="clan_24"/>
      <w:bookmarkEnd w:id="42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24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Visina novog objekta na građevinskoj parceli, utvrđuje se primenom pravila o visinskoj regulaciji, odnosno dozvoljenom visinom objekata propisanom ovim pravilnikom.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Visina objekta je rastojanje od nulte kote objekta do kote venca (najviše tačke fasadnog platna) i određuje se u odnosu na fasadu objekta postavljenoj prema ulici, odnosno pristupnoj javnoj saobraćajnoj površini.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Nulta kota je tačka preseka linije terena i vertikalne ose objekta.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određivanje udaljenja od susednog objekta ili bočne granice parcele, referentna je visina fasade okrenute prema susedu, odnosno bočnoj granici parcele.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Svi objekti mogu imati podrumske ili suterenske prostorije, ako ne postoje smetnje geotehničke i hidrotehničke prirode.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3" w:name="clan_25"/>
      <w:bookmarkEnd w:id="43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25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Relativna visina objekta je ona koja se određuje prema drugim objektima ili širini regulacije.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Relativna visina je: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na relativno ravnom terenu, na strmom terenu sa nagibom koji prati nagib saobraćajnice i na strmom terenu sa nagibom prema ulici (naviše), jednaka je visini objekta;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na strmom terenu sa nagibom od ulice (naniže), kad je nulta kota niža od kote javnog ili pristupnog puta - rastojanje od kote nivelete puta na sredini fronta parcele do kote venca;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visina venca novog objekta sa vencem usklađuje se po pravilu sa vencem susednog objekta;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visina nazidka potkrovne etaže nije ograničena, ograničava se samo visina venca objekta.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4" w:name="clan_26"/>
      <w:bookmarkEnd w:id="44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26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Kota prizemlja objekata određuje se u odnosu na kotu nivelete javnog ili pristupnog puta, odnosno prema nultoj koti objekta, i to: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kota prizemlja novih objekata na ravnom terenu ne može biti niža od kote nivelete javnog ili pristupnog puta;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kota prizemlja može biti viša od nulte kote najviše ½ spratne visine od nulte kote;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za objekte na strmom terenu sa nagibom od ulice (naniže), kada je nulta kota niža od kote nivelete javnog puta, kota prizemlja može biti niža od nulte kote najviše ½ spratne visine;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za objekte koji imaju indirektnu vezu sa javnim putem, preko privatnog prolaza, kota prizemlja utvrđuje se lokacijskim uslovima i primenom odgovarajućih tačaka ovog člana.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5" w:name="str_20"/>
      <w:bookmarkEnd w:id="45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Uslovi za izgradnju drugih objekata na istoj građevinskoj parceli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6" w:name="clan_27"/>
      <w:bookmarkEnd w:id="46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27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Lokacijskim uslovima na istoj građevinskoj parceli može se utvrditi izgradnja i drugih objekata iste ili kompatibilne namene prema određenim uslovima za zonu u kojoj se nalazi građevinska parcela.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 istoj građevinskoj parceli mogu se graditi i pomoćni objekti, odnosno objekti koji su u funkciji glavnog objekta, a grade se na istoj parceli na kojoj je sagrađen glavni stambeni, poslovni ili objekat javne namene (garaže, ostave, septičke jame, bunari, cisterne za vodu, letnja kuhinja, poljski klozet i sl.).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7" w:name="str_21"/>
      <w:bookmarkEnd w:id="47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Građevinski elementi objekata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8" w:name="clan_28"/>
      <w:bookmarkEnd w:id="48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28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Građevinski elementi na nivou prizemlja mogu preći građevinsku, odnosno regulacionu liniju (računajući od osnovnog gabarita objekta do horizontalne projekcije ispada), i to: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izlozi lokala - 0,30 m, po celoj visini, kada najmanja širina trotoara iznosi 3,00 m, a ispod te širine trotoara nije dozvoljena izgradnja ispada izloga lokala u prizemlju;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izlozi lokala - 0,90 m po celoj visini u pešačkim zonama;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transparentne bravarske konzolne nadstrešnice u zoni prizemne etaže - 2,00 m na celoj širini objekta sa visinom iznad 3,00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platnene nadstrešnice sa masivnom bravarskom konstrukcijom - 1,00 m od spoljne ivice trotoara na visini iznad 3,00 m, a u pešačkim zonama prema konkretnim uslovima lokacije;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5) konzolne reklame - 1,20 m na visini iznad 3,00 m.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9" w:name="clan_29"/>
      <w:bookmarkEnd w:id="49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29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Ispadi na objektu (erkeri, doksati, balkoni, ulazne nadstrešnice sa i bez stubova, nadstrešnice i sl.) ne mogu prelaziti građevinsku liniju više od 1,60 m, odnosno regulacionu liniju više od 1,20 m i to na delu objekta višem od 3,00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Ispadi na objektu ne smeju se graditi na rastojanju manjem od 1,50 m od bočne granice parcele pretežno severne orijentacije, odnosno, 2,50 m od bočne granice parcele pretežno južne orijentacije.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0" w:name="clan_30"/>
      <w:bookmarkEnd w:id="50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30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Otvorene spoljne stepenice mogu se postavljati na prednji deo objekta, ako je građevinska linija najmanje 3,00 m uvučena u odnosu na regulacionu liniju i ako savlađuju visinu do 0,90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Izuzetno, otvorene spoljne stepenice mogu se postavljati na prednji deo objekta, ako je građevinska linija na rastojanju manjem od 3,00 m od regulacione linije, kada je širina trotoara preko 3,00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Stepenice iz stava 1. ovog člana koje savlađuju visinu preko 0,90 m, iznad površine terena, ulaze u gabarit objekta.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Stepenice iz stava 1. ovog člana koje se postavljaju na bočni ili zadnji deo objekta ne mogu ometati prolaz i druge funkcije dvorišta.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1" w:name="clan_31"/>
      <w:bookmarkEnd w:id="51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31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Građevinski elementi ispod kote trotoara - podrumske etaže, kada se građevinska i regulaciona linija ne poklapaju, mogu preći građevinsku liniju i mogu biti postavljeni na regulacionu liniju.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Građevinski elementi ispod kote trotoara - podrumske etaže, kada se građevinska i regulaciona linija poklapaju, mogu preći građevinsku, odnosno regulacionu liniju (računajući od osnovnog gabarita objekta do horizontalne projekcije ispada), ako time nisu ugrožene trase i vodovi infrastrukture, i to: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stope temelja i podrumski zidovi - 0,15 m do dubine od 2,60 m ispod površine trotoara, a ispod te dubine - 0,50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šahtovi podrumskih prostorija do nivoa kote trotoara - 1,00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Stope temelja ne mogu prelaziti granicu susedne parcele, osim uz saglasnost vlasnika ili korisnika parcele.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2" w:name="str_22"/>
      <w:bookmarkEnd w:id="52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Uslovi i način obezbeđivanja pristupa parceli i prostoru za parkiranje i garažiranje vozila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3" w:name="clan_32"/>
      <w:bookmarkEnd w:id="53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32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Svaka novoformirana građevinska parcela mora imati pristup na javnu saobraćajnu površinu.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Širina privatnog prolaza za parcele koje nemaju direktan pristup javnoj saobraćajnoj površini ne može biti manja od 2,50 m. Objekti u privrednim i industrijskim zonama moraju obezbediti protivpožarni put oko objekata, koji ne može biti uži od 3,5 m, za jednosmernu komunikaciju, odnosno 6 m za dvosmerno kretanje vozila.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4" w:name="clan_33"/>
      <w:bookmarkEnd w:id="54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33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parkiranje vozila za sopstvene potrebe, vlasnici porodičnih i stambenih objekata svih vrsta po pravilu obezbeđuju prostor na sopstvenoj građevinskoj parceli, izvan javne saobraćajne površine, i to - jedno parking ili garažno mesto na jedan stan.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parkiranje vozila za sopstvene potrebe, vlasnici ostalih objekata obezbeđuju prostor na sopstvenoj građevinskoj parceli, izvan javne saobraćajne površine.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slučaju iz stava 2. ovog člana, broj potrebnih parking mesta se određuje na osnovu namene i vrste delatnosti, i to po jedno parking ili garažno mesto (u daljem tekstu: PM), na sledeći način: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>1) banka, zdravstvena, poslovna, obrazovna ili administrativna ustanova - jedno PM na 70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 korisnog prostora;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>2) pošta - jedno PM na 150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 korisnog prostora;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>3) trgovina na malo - jedno PM na 100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 korisnog prostora;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ugostiteljski objekat - jedno PM na koristan prostor za osam stolica;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5) hotelijerska ustanova - jedno PM na koristan prostor za 10 kreveta;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6) pozorište ili bioskop - jedno PM na koristan prostor za 30 gledalaca;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7) sportska hala - jedno PM na koristan prostor za 40 gledalaca;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>8) proizvodni, magacinski i industrijski objekat - jedno PM na 200 m</w:t>
      </w:r>
      <w:r w:rsidRPr="004C4DBB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2</w:t>
      </w:r>
      <w:r w:rsidRPr="004C4DBB">
        <w:rPr>
          <w:rFonts w:ascii="Arial" w:eastAsia="Times New Roman" w:hAnsi="Arial" w:cs="Arial"/>
          <w:lang w:eastAsia="sr-Latn-RS"/>
        </w:rPr>
        <w:t xml:space="preserve"> korisnog prostora.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Garaže objekata planiraju se podzemno u gabaritu, izvan gabarita objekta ili nadzemno, na građevinskoj parceli.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Površine garaža objekata koje se planiraju nadzemno na građevinskoj parceli uračunavaju se pri utvrđivanju indeksa izgrađenosti, odnosno indeksa zauzetosti građevinske parcele, a podzemne garaže se ne uračunavaju u indekse.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5" w:name="str_23"/>
      <w:bookmarkEnd w:id="55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Odvodnjavanje i nivelacija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6" w:name="clan_34"/>
      <w:bookmarkEnd w:id="56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34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Površinske vode se odvode sa parcele slobodnim padom prema rigolama, odnosno prema ulici (kod regulisane kanalizacije, odnosno jarkovima) sa najmanjim padom od 1,5%.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Površinske vode sa jedne građevinske parcele ne mogu se usmeravati prema drugoj parceli.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Površinske i druge otpadne vode iz ekonomskog dvorišta u seoskim naseljima odvode se regulisano do đubrišne jame kada se ekonomsko dvorište nalazi uz javni put.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7" w:name="str_24"/>
      <w:bookmarkEnd w:id="57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Arhitektonsko oblikovanje, materijalizacija, završne obrade, kolorit i drugo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8" w:name="clan_35"/>
      <w:bookmarkEnd w:id="58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35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Spoljni izgled objekta, oblik krova, primenjeni materijali, boje i drugi elementi utvrđuju se idejnim arhitektonskim projektom.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Spoljni izgled objekta u urbanističkoj celini posebnih kulturnih vrednosti, usklađuje se sa konzervatorskim uslovima.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9" w:name="str_25"/>
      <w:bookmarkEnd w:id="59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Opšta pravila za izgradnju za pojedinačne zone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1. Indeks izgrađenosti ili indeks zauzetosti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0" w:name="clan_36"/>
      <w:bookmarkEnd w:id="60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36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Najveći dozvoljeni indeks izgrađenosti po zonama izgradnje je za: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zona kuća za odmor - 0,3;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seoska zona - 0,8;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zona retkih naselja i porodične gradnje - 1,2;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opšta stambena zona u naseljima srednjih gustina sa dva ili više tipova stambene izgradnje - 1,6;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5) mešovite zone u naseljima srednjih gustina sa dva ili više tipova nestambene gradnje - 2,0;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6) gradske stambene i opšte zone većih gustina - 2.8;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7) centralne gradske i poslovne zone - 3,5;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8) periferne poslovne, privredne i industrijske zone - 1,5;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9) ostale pojedinačne zone i posebni objekti, objekti infrastrukture i drugo - u skladu sa vrstom objekta.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Najveći dozvoljeni indeks zauzetosti po zonama izgradnje je za: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zona kuća za odmor - 25%;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seoska zona - 30%;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zona retkih naselja i porodične gradnje - 40%;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opšta stambena zona u naseljima srednjih gustina sa dva ili više tipova stambene izgradnje - 50%;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5) mešovite zone u naseljima srednjih gustina sa dva ili više tipova nestambene gradnje - 50%;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6) gradske stambene i opšte zone većih gustina - 50%;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7) centralne gradske i poslovne zone - 60%;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8) periferne poslovne, privredne i industrijske zone - 60%;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9) ostale posebne zone i posebni objekti, objekti infrastrukture i drugo - u skladu sa vrstom objekta.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2. Ograđivanje po pojedinačnim zonama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1" w:name="clan_37"/>
      <w:bookmarkEnd w:id="61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37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Građevinske parcele mogu se ograđivati zidanom ogradom do visine od 0,90 m (računajući od kote trotoara) ili transparentnom ogradom do visine od 1,40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Građevinske parcele čija je kota nivelete viša od 0,90 m od susedne, mogu se ograđivati transparentnom ogradom do visine od 1,40 m koja se može postavljati na podzid čiju visinu određuje nadležni opštinski organ.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Zidane i druge vrste ograda postavljaju se na regulacionu liniju tako da ograda, stubovi ograde i kapije budu na građevinskoj parceli koja se ograđuje.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Zidana neprozirna ograda između građevinskih parcela podiže se do visine 1,40 m uz saglasnost suseda, tako da stubovi ograde budu na zemljištu vlasnika ograde.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Susedne građevinske parcele mogu se ograđivati živom zelenom ogradom koja se sadi u osovini granice građevinske parcele ili transparentnom ogradom do visine od 1,40 m, koja se postavlja prema katastarskom planu i operatu, tako da stubovi ograde budu na zemljištu vlasnika ograde.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Vrata i kapije na uličnoj ogradi ne mogu se otvarati van regulacione linije.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U naseljima se građevinske parcele za izgradnju poslovnih i drugih nestambenih objekata po pravilu ne ograđuju.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zonama višeporodične i višespratne izgradnje, građevinske parcele se po pravilu ne ograđuju. Građevinske parcele za objekte od javnog interesa se ne ograđuju, osim ako za to ne postoji potreba iz bezbednosniih razloga.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Građevinske parcele na kojima se nalaze objekti koji predstavljaju neposrednu opasnost po život ljudi, kao i građevinske parcele specijalne namene, ograđuju se na način koji odredi nadležni organ.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Građevinske parcele na kojima se nalaze industrijski objekti i ostali radni i poslovni objekti industrijskih zona (skladišta, radionice i sl.) mogu se ograđivati zidanom ogradom visine do 2,20 m.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3. Opšta pravila za izgradnju u zoni kuća za odmor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2" w:name="clan_38"/>
      <w:bookmarkEnd w:id="62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38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Najveća dozvoljena spratnost objekta u zoni kuća za odmor je najviše do dve nadzemne etaže.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3" w:name="clan_39"/>
      <w:bookmarkEnd w:id="63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39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Minimalno rastojanje regulacione linije od građevinske linije za novi objekat je 5 m.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4. Opšta pravila za izgradnju za seoske zone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4" w:name="clan_40"/>
      <w:bookmarkEnd w:id="64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40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Najveća dozvoljena spratnost objekata svih vrsta u seoskoj zoni je najviše do tri nadzemne etaže.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5" w:name="clan_41"/>
      <w:bookmarkEnd w:id="65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41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Rastojanje regulacione linije od građevinske linije u seoskoj zoni je 5,0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seoskoj zoni rastojanje iz stava 1. ovog člana utvrđuje se na osnovu pozicije većine izgrađenih objekata (preko 50%).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seoske stambene objekte koji imaju indirektnu vezu sa javnim putem preko privatnog prolaza, rastojanje iz stava 1. ovog člana utvrđuje se lokacijskim uslovima.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6" w:name="clan_42"/>
      <w:bookmarkEnd w:id="66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42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Rastojanje slobodnostojećeg objekta na delu bočnog dvorišta i linije susedne građevinske parcele je 2,50 m, a dvojnih i objekata u prekinutom nizu 4,00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izgrađene stambene objekte čije je rastojanje do granice građevinske parcele manje od 4,0 m ne mogu se na susednim stranama predviđati otvori stambenih prostorija.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7" w:name="clan_43"/>
      <w:bookmarkEnd w:id="67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43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Međusobna udaljenost novih spratnih seoskih objekata je 6,00 m, a prizemnih slobodnostojećih 5,00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izgrađene seoske objekte koji su međusobno udaljeni manje od 3,00 m ne mogu se na susednim stranama predviđati otvori stambenih prostorija.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Međusobna udaljenost seoskih objekata koji imaju indirektnu vezu sa javnim putem, preko privatnog prolaza, utvrđuje se lokacijskim uslovima prema vrsti izgradnje.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8" w:name="clan_44"/>
      <w:bookmarkEnd w:id="68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44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Ekonomski objekti su objekti za gajenje životinja (staje za gajenje konja, štale za gajenje goveda, objekti za gajenje živine, koza, ovaca i svinja, kao i objekti za gajenje golubova, kunića, ukrasne živine i ptica); prateći objekti za gajenje domaćih životinja (ispusti za stoku, betonske piste za odlaganje čvrstog stajnjaka, objekti za skladištenje osoke); objekti za skladištenje stočne hrane (senici, magacini za skladištenje koncentrovane stočne hrane, betonirane silo jame i silo trenčevi); objekti za skladištenje poljoprivrednih proizvoda (ambari, koševi) i drugi slični objekti na poljoprivrednom gazdinstvu (objekti za mašine i vozila, pušnice, sušionice, magacini hrane i sl.).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Međusobna rastojanja ekonomskih objekata iz ovog člana zavise od organizacije ekonomskog dvorišta, s tim da se prljavi objekti mogu postavljati samo niz dominantni vetar u odnosu na čiste objekte.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9" w:name="clan_45"/>
      <w:bookmarkEnd w:id="69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45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Pozicija ekonomskih objekata u odnosu na građevinsku liniju utvrđuje se lokacijskim uslovima i primenom najmanjih dozvoljenih rastojanja za objekte propisanih ovim pravilnikom.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Međusobno rastojanje stambenog objekta i stočne staje je 15,00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Đubrište i poljski klozet mogu biti udaljeni od stambenog objekta, bunara, odnosno živog izvora vode najmanje 20,00 m, i to samo na nižoj koti.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0" w:name="clan_46"/>
      <w:bookmarkEnd w:id="70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46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slučaju da se ekonomski delovi susednih građevinskih parcela neposredno graniče, rastojanje novih ekonomskih objekata od granice parcele ne može biti manje od 1,00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slučaju kada se ekonomski deo jedne parcele neposredno graniči sa stambenim delom druge parcele, rastojanje novih ekonomskih objekata utvrđuje se primenom odredaba člana 43. ovog pravilnika.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1" w:name="clan_47"/>
      <w:bookmarkEnd w:id="71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47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 parceli sa nagibom terena od javnog puta (naniže), u slučaju nove izgradnje, stambeno dvorište se postavlja na najvišoj koti uz javni put, najmanja širina pristupnog ekonomskog puta na parceli iznosi 3,00 m, a ekonomsko dvorište se postavlja iza stambenog dvorišta (naniže).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Na parceli sa nagibom terena prema javnom putu (naviše), u slučaju nove izgradnje, stambeno dvorište se postavlja na najvišoj koti, najmanja širina pristupnog stambenog puta je 2,50 m, a ekonomskog 3,00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Ako su ispunjeni uslovi iz stava 2. ovog člana, ekonomsko dvorište može biti uz javni put, a ekonomski objekti na građevinskoj liniji. Rastojanje od građevinske do regulacione linije utvrđuje se primenom opštih pravila regulacije propisanih ovim pravilnikom uvećanim za najmanje 3,00 m zelenog prostora.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2" w:name="clan_48"/>
      <w:bookmarkEnd w:id="72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48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Građevinske parcela u seoskom naselju može se pregrađivati u funkcionalne celine (stambeni deo, ekonomski deo, ekonomski pristup, stambeni pristup i okućnica), s tim da visina unutrašnje ograde ne može biti veća od visine spoljne ograde.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5. Opšta pravila za izgradnju u zoni retkih naselja i porodične gradnje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3" w:name="clan_49"/>
      <w:bookmarkEnd w:id="73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49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Najveća dozvoljena spratnost objekata svih vrsta u zoni retkih naselja i porodične izgradnje je najviše do četiri nadzemne etaže.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4" w:name="clan_50"/>
      <w:bookmarkEnd w:id="74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50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Minimalno rastojanje između građevinske i regulacione linije za objekat je 3,0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zoni u kojoj postoje izgrađeni objekti, rastojanje iz stava 1. ovog člana utvrđuje se na osnovu pozicije većine izgrađenih objekata (preko 50%).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objekat koji ima indirektnu vezu sa javnim putem preko privatnog prolaza rastojanje iz stava 1. ovog člana utvrđuje se lokacijskim uslovima.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5" w:name="clan_51"/>
      <w:bookmarkEnd w:id="75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51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Međusobna udaljenost novih objekata, osim poluatrijumskih objekata i objekata u neprekinutom nizu je 4,00 m, tako što se obezbeđuje udaljenost novog objekta od granice susedne parcele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Najmanje dozvoljeno rastojanje novog objekta i linije susedne građevinske parcele, kojom se u skladu s odredbom stava 1. ovog člana, obezbeđuje međusobna udaljenost objekata, je za: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slobodnostojeće objekte na delu bočnog dvorišta severne orijentacije - 1,50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slobodnostojeće objekte na delu bočnog dvorišta južne orijentacije - 2,50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3) dvojne objekte i objekte u prekinutom nizu na bočnom delu dvorišta - 4,00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4) prvi ili poslednji objekat u neprekinutom nizu - 1,50 m.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6" w:name="clan_52"/>
      <w:bookmarkEnd w:id="76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52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Za izgrađene objekte čija međusobna udaljenost iznosi manje od 3,00 m, u slučaju rekonstrukcije ne mogu se na susednim stranama predviđati naspramni otvori stambenih prostorija.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zone izgrađenih objekata čije je rastojanje do granice građevinske parcele različito od vrednosti utvrđenih u stavu 1. ovog člana, mogu se novi objekti postavljati i na rastojanjima koja su ranijim pravilima postavljena i to: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1) slobodnostojeći objekti na delu bočnog dvorišta severne orijentacije - 1,00 m;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2) slobodnostojeći objekti na delu bočnog dvorišta južne orijentacije - 3,00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Rastojanje novog objekta koji ima indirektnu vezu sa javnim putem, preko privatnog prolaza, do granice građevinske parcele, utvrđuje se lokacijskim uslovima prema vrsti izgradnje u skladu s ovim pravilnikom.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6. Opšta pravila za izgradnju za opšte stambene i mešovite zone u naseljima srednjih gustina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7" w:name="clan_53"/>
      <w:bookmarkEnd w:id="77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53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Najveća dozvoljena spratnost objekata svih vrsta u stambenim zonama i naseljima srednjih gustina je do pet nadzemnih etaža.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8" w:name="clan_54"/>
      <w:bookmarkEnd w:id="78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54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Rastojanje između regulacione i građevinske linije za objekte osim objekata u nizu je 3,0 m, osim kad se lokacijski uslovi izdaju za regulisani deo ulice u kome se građevinska i regulaciona linija poklapaju.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zoni izgrađenih objekata rastojanje iz stava 1. ovog člana utvrđuje se na osnovu pozicije većine izgrađenih objekata (preko 50%).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objekte koji imaju indirektnu vezu sa javnim putem, preko privatnog prolaza, rastojanje iz stava 1. ovog člana utvrđuje se lokacijskim uslovima.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9" w:name="clan_55"/>
      <w:bookmarkEnd w:id="79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55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Međusobna udaljenost slobodnostojećih višespratnica i objekata koji se grade u prekinutom nizu, iznosi po pravilu najmanje polovinu visine višeg objekta, tako što se obezbeđuje udaljenost novog objekta od granice susedne građevinske parcele.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Udaljenost se može smanjiti na četvrtinu, ako objekti na naspramnim bočnim fasadama ne sadrže naspramne otvore na prostorijama za stanovanje (kao i ateljeima i poslovnim prostorijama).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Udaljenost planiranih od okolnih objekata, osim objekata u nizu, po pravilu je 5,0 m. a minimum 4,00 m, ako jedan od zidova objekta sadrži otvore za dnevno osvetljenje.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izgrađene objekte koji su međusobno udaljeni manje od 4,00 m ne mogu se na susednim stranama predviđati naspramni otvori stambenih prostorija.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Višespratni slobodnostojeći objekat ne može zaklanjati direktno osunčanje drugom objektu više od polovine trajanja direktnog osunčanja.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Pri izgradnji objekata koji se grade u neprekinutom nizu, na novom objektu se ostavlja svetlarnik iste veličine i simetričan svetlarniku postojećeg objekta.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0" w:name="clan_56"/>
      <w:bookmarkEnd w:id="80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56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Najmanje dozvoljeno rastojanje objekta i linije susedne građevinske parcele, kojom se obezbeđuje međusobna udaljenost objekata, je 2,5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izgrađene objekte čije je rastojanje do granice građevinske parcele manje od vrednosti utvrđenih u stavu 1. ovog člana ne mogu se na susednim stranama predviđati naspramni otvori stambenih prostorija.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Rastojanje objekta koji ima indirektnu vezu sa javnim putem, preko privatnog prolaza, od granice građevinske parcele utvrđuje se lokacijskim uslovima prema vrsti izgradnje propisanom ovim pravilnikom.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7. Opšta pravila za izgradnju za gradske stambene i opšte zone većih gustina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1" w:name="clan_57"/>
      <w:bookmarkEnd w:id="81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57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Spratnost objekata svih vrsta u gradskim stambenim i opštim zonama većih gustina je do sedam nadzemnih etaža.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2" w:name="clan_58"/>
      <w:bookmarkEnd w:id="82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58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Rastojanje između regulacione i građevinske linije za nove objekte osim objekata u nizu je 3,0 m, osim kad se lokacijskim uslovima izdaje za regulisani deo ulice u kome se građevinska i regulaciona linija poklapaju.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zoni izgrađenih objekata rastojanje iz stava 1. ovog člana utvrđuje se na osnovu pozicije većine izgrađenih objekata (preko 50%).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3" w:name="clan_59"/>
      <w:bookmarkEnd w:id="83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59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Međusobna udaljenost novih i okolnih objekata, osim objekata u nizu, je 5,0 m, tako što se obezbeđuje udaljenost novog objekta od granice susedne parcele.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izgrađene objekte koji su međusobno udaljeni manje od 4,00 m ne mogu se na susednim stranama predviđati naspramni otvori.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4" w:name="clan_60"/>
      <w:bookmarkEnd w:id="84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60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Najmanje dozvoljeno rastojanje novog objekta i linije susedne građevinske parcele, kojom se obezbeđuje međusobna udaljenost objekata, je 2,5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izgrađene objekte čije je rastojanje do granice građevinske parcele manje od 2,5 m ne mogu se na susednim stranama predviđati naspramni otvori.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8. Opšta pravila za izgradnju za centralne gradske i poslovne zone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5" w:name="clan_61"/>
      <w:bookmarkEnd w:id="85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61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Spratnost objekata svih vrsta u zoni rekonstrukcije i obnove i centralnoj urbanoj zoni, kao i u poslovnoj zoni i ostalim izgrađenim područjima utvrđuje se lokacijskim uslovima, u skladu sa okolnom postojećom gradnjom.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6" w:name="clan_62"/>
      <w:bookmarkEnd w:id="86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62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Građevinska i regulaciona linija se po pravilu poklapaju osim kad se lokacijskim uslovima izdaje za neregulisani deo ulice u kome je rastojanje između regulacione i građevinske linije za objekte osim objekata u nizu 3,0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U zoni izgrađenih objekata rastojanje iz stava 1. ovog člana utvrđuje se na osnovu pozicije većine izgrađenih objekata (preko 50%).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7" w:name="clan_63"/>
      <w:bookmarkEnd w:id="87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63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Objekti koje se po pravilu grade u zonama rekonstrukcije i obnove i centralnim urbanim i poslovnim zonama su objekti u nizu.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Međusobna udaljenost novih slobodnostojećih i okolnih objekata, osim objekata u nizu, je 5,0 m, tako što se položajem novog objekta obezbeđuje navedena udaljenost od postojećeg objekta.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izgrađene slobodnostojeće objekte koji su međusobno udaljeni manje od 5,00 m ne mogu se na susednim stranama predviđati naspramni otvori.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8" w:name="clan_64"/>
      <w:bookmarkEnd w:id="88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64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Najmanje dozvoljeno rastojanje novog slobodnostojećeg objekta i linije susedne građevinske parcele, kojom se obezbeđuje međusobna udaljenost objekata, je 2,5 m.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Za izgrađene slobodnostojeće objekte čije je rastojanje do granice građevinske parcele manje od 2,5 m ne mogu se na susednim stranama predviđati naspramni otvori. </w:t>
      </w:r>
    </w:p>
    <w:p w:rsidR="004C4DBB" w:rsidRPr="004C4DBB" w:rsidRDefault="004C4DBB" w:rsidP="004C4DBB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sr-Latn-RS"/>
        </w:rPr>
      </w:pPr>
      <w:r w:rsidRPr="004C4DBB">
        <w:rPr>
          <w:rFonts w:ascii="Arial" w:eastAsia="Times New Roman" w:hAnsi="Arial" w:cs="Arial"/>
          <w:i/>
          <w:iCs/>
          <w:sz w:val="24"/>
          <w:szCs w:val="24"/>
          <w:lang w:eastAsia="sr-Latn-RS"/>
        </w:rPr>
        <w:t xml:space="preserve">9. Opšta pravila za izgradnju u perifernoj poslovnoj, privrednoj i industrijskoj zoni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9" w:name="clan_65"/>
      <w:bookmarkEnd w:id="89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65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Spratnost objekata svih vrsta u neizgrađenoj perifernoj poslovnoj, privrednoj i industrijskoj zoni van naselja se utvrđuje lokacijskim uslovima, a u skladu s tehnološkim zahtevima.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 xml:space="preserve">Objekti i prateći objekti u posebnim područjima, na šumskom zemljištu i uz vode i vodozahvatne površine (šank-barovi, odmorišta, prostorije za opremu i sl.) mogu biti spratnosti najviše jedna nadzemna etaža, a najveće dozvoljene visine sojenica i nadstrešnica su 7,0 m. </w:t>
      </w:r>
    </w:p>
    <w:p w:rsidR="004C4DBB" w:rsidRPr="004C4DBB" w:rsidRDefault="004C4DBB" w:rsidP="004C4DBB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90" w:name="str_26"/>
      <w:bookmarkEnd w:id="90"/>
      <w:r w:rsidRPr="004C4DBB">
        <w:rPr>
          <w:rFonts w:ascii="Arial" w:eastAsia="Times New Roman" w:hAnsi="Arial" w:cs="Arial"/>
          <w:sz w:val="31"/>
          <w:szCs w:val="31"/>
          <w:lang w:eastAsia="sr-Latn-RS"/>
        </w:rPr>
        <w:t xml:space="preserve">V ZAVRŠNE ODREDBE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1" w:name="clan_66"/>
      <w:bookmarkEnd w:id="91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66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lastRenderedPageBreak/>
        <w:t xml:space="preserve">Danom stupanja na snagu ovog pravilnika prestaje da važi Pravilnik o opštim pravilima za parcelaciju, regulaciju i izgradnju ("Službeni glasnik RS", broj 50/11). </w:t>
      </w:r>
    </w:p>
    <w:p w:rsidR="004C4DBB" w:rsidRPr="004C4DBB" w:rsidRDefault="004C4DBB" w:rsidP="004C4DBB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2" w:name="clan_67"/>
      <w:bookmarkEnd w:id="92"/>
      <w:r w:rsidRPr="004C4DBB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67 </w:t>
      </w:r>
    </w:p>
    <w:p w:rsidR="004C4DBB" w:rsidRPr="004C4DBB" w:rsidRDefault="004C4DBB" w:rsidP="004C4DB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4C4DBB">
        <w:rPr>
          <w:rFonts w:ascii="Arial" w:eastAsia="Times New Roman" w:hAnsi="Arial" w:cs="Arial"/>
          <w:lang w:eastAsia="sr-Latn-RS"/>
        </w:rPr>
        <w:t>Ovaj pravilnik stupa na snagu narednog dana od dana objavljivanja u "Službenom glasniku Republike Srbije".</w:t>
      </w:r>
    </w:p>
    <w:p w:rsidR="00605CE0" w:rsidRDefault="004C4DBB">
      <w:bookmarkStart w:id="93" w:name="_GoBack"/>
      <w:bookmarkEnd w:id="93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BB"/>
    <w:rsid w:val="00373405"/>
    <w:rsid w:val="004C4DBB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4C4D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C4DB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4C4DB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4C4DB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4C4DB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4C4DBB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4C4DB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4C4D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4C4DB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4C4DBB"/>
    <w:rPr>
      <w:sz w:val="15"/>
      <w:szCs w:val="15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4C4DB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C4DB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4C4DB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4C4DB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4C4DB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prored">
    <w:name w:val="normalprored"/>
    <w:basedOn w:val="Normal"/>
    <w:rsid w:val="004C4DBB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4C4DB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110---naslov-clana">
    <w:name w:val="wyq110---naslov-clana"/>
    <w:basedOn w:val="Normal"/>
    <w:rsid w:val="004C4DB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4C4DB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character" w:customStyle="1" w:styleId="stepen1">
    <w:name w:val="stepen1"/>
    <w:basedOn w:val="DefaultParagraphFont"/>
    <w:rsid w:val="004C4DBB"/>
    <w:rPr>
      <w:sz w:val="15"/>
      <w:szCs w:val="15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5665</Words>
  <Characters>32293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2016-08-25T06:24:00Z</dcterms:created>
  <dcterms:modified xsi:type="dcterms:W3CDTF">2016-08-25T06:25:00Z</dcterms:modified>
</cp:coreProperties>
</file>