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постуке јавне набавке бр</w:t>
      </w:r>
      <w:r w:rsidRPr="00DF7E3D">
        <w:rPr>
          <w:rFonts w:asciiTheme="minorHAnsi" w:hAnsiTheme="minorHAnsi" w:cs="Calibri,Bold"/>
          <w:bCs/>
          <w:sz w:val="22"/>
          <w:szCs w:val="22"/>
          <w:lang w:val="sr-Cyrl-RS"/>
        </w:rPr>
        <w:t>. 140-401-</w:t>
      </w:r>
      <w:r w:rsidR="00DF7E3D" w:rsidRPr="00DF7E3D">
        <w:rPr>
          <w:rFonts w:asciiTheme="minorHAnsi" w:hAnsiTheme="minorHAnsi" w:cs="Calibri,Bold"/>
          <w:bCs/>
          <w:sz w:val="22"/>
          <w:szCs w:val="22"/>
          <w:lang w:val="sr-Latn-RS"/>
        </w:rPr>
        <w:t>155</w:t>
      </w:r>
      <w:r w:rsidRPr="00DF7E3D">
        <w:rPr>
          <w:rFonts w:asciiTheme="minorHAnsi" w:hAnsiTheme="minorHAnsi" w:cs="Calibri,Bold"/>
          <w:bCs/>
          <w:sz w:val="22"/>
          <w:szCs w:val="22"/>
          <w:lang w:val="sr-Cyrl-RS"/>
        </w:rPr>
        <w:t>/201</w:t>
      </w:r>
      <w:r w:rsidR="00CB499D" w:rsidRPr="00DF7E3D">
        <w:rPr>
          <w:rFonts w:asciiTheme="minorHAnsi" w:hAnsiTheme="minorHAnsi" w:cs="Calibri,Bold"/>
          <w:bCs/>
          <w:sz w:val="22"/>
          <w:szCs w:val="22"/>
          <w:lang w:val="sr-Cyrl-RS"/>
        </w:rPr>
        <w:t>7</w:t>
      </w:r>
      <w:r w:rsidRPr="00DF7E3D">
        <w:rPr>
          <w:rFonts w:asciiTheme="minorHAnsi" w:hAnsiTheme="minorHAnsi" w:cs="Calibri,Bold"/>
          <w:bCs/>
          <w:sz w:val="22"/>
          <w:szCs w:val="22"/>
          <w:lang w:val="sr-Cyrl-RS"/>
        </w:rPr>
        <w:t>-02 од</w:t>
      </w:r>
      <w:r w:rsidR="00DF7E3D" w:rsidRPr="00DF7E3D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DF7E3D" w:rsidRPr="00DF7E3D">
        <w:rPr>
          <w:rFonts w:asciiTheme="minorHAnsi" w:hAnsiTheme="minorHAnsi" w:cs="Calibri,Bold"/>
          <w:bCs/>
          <w:sz w:val="22"/>
          <w:szCs w:val="22"/>
          <w:lang w:val="sr-Latn-RS"/>
        </w:rPr>
        <w:t>03</w:t>
      </w:r>
      <w:r w:rsidR="00DF7E3D" w:rsidRPr="00DF7E3D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DF7E3D" w:rsidRPr="00DF7E3D">
        <w:rPr>
          <w:rFonts w:asciiTheme="minorHAnsi" w:hAnsiTheme="minorHAnsi" w:cs="Calibri,Bold"/>
          <w:bCs/>
          <w:sz w:val="22"/>
          <w:szCs w:val="22"/>
          <w:lang w:val="sr-Latn-RS"/>
        </w:rPr>
        <w:t>07</w:t>
      </w:r>
      <w:r w:rsidR="00CB499D" w:rsidRPr="00DF7E3D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Pr="00DF7E3D">
        <w:rPr>
          <w:rFonts w:asciiTheme="minorHAnsi" w:hAnsiTheme="minorHAnsi" w:cs="Calibri,Bold"/>
          <w:bCs/>
          <w:sz w:val="22"/>
          <w:szCs w:val="22"/>
          <w:lang w:val="sr-Cyrl-RS"/>
        </w:rPr>
        <w:t>2017.</w:t>
      </w: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374637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302BE6" w:rsidRPr="00374637" w:rsidRDefault="00343887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eastAsia="ar-SA"/>
        </w:rPr>
      </w:pP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ИСПИТИВАЊЕ ЕФИКАСНОСТИ ПРЕПАРАТА ЗА СУЗБИЈАЊЕ КОМАРАЦА  </w:t>
      </w:r>
    </w:p>
    <w:p w:rsidR="00302BE6" w:rsidRPr="00374637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eastAsia="ar-SA"/>
        </w:rPr>
      </w:pPr>
      <w:r w:rsidRPr="00DF7E3D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="00DF7E3D" w:rsidRPr="00DF7E3D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19</w:t>
      </w:r>
      <w:r w:rsidRPr="00DF7E3D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DF7E3D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  <w:r w:rsidRPr="00DF7E3D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17</w:t>
      </w: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Назив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proofErr w:type="gramStart"/>
      <w:r w:rsidRPr="00374637">
        <w:rPr>
          <w:rFonts w:asciiTheme="minorHAnsi" w:hAnsiTheme="minorHAnsi" w:cs="Calibri"/>
          <w:sz w:val="22"/>
          <w:szCs w:val="22"/>
        </w:rPr>
        <w:t>Република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Србија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Аутономна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окрајина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Војводина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-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Покрајински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секретаријат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урбанизам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заштиту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животне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средине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Нови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Сад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>.</w:t>
      </w:r>
      <w:proofErr w:type="gramEnd"/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Адреса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proofErr w:type="gramStart"/>
      <w:r w:rsidRPr="00374637">
        <w:rPr>
          <w:rFonts w:asciiTheme="minorHAnsi" w:hAnsiTheme="minorHAnsi" w:cs="Calibri"/>
          <w:sz w:val="22"/>
          <w:szCs w:val="22"/>
        </w:rPr>
        <w:t>Нови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Сад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Булевар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Михајла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Пупина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16.</w:t>
      </w:r>
      <w:proofErr w:type="gramEnd"/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Интернет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страница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www.ekourb.vojvodina.gov.rs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: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орган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државне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управе</w:t>
      </w:r>
      <w:proofErr w:type="spellEnd"/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поступка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јавне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: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отворени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предмета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услуге</w:t>
      </w:r>
      <w:proofErr w:type="spellEnd"/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добра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услуге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опис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предмета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назив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ознака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из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општег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речника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Опис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предмета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јавне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proofErr w:type="spell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Предмет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јавне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набавке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је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proofErr w:type="spellStart"/>
      <w:proofErr w:type="gram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услуга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proofErr w:type="gramEnd"/>
      <w:r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="00343887"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>испитивање ефикасности препарата за сузбијање комараца</w:t>
      </w:r>
      <w:r w:rsidRPr="00374637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и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ознака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из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општег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речника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набавке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7190</w:t>
      </w:r>
      <w:r w:rsidRPr="00374637">
        <w:rPr>
          <w:rFonts w:asciiTheme="minorHAnsi" w:hAnsiTheme="minorHAnsi"/>
          <w:b/>
          <w:sz w:val="22"/>
          <w:szCs w:val="22"/>
        </w:rPr>
        <w:t xml:space="preserve">0000 </w:t>
      </w:r>
      <w:r w:rsidR="00343887" w:rsidRPr="00374637">
        <w:rPr>
          <w:rFonts w:asciiTheme="minorHAnsi" w:hAnsiTheme="minorHAnsi"/>
          <w:b/>
          <w:sz w:val="22"/>
          <w:szCs w:val="22"/>
        </w:rPr>
        <w:t>–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лабораторијске услуге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Број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партија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уколико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се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предмет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обликује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у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више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партија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/>
          <w:sz w:val="22"/>
          <w:szCs w:val="22"/>
        </w:rPr>
        <w:t>Предмет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јавне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није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обликован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по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партијама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Посебна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напомена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ако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је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уговор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о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јавној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набавци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резервисан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установе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организације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или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привредне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субјекте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радно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оспособљавање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професионалну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рехабилитацију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запошљавање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инвалидних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лица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proofErr w:type="gramStart"/>
      <w:r w:rsidRPr="00374637">
        <w:rPr>
          <w:rFonts w:asciiTheme="minorHAnsi" w:hAnsiTheme="minorHAnsi" w:cs="Calibri"/>
          <w:sz w:val="22"/>
          <w:szCs w:val="22"/>
        </w:rPr>
        <w:t xml:space="preserve">У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предметном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поступку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није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у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питању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резервисана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јавна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набавка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>.</w:t>
      </w:r>
      <w:proofErr w:type="gramEnd"/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Ако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закључује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оквирни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споразум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време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трајања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оквирног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споразума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број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понуђача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којим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наручилац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закључује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оквирни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споразум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sz w:val="22"/>
          <w:szCs w:val="22"/>
        </w:rPr>
        <w:t>Отворени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поступак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не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спроводи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ради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закључења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оквирног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споразума</w:t>
      </w:r>
      <w:proofErr w:type="spellEnd"/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У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случају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подношења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електронске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понуде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примене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електронске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лицитације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или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система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динамичне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-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основни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подаци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о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информационом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систему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неопходним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техничким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условима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за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учешће</w:t>
      </w:r>
      <w:proofErr w:type="spellEnd"/>
      <w:proofErr w:type="gram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:</w:t>
      </w:r>
      <w:r w:rsidRPr="00374637">
        <w:rPr>
          <w:rFonts w:asciiTheme="minorHAnsi" w:hAnsiTheme="minorHAnsi"/>
          <w:color w:val="auto"/>
          <w:sz w:val="22"/>
          <w:szCs w:val="22"/>
        </w:rPr>
        <w:t>/</w:t>
      </w:r>
      <w:proofErr w:type="gramEnd"/>
      <w:r w:rsidRPr="0037463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случају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примене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система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динамичне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рок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трајања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система</w:t>
      </w:r>
      <w:proofErr w:type="spellEnd"/>
      <w:proofErr w:type="gram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:</w:t>
      </w:r>
      <w:r w:rsidRPr="00374637">
        <w:rPr>
          <w:rFonts w:asciiTheme="minorHAnsi" w:hAnsiTheme="minorHAnsi"/>
          <w:color w:val="auto"/>
          <w:sz w:val="22"/>
          <w:szCs w:val="22"/>
        </w:rPr>
        <w:t>/</w:t>
      </w:r>
      <w:proofErr w:type="gramEnd"/>
      <w:r w:rsidRPr="0037463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случају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обавезе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подношења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понуде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подизвођачем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проценат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вредности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који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извршава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преко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подизвођача</w:t>
      </w:r>
      <w:proofErr w:type="spellEnd"/>
      <w:proofErr w:type="gram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:/</w:t>
      </w:r>
      <w:proofErr w:type="gram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Критеријум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елементи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критеријума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доделу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уговора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</w:rPr>
              <w:t>Критеријум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 преузимања конкурсне документације, односно интернет адрес</w:t>
      </w:r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r w:rsidR="00374637" w:rsidRPr="00374637">
              <w:fldChar w:fldCharType="begin"/>
            </w:r>
            <w:r w:rsidR="00374637" w:rsidRPr="00374637">
              <w:rPr>
                <w:rFonts w:asciiTheme="minorHAnsi" w:hAnsiTheme="minorHAnsi"/>
                <w:sz w:val="22"/>
                <w:szCs w:val="22"/>
              </w:rPr>
              <w:instrText xml:space="preserve"> HYPERLINK "http://portal.ujn.gov.rs/" </w:instrText>
            </w:r>
            <w:r w:rsidR="00374637" w:rsidRPr="00374637">
              <w:fldChar w:fldCharType="separate"/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http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://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portal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.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ujn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.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gov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.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rs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/</w:t>
            </w:r>
            <w:r w:rsidR="00374637"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fldChar w:fldCharType="end"/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r w:rsidR="00374637" w:rsidRPr="00374637">
              <w:fldChar w:fldCharType="begin"/>
            </w:r>
            <w:r w:rsidR="00374637" w:rsidRPr="00374637">
              <w:rPr>
                <w:rFonts w:asciiTheme="minorHAnsi" w:hAnsiTheme="minorHAnsi"/>
                <w:sz w:val="22"/>
                <w:szCs w:val="22"/>
              </w:rPr>
              <w:instrText xml:space="preserve"> HYPERLINK "http://www.ekourb.vojvodina.gov.rs" </w:instrText>
            </w:r>
            <w:r w:rsidR="00374637" w:rsidRPr="00374637">
              <w:fldChar w:fldCharType="separate"/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www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.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ekourb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.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vojvodina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.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gov</w:t>
            </w:r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  <w:lang w:val="sr-Cyrl-CS"/>
              </w:rPr>
              <w:t>.</w:t>
            </w:r>
            <w:proofErr w:type="spellStart"/>
            <w:r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t>rs</w:t>
            </w:r>
            <w:proofErr w:type="spellEnd"/>
            <w:r w:rsidR="00374637" w:rsidRPr="00374637">
              <w:rPr>
                <w:rStyle w:val="Hyperlink"/>
                <w:rFonts w:asciiTheme="minorHAnsi" w:hAnsiTheme="minorHAnsi" w:cs="Calibri"/>
                <w:color w:val="auto"/>
                <w:sz w:val="22"/>
                <w:szCs w:val="22"/>
              </w:rPr>
              <w:fldChar w:fldCharType="end"/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ekourb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@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</w:rPr>
              <w:t>vojvodina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</w:rPr>
              <w:t>gov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</w:rPr>
              <w:t>rs</w:t>
            </w:r>
            <w:proofErr w:type="spellEnd"/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</w:p>
          <w:p w:rsidR="00302BE6" w:rsidRPr="00374637" w:rsidRDefault="00302BE6" w:rsidP="00343887">
            <w:pPr>
              <w:suppressAutoHyphens/>
              <w:jc w:val="both"/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</w:t>
            </w:r>
            <w:r w:rsidR="00CD10C8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CD10C8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Аутономна покрајина Војводина - Покрајински секретаријат за урбанизам и заштиту животне средине, Нови Сад, Булевар Михајла Пупина 16</w:t>
            </w:r>
            <w:bookmarkStart w:id="0" w:name="_GoBack"/>
            <w:bookmarkEnd w:id="0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„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 ЗА УЧЕСТВОВАЊЕ У ОТВОРЕНОМ ПОСТУПКУ ЈАВНЕ НАБАВКЕ УСЛУГА - </w:t>
            </w:r>
            <w:r w:rsidR="00CB499D" w:rsidRPr="00374637">
              <w:rPr>
                <w:rFonts w:asciiTheme="minorHAnsi" w:hAnsiTheme="minorHAnsi"/>
                <w:b/>
                <w:bCs/>
                <w:sz w:val="22"/>
                <w:szCs w:val="22"/>
                <w:lang w:val="sr-Cyrl-CS" w:eastAsia="ar-SA"/>
              </w:rPr>
              <w:t>ИСПИТИВАЊЕ ЕФИКАСНОСТИ ПРЕПАРАТА ЗА СУЗБИЈАЊЕ КОМАРАЦА</w:t>
            </w:r>
            <w:r w:rsidR="00CB499D" w:rsidRPr="00374637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РЕД. </w:t>
            </w:r>
            <w:r w:rsidR="00CB499D" w:rsidRPr="00DF7E3D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БР. ЈН </w:t>
            </w:r>
            <w:r w:rsidR="00DF7E3D" w:rsidRPr="00DF7E3D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ОП </w:t>
            </w:r>
            <w:r w:rsidR="00DF7E3D" w:rsidRPr="00DF7E3D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19</w:t>
            </w:r>
            <w:r w:rsidR="00CB499D" w:rsidRPr="00DF7E3D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</w:t>
            </w:r>
            <w:r w:rsidR="00DF7E3D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CB499D" w:rsidRPr="00DF7E3D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17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 ОТВАРАТИ“,</w:t>
            </w:r>
            <w:r w:rsidR="00CB49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302BE6" w:rsidRPr="007A4D6A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подношење 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понуда:  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02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DF7E3D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август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2017. године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09,30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</w:p>
          <w:p w:rsidR="00302BE6" w:rsidRPr="00374637" w:rsidRDefault="00302BE6" w:rsidP="00CB499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2</w:t>
            </w:r>
            <w:r w:rsidR="00DF7E3D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августа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2017. године до 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09,3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часова.</w:t>
            </w:r>
            <w:r w:rsidRPr="007A4D6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Неблаговремене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 неће бити разматране и неотворене ће се вратити понуђачу.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02</w:t>
            </w:r>
            <w:r w:rsidR="00DF7E3D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августа 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2017. </w:t>
            </w:r>
            <w:r w:rsidR="00343887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10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7A4D6A"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00</w:t>
            </w:r>
            <w:r w:rsidRPr="007A4D6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lastRenderedPageBreak/>
              <w:t xml:space="preserve">учешће у поступку отварања понуда, које гласи на особу која присуствује отварању понуда. </w:t>
            </w:r>
            <w:proofErr w:type="spellStart"/>
            <w:r w:rsidRPr="00374637">
              <w:rPr>
                <w:rFonts w:asciiTheme="minorHAnsi" w:hAnsiTheme="minorHAnsi" w:cs="Verdana"/>
                <w:sz w:val="22"/>
                <w:szCs w:val="22"/>
              </w:rPr>
              <w:t>Писмено</w:t>
            </w:r>
            <w:proofErr w:type="spellEnd"/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 w:cs="Verdana"/>
                <w:sz w:val="22"/>
                <w:szCs w:val="22"/>
              </w:rPr>
              <w:t>овлашћење</w:t>
            </w:r>
            <w:proofErr w:type="spellEnd"/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издато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оверено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печатом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потписом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овлашћеног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лица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Рок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доношење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одлуке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</w:t>
      </w:r>
      <w:r w:rsidR="007A4D6A">
        <w:rPr>
          <w:rFonts w:asciiTheme="minorHAnsi" w:hAnsiTheme="minorHAnsi" w:cs="Calibri"/>
          <w:sz w:val="22"/>
          <w:szCs w:val="22"/>
          <w:lang w:val="sr-Cyrl-CS"/>
        </w:rPr>
        <w:t>Даница Попин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, дипл. инж. пољопривреде, тел: 021/487-4695 и Танкосава Чанак, службеник за јавне набавке тел: 021/487-4456; 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>ekourb@vojvodina.gov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</w:p>
    <w:sectPr w:rsidR="004D0C34" w:rsidRPr="00374637" w:rsidSect="008E38E2">
      <w:footerReference w:type="even" r:id="rId7"/>
      <w:footerReference w:type="default" r:id="rId8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C4" w:rsidRDefault="008318C4">
      <w:r>
        <w:separator/>
      </w:r>
    </w:p>
  </w:endnote>
  <w:endnote w:type="continuationSeparator" w:id="0">
    <w:p w:rsidR="008318C4" w:rsidRDefault="0083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CD10C8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D10C8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D10C8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CD10C8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C4" w:rsidRDefault="008318C4">
      <w:r>
        <w:separator/>
      </w:r>
    </w:p>
  </w:footnote>
  <w:footnote w:type="continuationSeparator" w:id="0">
    <w:p w:rsidR="008318C4" w:rsidRDefault="0083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22079B"/>
    <w:rsid w:val="00302BE6"/>
    <w:rsid w:val="00343887"/>
    <w:rsid w:val="00374637"/>
    <w:rsid w:val="004D0C34"/>
    <w:rsid w:val="007A29B9"/>
    <w:rsid w:val="007A4D6A"/>
    <w:rsid w:val="008318C4"/>
    <w:rsid w:val="00AA0539"/>
    <w:rsid w:val="00B76DB4"/>
    <w:rsid w:val="00CB499D"/>
    <w:rsid w:val="00CD10C8"/>
    <w:rsid w:val="00DF7E3D"/>
    <w:rsid w:val="00E86C9D"/>
    <w:rsid w:val="00EE3236"/>
    <w:rsid w:val="00F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Tankosava Čanak</dc:creator>
  <cp:lastModifiedBy>Tankosava Čanak</cp:lastModifiedBy>
  <cp:revision>6</cp:revision>
  <dcterms:created xsi:type="dcterms:W3CDTF">2017-06-08T10:33:00Z</dcterms:created>
  <dcterms:modified xsi:type="dcterms:W3CDTF">2017-06-30T06:00:00Z</dcterms:modified>
</cp:coreProperties>
</file>