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48" w:rsidRPr="00094D33" w:rsidRDefault="00946D48" w:rsidP="00946D48">
      <w:pPr>
        <w:widowControl/>
        <w:jc w:val="both"/>
        <w:rPr>
          <w:rFonts w:eastAsia="Times New Roman" w:cs="Times New Roman"/>
          <w:b/>
          <w:bCs/>
          <w:noProof/>
          <w:color w:val="FF0000"/>
          <w:lang w:val="en-GB"/>
        </w:rPr>
      </w:pPr>
      <w:r w:rsidRPr="00094D33">
        <w:rPr>
          <w:rFonts w:eastAsia="Calibri" w:cs="Times New Roman"/>
          <w:noProof/>
          <w:color w:val="000000"/>
          <w:lang w:val="en-GB" w:eastAsia="en-GB"/>
        </w:rPr>
        <w:drawing>
          <wp:anchor distT="0" distB="0" distL="114300" distR="114300" simplePos="0" relativeHeight="251659264" behindDoc="1" locked="0" layoutInCell="1" allowOverlap="1" wp14:anchorId="220270F9" wp14:editId="52B4D19B">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D48" w:rsidRPr="00094D33" w:rsidRDefault="00946D48" w:rsidP="00946D48">
      <w:pPr>
        <w:widowControl/>
        <w:tabs>
          <w:tab w:val="center" w:pos="4703"/>
          <w:tab w:val="right" w:pos="9406"/>
        </w:tabs>
        <w:rPr>
          <w:rFonts w:eastAsia="Calibri" w:cs="Times New Roman"/>
          <w:color w:val="000000"/>
          <w:lang w:val="ru-RU"/>
        </w:rPr>
      </w:pPr>
      <w:r w:rsidRPr="00094D33">
        <w:rPr>
          <w:rFonts w:eastAsia="Calibri" w:cs="Times New Roman"/>
          <w:color w:val="000000"/>
          <w:lang w:val="ru-RU"/>
        </w:rPr>
        <w:t>Република Србија</w:t>
      </w:r>
    </w:p>
    <w:p w:rsidR="00946D48" w:rsidRPr="00094D33" w:rsidRDefault="00946D48" w:rsidP="00946D48">
      <w:pPr>
        <w:widowControl/>
        <w:rPr>
          <w:rFonts w:eastAsia="Calibri" w:cs="Times New Roman"/>
          <w:color w:val="000000"/>
          <w:lang w:val="ru-RU"/>
        </w:rPr>
      </w:pPr>
      <w:r w:rsidRPr="00094D33">
        <w:rPr>
          <w:rFonts w:eastAsia="Calibri" w:cs="Times New Roman"/>
          <w:color w:val="000000"/>
          <w:lang w:val="ru-RU"/>
        </w:rPr>
        <w:t>Аутономна покрајина Војводина</w:t>
      </w:r>
    </w:p>
    <w:p w:rsidR="00946D48" w:rsidRPr="00094D33" w:rsidRDefault="00946D48" w:rsidP="00946D48">
      <w:pPr>
        <w:widowControl/>
        <w:rPr>
          <w:rFonts w:eastAsia="Calibri" w:cs="Times New Roman"/>
          <w:b/>
          <w:color w:val="000000"/>
          <w:lang w:val="ru-RU"/>
        </w:rPr>
      </w:pPr>
      <w:r w:rsidRPr="00094D33">
        <w:rPr>
          <w:rFonts w:eastAsia="Calibri" w:cs="Times New Roman"/>
          <w:b/>
          <w:color w:val="000000"/>
          <w:lang w:val="ru-RU"/>
        </w:rPr>
        <w:t>Покрајински секретаријат за</w:t>
      </w:r>
    </w:p>
    <w:p w:rsidR="00946D48" w:rsidRPr="00094D33" w:rsidRDefault="00946D48" w:rsidP="00946D48">
      <w:pPr>
        <w:widowControl/>
        <w:tabs>
          <w:tab w:val="center" w:pos="4703"/>
          <w:tab w:val="right" w:pos="9406"/>
        </w:tabs>
        <w:rPr>
          <w:rFonts w:eastAsia="Calibri" w:cs="Times New Roman"/>
          <w:b/>
          <w:color w:val="000000"/>
          <w:lang w:val="ru-RU"/>
        </w:rPr>
      </w:pPr>
      <w:r w:rsidRPr="00094D33">
        <w:rPr>
          <w:rFonts w:eastAsia="Calibri" w:cs="Times New Roman"/>
          <w:b/>
          <w:color w:val="000000"/>
          <w:lang w:val="ru-RU"/>
        </w:rPr>
        <w:t xml:space="preserve">урбанизам и заштиту животне средине </w:t>
      </w:r>
    </w:p>
    <w:p w:rsidR="00946D48" w:rsidRPr="00094D33" w:rsidRDefault="00946D48" w:rsidP="00946D48">
      <w:pPr>
        <w:widowControl/>
        <w:tabs>
          <w:tab w:val="center" w:pos="4703"/>
          <w:tab w:val="right" w:pos="9406"/>
        </w:tabs>
        <w:rPr>
          <w:rFonts w:eastAsia="Calibri" w:cs="Times New Roman"/>
          <w:color w:val="000000"/>
          <w:lang w:val="ru-RU"/>
        </w:rPr>
      </w:pPr>
    </w:p>
    <w:p w:rsidR="00946D48" w:rsidRPr="00094D33" w:rsidRDefault="00946D48" w:rsidP="00946D48">
      <w:pPr>
        <w:widowControl/>
        <w:tabs>
          <w:tab w:val="center" w:pos="4703"/>
          <w:tab w:val="right" w:pos="9406"/>
        </w:tabs>
        <w:rPr>
          <w:rFonts w:eastAsia="Calibri" w:cs="Times New Roman"/>
          <w:color w:val="000000"/>
          <w:lang w:val="ru-RU"/>
        </w:rPr>
      </w:pPr>
      <w:r w:rsidRPr="00094D33">
        <w:rPr>
          <w:rFonts w:eastAsia="Calibri" w:cs="Times New Roman"/>
          <w:color w:val="000000"/>
          <w:lang w:val="ru-RU"/>
        </w:rPr>
        <w:t>Булевар Михајла Пупина 16, 21000 Нови Сад</w:t>
      </w:r>
    </w:p>
    <w:p w:rsidR="00946D48" w:rsidRPr="00094D33" w:rsidRDefault="00946D48" w:rsidP="00946D48">
      <w:pPr>
        <w:widowControl/>
        <w:tabs>
          <w:tab w:val="left" w:pos="1985"/>
          <w:tab w:val="center" w:pos="4703"/>
          <w:tab w:val="right" w:pos="9406"/>
        </w:tabs>
        <w:rPr>
          <w:rFonts w:eastAsia="Calibri" w:cs="Times New Roman"/>
          <w:color w:val="FF0000"/>
          <w:lang w:val="ru-RU"/>
        </w:rPr>
      </w:pPr>
      <w:r w:rsidRPr="00094D33">
        <w:rPr>
          <w:rFonts w:eastAsia="Calibri" w:cs="Times New Roman"/>
          <w:color w:val="000000"/>
        </w:rPr>
        <w:t xml:space="preserve">       </w:t>
      </w:r>
      <w:r w:rsidRPr="00094D33">
        <w:rPr>
          <w:rFonts w:eastAsia="Calibri" w:cs="Times New Roman"/>
          <w:color w:val="000000"/>
          <w:lang w:val="sr-Cyrl-RS"/>
        </w:rPr>
        <w:t xml:space="preserve">                           </w:t>
      </w:r>
      <w:r w:rsidRPr="00094D33">
        <w:rPr>
          <w:rFonts w:eastAsia="Calibri" w:cs="Times New Roman"/>
          <w:color w:val="000000"/>
        </w:rPr>
        <w:t xml:space="preserve"> </w:t>
      </w:r>
      <w:r w:rsidRPr="00094D33">
        <w:rPr>
          <w:rFonts w:eastAsia="Calibri" w:cs="Times New Roman"/>
          <w:color w:val="000000"/>
          <w:lang w:val="ru-RU"/>
        </w:rPr>
        <w:t>Т: +381 21 487 4719  Ф: +381 21 456 238</w:t>
      </w:r>
    </w:p>
    <w:p w:rsidR="00946D48" w:rsidRPr="00094D33" w:rsidRDefault="00946D48" w:rsidP="00946D48">
      <w:pPr>
        <w:widowControl/>
        <w:jc w:val="both"/>
        <w:rPr>
          <w:rFonts w:eastAsia="Calibri" w:cs="Times New Roman"/>
          <w:color w:val="000000"/>
        </w:rPr>
      </w:pPr>
      <w:r w:rsidRPr="00094D33">
        <w:rPr>
          <w:rFonts w:eastAsia="Calibri" w:cs="Times New Roman"/>
          <w:color w:val="000000"/>
        </w:rPr>
        <w:t xml:space="preserve">                         </w:t>
      </w:r>
      <w:r w:rsidRPr="00094D33">
        <w:rPr>
          <w:rFonts w:eastAsia="Calibri" w:cs="Times New Roman"/>
          <w:color w:val="000000"/>
          <w:lang w:val="sr-Cyrl-RS"/>
        </w:rPr>
        <w:t xml:space="preserve">          </w:t>
      </w:r>
      <w:hyperlink r:id="rId7" w:history="1">
        <w:r w:rsidRPr="00094D33">
          <w:rPr>
            <w:rFonts w:eastAsia="Calibri" w:cs="Times New Roman"/>
            <w:color w:val="0000FF" w:themeColor="hyperlink"/>
            <w:u w:val="single"/>
          </w:rPr>
          <w:t>ekourb@vojvodina.gov.rs|www.ekourb.vojvodina.gov.rs</w:t>
        </w:r>
      </w:hyperlink>
    </w:p>
    <w:p w:rsidR="00946D48" w:rsidRPr="00094D33" w:rsidRDefault="00946D48" w:rsidP="00946D48">
      <w:pPr>
        <w:widowControl/>
        <w:tabs>
          <w:tab w:val="center" w:pos="4703"/>
          <w:tab w:val="right" w:pos="9406"/>
        </w:tabs>
        <w:rPr>
          <w:rFonts w:eastAsia="Calibri" w:cs="Times New Roman"/>
          <w:color w:val="000000"/>
          <w:lang w:val="en-GB"/>
        </w:rPr>
      </w:pPr>
      <w:r w:rsidRPr="00094D33">
        <w:rPr>
          <w:rFonts w:eastAsia="Calibri" w:cs="Times New Roman"/>
          <w:color w:val="000000"/>
        </w:rPr>
        <w:t xml:space="preserve">                                  БРОЈ:  </w:t>
      </w:r>
      <w:r w:rsidRPr="00094D33">
        <w:rPr>
          <w:rFonts w:eastAsia="Calibri" w:cs="Times New Roman"/>
          <w:color w:val="000000"/>
          <w:lang w:val="sr-Cyrl-RS"/>
        </w:rPr>
        <w:t>140-404-</w:t>
      </w:r>
      <w:r w:rsidRPr="00094D33">
        <w:rPr>
          <w:rFonts w:eastAsia="Calibri" w:cs="Times New Roman"/>
          <w:color w:val="000000"/>
        </w:rPr>
        <w:t>16</w:t>
      </w:r>
      <w:r w:rsidRPr="00094D33">
        <w:rPr>
          <w:rFonts w:eastAsia="Calibri" w:cs="Times New Roman"/>
          <w:color w:val="000000"/>
          <w:lang w:val="sr-Cyrl-RS"/>
        </w:rPr>
        <w:t>/2017-02</w:t>
      </w:r>
      <w:r w:rsidRPr="00094D33">
        <w:rPr>
          <w:rFonts w:eastAsia="Calibri" w:cs="Times New Roman"/>
          <w:color w:val="000000"/>
        </w:rPr>
        <w:t xml:space="preserve">       ДАТУМ:</w:t>
      </w:r>
      <w:r w:rsidRPr="00094D33">
        <w:rPr>
          <w:rFonts w:eastAsia="Calibri" w:cs="Times New Roman"/>
          <w:color w:val="000000"/>
          <w:lang w:val="sr-Cyrl-RS"/>
        </w:rPr>
        <w:t xml:space="preserve"> </w:t>
      </w:r>
      <w:r w:rsidRPr="00094D33">
        <w:rPr>
          <w:rFonts w:eastAsia="Calibri" w:cs="Times New Roman"/>
          <w:color w:val="000000"/>
          <w:lang w:val="en-GB"/>
        </w:rPr>
        <w:t>21</w:t>
      </w:r>
      <w:r w:rsidRPr="00094D33">
        <w:rPr>
          <w:rFonts w:eastAsia="Calibri" w:cs="Times New Roman"/>
          <w:color w:val="000000"/>
        </w:rPr>
        <w:t>.</w:t>
      </w:r>
      <w:r w:rsidRPr="00094D33">
        <w:rPr>
          <w:rFonts w:eastAsia="Calibri" w:cs="Times New Roman"/>
          <w:color w:val="000000"/>
          <w:lang w:val="sr-Cyrl-RS"/>
        </w:rPr>
        <w:t>2</w:t>
      </w:r>
      <w:r w:rsidRPr="00094D33">
        <w:rPr>
          <w:rFonts w:eastAsia="Calibri" w:cs="Times New Roman"/>
          <w:color w:val="000000"/>
        </w:rPr>
        <w:t>.2017.</w:t>
      </w:r>
      <w:r w:rsidRPr="00094D33">
        <w:rPr>
          <w:rFonts w:eastAsia="Calibri" w:cs="Times New Roman"/>
          <w:color w:val="000000"/>
          <w:lang w:val="sr-Cyrl-RS"/>
        </w:rPr>
        <w:t xml:space="preserve"> година</w:t>
      </w:r>
    </w:p>
    <w:p w:rsidR="00946D48" w:rsidRPr="00094D33" w:rsidRDefault="00946D48" w:rsidP="00946D48">
      <w:pPr>
        <w:widowControl/>
        <w:tabs>
          <w:tab w:val="center" w:pos="4703"/>
          <w:tab w:val="right" w:pos="9406"/>
        </w:tabs>
        <w:rPr>
          <w:rFonts w:eastAsia="Calibri" w:cs="Times New Roman"/>
          <w:color w:val="000000"/>
          <w:lang w:val="en-GB"/>
        </w:rPr>
      </w:pPr>
    </w:p>
    <w:p w:rsidR="00946D48" w:rsidRPr="00094D33" w:rsidRDefault="00946D48" w:rsidP="00946D48">
      <w:pPr>
        <w:widowControl/>
        <w:tabs>
          <w:tab w:val="center" w:pos="4703"/>
          <w:tab w:val="right" w:pos="9406"/>
        </w:tabs>
        <w:rPr>
          <w:rFonts w:eastAsia="Calibri" w:cs="Times New Roman"/>
          <w:color w:val="000000"/>
          <w:lang w:val="en-GB"/>
        </w:rPr>
      </w:pPr>
    </w:p>
    <w:p w:rsidR="00946D48" w:rsidRPr="00094D33" w:rsidRDefault="00946D48" w:rsidP="00946D48">
      <w:pPr>
        <w:widowControl/>
        <w:jc w:val="center"/>
        <w:rPr>
          <w:rFonts w:cs="Times New Roman"/>
          <w:b/>
          <w:lang w:val="sr-Cyrl-RS"/>
        </w:rPr>
      </w:pPr>
      <w:r w:rsidRPr="00094D33">
        <w:rPr>
          <w:rFonts w:cs="Times New Roman"/>
          <w:b/>
          <w:lang w:val="sr-Cyrl-RS"/>
        </w:rPr>
        <w:t>ДОДАТНЕ ИНФОРМАЦИЈЕ ИЛИ ПОЈАШЊЕЊА БР. 1</w:t>
      </w:r>
    </w:p>
    <w:p w:rsidR="00946D48" w:rsidRPr="00094D33" w:rsidRDefault="00946D48" w:rsidP="00946D48">
      <w:pPr>
        <w:widowControl/>
        <w:tabs>
          <w:tab w:val="center" w:pos="4703"/>
          <w:tab w:val="right" w:pos="9406"/>
        </w:tabs>
        <w:jc w:val="center"/>
        <w:rPr>
          <w:rFonts w:cs="Times New Roman"/>
          <w:b/>
          <w:lang w:val="sr-Cyrl-RS"/>
        </w:rPr>
      </w:pPr>
      <w:r w:rsidRPr="00094D33">
        <w:rPr>
          <w:rFonts w:cs="Times New Roman"/>
          <w:b/>
          <w:lang w:val="sr-Cyrl-RS"/>
        </w:rPr>
        <w:t xml:space="preserve">У ВЕЗИ КОНКУРСНЕ ДОКУМЕНТАЦИЈЕ ЗА ЈАВНУ НАБАВКУ МАЛЕ ВРЕДНОСТИ </w:t>
      </w:r>
    </w:p>
    <w:p w:rsidR="00946D48" w:rsidRPr="00094D33" w:rsidRDefault="00946D48" w:rsidP="00946D48">
      <w:pPr>
        <w:widowControl/>
        <w:tabs>
          <w:tab w:val="center" w:pos="4703"/>
          <w:tab w:val="right" w:pos="9406"/>
        </w:tabs>
        <w:jc w:val="center"/>
        <w:rPr>
          <w:rFonts w:cs="Times New Roman"/>
          <w:b/>
          <w:lang w:val="sr-Cyrl-RS"/>
        </w:rPr>
      </w:pPr>
      <w:r w:rsidRPr="00094D33">
        <w:rPr>
          <w:rFonts w:cs="Times New Roman"/>
          <w:b/>
          <w:lang w:val="sr-Cyrl-RS"/>
        </w:rPr>
        <w:t xml:space="preserve">УСЛУГЕ ФИКСНЕ ТЕЛЕФОНИЈЕ – ЈН МВ 2/2017  </w:t>
      </w:r>
    </w:p>
    <w:p w:rsidR="00946D48" w:rsidRPr="0050786F" w:rsidRDefault="00946D48" w:rsidP="0050786F">
      <w:pPr>
        <w:rPr>
          <w:rFonts w:eastAsia="Verdana" w:cs="Verdana"/>
          <w:b/>
          <w:lang w:val="sr-Cyrl-RS"/>
        </w:rPr>
      </w:pPr>
    </w:p>
    <w:p w:rsidR="00946D48" w:rsidRPr="00094D33" w:rsidRDefault="00946D48" w:rsidP="00946D48">
      <w:pPr>
        <w:ind w:left="112"/>
        <w:rPr>
          <w:rFonts w:eastAsia="Verdana" w:cs="Verdana"/>
          <w:b/>
          <w:lang w:val="sr-Cyrl-RS"/>
        </w:rPr>
      </w:pPr>
    </w:p>
    <w:p w:rsidR="00946D48" w:rsidRPr="00094D33" w:rsidRDefault="00946D48" w:rsidP="00946D48">
      <w:pPr>
        <w:ind w:left="112"/>
        <w:jc w:val="both"/>
        <w:rPr>
          <w:rFonts w:eastAsia="Verdana" w:cs="Verdana"/>
          <w:b/>
          <w:bCs/>
          <w:lang w:val="sr-Cyrl-RS"/>
        </w:rPr>
      </w:pPr>
      <w:r w:rsidRPr="00094D33">
        <w:rPr>
          <w:rFonts w:eastAsia="Verdana" w:cs="Verdana"/>
          <w:b/>
          <w:u w:val="single"/>
          <w:lang w:val="sr-Cyrl-RS"/>
        </w:rPr>
        <w:t>Предмет:</w:t>
      </w:r>
      <w:r w:rsidRPr="00094D33">
        <w:rPr>
          <w:rFonts w:eastAsia="Verdana" w:cs="Verdana"/>
          <w:b/>
          <w:lang w:val="sr-Cyrl-RS"/>
        </w:rPr>
        <w:t xml:space="preserve"> Одговор на д</w:t>
      </w:r>
      <w:r w:rsidR="0050786F">
        <w:rPr>
          <w:rFonts w:eastAsia="Verdana" w:cs="Verdana"/>
          <w:b/>
          <w:lang w:val="sr-Cyrl-RS"/>
        </w:rPr>
        <w:t>од</w:t>
      </w:r>
      <w:r w:rsidRPr="00094D33">
        <w:rPr>
          <w:rFonts w:eastAsia="Verdana" w:cs="Verdana"/>
          <w:b/>
          <w:lang w:val="sr-Cyrl-RS"/>
        </w:rPr>
        <w:t xml:space="preserve">атне информације или појашњење у вези јавне набавке мале вредности услуге </w:t>
      </w:r>
      <w:r w:rsidR="0050786F">
        <w:rPr>
          <w:rFonts w:eastAsia="Verdana" w:cs="Verdana"/>
          <w:b/>
          <w:lang w:val="sr-Cyrl-RS"/>
        </w:rPr>
        <w:t>фиксне теле</w:t>
      </w:r>
      <w:r w:rsidRPr="00094D33">
        <w:rPr>
          <w:rFonts w:eastAsia="Verdana" w:cs="Verdana"/>
          <w:b/>
          <w:lang w:val="sr-Cyrl-RS"/>
        </w:rPr>
        <w:t>фоније -</w:t>
      </w:r>
      <w:r w:rsidRPr="00094D33">
        <w:rPr>
          <w:rFonts w:eastAsia="Verdana" w:cs="Verdana"/>
          <w:b/>
          <w:bCs/>
          <w:w w:val="99"/>
          <w:lang w:val="sr-Cyrl-RS"/>
        </w:rPr>
        <w:t xml:space="preserve"> </w:t>
      </w:r>
      <w:r w:rsidRPr="00094D33">
        <w:rPr>
          <w:rFonts w:eastAsia="Verdana" w:cs="Verdana"/>
          <w:b/>
          <w:bCs/>
        </w:rPr>
        <w:t xml:space="preserve">ЈН МВ </w:t>
      </w:r>
      <w:r w:rsidRPr="00094D33">
        <w:rPr>
          <w:rFonts w:eastAsia="Verdana" w:cs="Verdana"/>
          <w:b/>
          <w:bCs/>
          <w:lang w:val="sr-Cyrl-RS"/>
        </w:rPr>
        <w:t>2</w:t>
      </w:r>
      <w:r w:rsidRPr="00094D33">
        <w:rPr>
          <w:rFonts w:eastAsia="Verdana" w:cs="Verdana"/>
          <w:b/>
          <w:bCs/>
        </w:rPr>
        <w:t>/201</w:t>
      </w:r>
      <w:r w:rsidRPr="00094D33">
        <w:rPr>
          <w:rFonts w:eastAsia="Verdana" w:cs="Verdana"/>
          <w:b/>
          <w:bCs/>
          <w:lang w:val="sr-Cyrl-RS"/>
        </w:rPr>
        <w:t>7</w:t>
      </w:r>
    </w:p>
    <w:p w:rsidR="00946D48" w:rsidRPr="00094D33" w:rsidRDefault="00946D48" w:rsidP="00946D48">
      <w:pPr>
        <w:ind w:left="112"/>
        <w:jc w:val="center"/>
        <w:rPr>
          <w:rFonts w:eastAsia="Verdana" w:cs="Verdana"/>
          <w:b/>
          <w:bCs/>
          <w:lang w:val="sr-Cyrl-RS"/>
        </w:rPr>
      </w:pPr>
    </w:p>
    <w:p w:rsidR="00946D48" w:rsidRPr="00094D33" w:rsidRDefault="00946D48" w:rsidP="00946D48">
      <w:pPr>
        <w:ind w:left="112"/>
        <w:rPr>
          <w:rFonts w:eastAsia="Verdana" w:cs="Verdana"/>
          <w:b/>
          <w:bCs/>
          <w:lang w:val="sr-Cyrl-RS"/>
        </w:rPr>
      </w:pPr>
    </w:p>
    <w:p w:rsidR="00946D48" w:rsidRDefault="00946D48" w:rsidP="00946D48">
      <w:pPr>
        <w:ind w:left="112"/>
        <w:jc w:val="both"/>
        <w:rPr>
          <w:rFonts w:eastAsia="Verdana" w:cs="Verdana"/>
          <w:bCs/>
          <w:lang w:val="sr-Cyrl-RS"/>
        </w:rPr>
      </w:pPr>
      <w:r w:rsidRPr="00094D33">
        <w:rPr>
          <w:rFonts w:eastAsia="Verdana" w:cs="Verdana"/>
          <w:b/>
          <w:lang w:val="sr-Cyrl-RS"/>
        </w:rPr>
        <w:tab/>
      </w:r>
      <w:r w:rsidRPr="00094D33">
        <w:rPr>
          <w:rFonts w:eastAsia="Verdana" w:cs="Verdana"/>
          <w:lang w:val="sr-Cyrl-RS"/>
        </w:rPr>
        <w:t>Заинтересовано лице је, сходно члану 63. став 2. Закона о јавним набавкама (</w:t>
      </w:r>
      <w:r w:rsidRPr="00094D33">
        <w:rPr>
          <w:spacing w:val="2"/>
        </w:rPr>
        <w:t>„</w:t>
      </w:r>
      <w:proofErr w:type="spellStart"/>
      <w:r w:rsidRPr="00094D33">
        <w:t>С</w:t>
      </w:r>
      <w:r w:rsidRPr="00094D33">
        <w:rPr>
          <w:spacing w:val="1"/>
        </w:rPr>
        <w:t>л</w:t>
      </w:r>
      <w:r w:rsidRPr="00094D33">
        <w:t>у</w:t>
      </w:r>
      <w:r w:rsidRPr="00094D33">
        <w:rPr>
          <w:spacing w:val="-1"/>
        </w:rPr>
        <w:t>ж</w:t>
      </w:r>
      <w:r w:rsidRPr="00094D33">
        <w:rPr>
          <w:spacing w:val="2"/>
        </w:rPr>
        <w:t>б</w:t>
      </w:r>
      <w:r w:rsidRPr="00094D33">
        <w:rPr>
          <w:spacing w:val="-2"/>
        </w:rPr>
        <w:t>е</w:t>
      </w:r>
      <w:r w:rsidRPr="00094D33">
        <w:rPr>
          <w:spacing w:val="2"/>
        </w:rPr>
        <w:t>н</w:t>
      </w:r>
      <w:r w:rsidRPr="00094D33">
        <w:t>и</w:t>
      </w:r>
      <w:proofErr w:type="spellEnd"/>
      <w:r w:rsidRPr="00094D33">
        <w:rPr>
          <w:spacing w:val="47"/>
        </w:rPr>
        <w:t xml:space="preserve"> </w:t>
      </w:r>
      <w:proofErr w:type="spellStart"/>
      <w:r w:rsidRPr="00094D33">
        <w:t>гл</w:t>
      </w:r>
      <w:r w:rsidRPr="00094D33">
        <w:rPr>
          <w:spacing w:val="2"/>
        </w:rPr>
        <w:t>а</w:t>
      </w:r>
      <w:r w:rsidRPr="00094D33">
        <w:rPr>
          <w:spacing w:val="-1"/>
        </w:rPr>
        <w:t>с</w:t>
      </w:r>
      <w:r w:rsidRPr="00094D33">
        <w:t>ник</w:t>
      </w:r>
      <w:proofErr w:type="spellEnd"/>
      <w:r w:rsidRPr="00094D33">
        <w:rPr>
          <w:spacing w:val="49"/>
        </w:rPr>
        <w:t xml:space="preserve"> </w:t>
      </w:r>
      <w:r w:rsidRPr="00094D33">
        <w:t>РС</w:t>
      </w:r>
      <w:r w:rsidRPr="00094D33">
        <w:rPr>
          <w:spacing w:val="2"/>
        </w:rPr>
        <w:t>“</w:t>
      </w:r>
      <w:r w:rsidRPr="00094D33">
        <w:t>,</w:t>
      </w:r>
      <w:r w:rsidRPr="00094D33">
        <w:rPr>
          <w:spacing w:val="48"/>
        </w:rPr>
        <w:t xml:space="preserve"> </w:t>
      </w:r>
      <w:proofErr w:type="spellStart"/>
      <w:r w:rsidRPr="00094D33">
        <w:t>бр</w:t>
      </w:r>
      <w:proofErr w:type="spellEnd"/>
      <w:r w:rsidRPr="00094D33">
        <w:t>.</w:t>
      </w:r>
      <w:r w:rsidRPr="00094D33">
        <w:rPr>
          <w:w w:val="99"/>
        </w:rPr>
        <w:t xml:space="preserve"> </w:t>
      </w:r>
      <w:proofErr w:type="gramStart"/>
      <w:r w:rsidRPr="00094D33">
        <w:rPr>
          <w:rFonts w:cs="Verdana"/>
        </w:rPr>
        <w:t>124/2012,</w:t>
      </w:r>
      <w:r w:rsidRPr="00094D33">
        <w:rPr>
          <w:rFonts w:cs="Verdana"/>
          <w:spacing w:val="33"/>
        </w:rPr>
        <w:t xml:space="preserve"> </w:t>
      </w:r>
      <w:r w:rsidRPr="00094D33">
        <w:rPr>
          <w:rFonts w:cs="Verdana"/>
        </w:rPr>
        <w:t>14/2015</w:t>
      </w:r>
      <w:r w:rsidRPr="00094D33">
        <w:rPr>
          <w:rFonts w:cs="Verdana"/>
          <w:spacing w:val="35"/>
        </w:rPr>
        <w:t xml:space="preserve"> </w:t>
      </w:r>
      <w:r w:rsidRPr="00094D33">
        <w:t>И</w:t>
      </w:r>
      <w:r w:rsidRPr="00094D33">
        <w:rPr>
          <w:spacing w:val="31"/>
        </w:rPr>
        <w:t xml:space="preserve"> </w:t>
      </w:r>
      <w:r w:rsidRPr="00094D33">
        <w:t>68/201</w:t>
      </w:r>
      <w:r w:rsidRPr="00094D33">
        <w:rPr>
          <w:spacing w:val="2"/>
        </w:rPr>
        <w:t>5</w:t>
      </w:r>
      <w:r w:rsidRPr="00094D33">
        <w:t>)</w:t>
      </w:r>
      <w:r w:rsidRPr="00094D33">
        <w:rPr>
          <w:lang w:val="sr-Cyrl-RS"/>
        </w:rPr>
        <w:t>, тражило дана 20.2.2017.</w:t>
      </w:r>
      <w:proofErr w:type="gramEnd"/>
      <w:r w:rsidRPr="00094D33">
        <w:rPr>
          <w:lang w:val="sr-Cyrl-RS"/>
        </w:rPr>
        <w:t xml:space="preserve"> године, у писаном облику, путем </w:t>
      </w:r>
      <w:r w:rsidRPr="00094D33">
        <w:rPr>
          <w:lang w:val="sr-Latn-RS"/>
        </w:rPr>
        <w:t xml:space="preserve">mail-a, </w:t>
      </w:r>
      <w:r w:rsidRPr="00094D33">
        <w:rPr>
          <w:lang w:val="sr-Cyrl-RS"/>
        </w:rPr>
        <w:t xml:space="preserve">додатне информације или појашњења у вези са припремањем понуде за јавну набавку </w:t>
      </w:r>
      <w:r w:rsidR="0050786F">
        <w:rPr>
          <w:lang w:val="sr-Cyrl-RS"/>
        </w:rPr>
        <w:t xml:space="preserve">мале вредности </w:t>
      </w:r>
      <w:r w:rsidRPr="00094D33">
        <w:rPr>
          <w:lang w:val="sr-Cyrl-RS"/>
        </w:rPr>
        <w:t xml:space="preserve">услуга - </w:t>
      </w:r>
      <w:r w:rsidRPr="00094D33">
        <w:rPr>
          <w:lang w:val="sr-Latn-RS"/>
        </w:rPr>
        <w:t xml:space="preserve"> </w:t>
      </w:r>
      <w:r w:rsidRPr="00094D33">
        <w:rPr>
          <w:lang w:val="sr-Cyrl-RS"/>
        </w:rPr>
        <w:t>фиксне телефоније</w:t>
      </w:r>
      <w:r w:rsidR="00F5038E" w:rsidRPr="00094D33">
        <w:rPr>
          <w:lang w:val="sr-Cyrl-RS"/>
        </w:rPr>
        <w:t xml:space="preserve"> (</w:t>
      </w:r>
      <w:r w:rsidRPr="00094D33">
        <w:rPr>
          <w:rFonts w:eastAsia="Verdana" w:cs="Verdana"/>
          <w:bCs/>
          <w:w w:val="99"/>
          <w:lang w:val="sr-Cyrl-RS"/>
        </w:rPr>
        <w:t xml:space="preserve"> </w:t>
      </w:r>
      <w:r w:rsidRPr="00094D33">
        <w:rPr>
          <w:rFonts w:eastAsia="Verdana" w:cs="Verdana"/>
          <w:bCs/>
        </w:rPr>
        <w:t xml:space="preserve">ЈН МВ </w:t>
      </w:r>
      <w:r w:rsidR="00F5038E" w:rsidRPr="00094D33">
        <w:rPr>
          <w:rFonts w:eastAsia="Verdana" w:cs="Verdana"/>
          <w:bCs/>
          <w:lang w:val="sr-Cyrl-RS"/>
        </w:rPr>
        <w:t>2</w:t>
      </w:r>
      <w:r w:rsidRPr="00094D33">
        <w:rPr>
          <w:rFonts w:eastAsia="Verdana" w:cs="Verdana"/>
          <w:bCs/>
        </w:rPr>
        <w:t>/201</w:t>
      </w:r>
      <w:r w:rsidRPr="00094D33">
        <w:rPr>
          <w:rFonts w:eastAsia="Verdana" w:cs="Verdana"/>
          <w:bCs/>
          <w:lang w:val="sr-Cyrl-RS"/>
        </w:rPr>
        <w:t>7</w:t>
      </w:r>
      <w:r w:rsidR="00F5038E" w:rsidRPr="00094D33">
        <w:rPr>
          <w:rFonts w:eastAsia="Verdana" w:cs="Verdana"/>
          <w:bCs/>
          <w:lang w:val="sr-Cyrl-RS"/>
        </w:rPr>
        <w:t>)</w:t>
      </w:r>
      <w:r w:rsidRPr="00094D33">
        <w:rPr>
          <w:rFonts w:eastAsia="Verdana" w:cs="Verdana"/>
          <w:bCs/>
          <w:lang w:val="sr-Cyrl-RS"/>
        </w:rPr>
        <w:t>, у оквиру кога је поставило следећа питања:</w:t>
      </w:r>
    </w:p>
    <w:p w:rsidR="0050786F" w:rsidRPr="00094D33" w:rsidRDefault="0050786F" w:rsidP="00946D48">
      <w:pPr>
        <w:ind w:left="112"/>
        <w:jc w:val="both"/>
        <w:rPr>
          <w:rFonts w:eastAsia="Verdana" w:cs="Verdana"/>
          <w:bCs/>
          <w:lang w:val="sr-Cyrl-RS"/>
        </w:rPr>
      </w:pPr>
    </w:p>
    <w:p w:rsidR="00F5038E" w:rsidRPr="00094D33" w:rsidRDefault="00F5038E" w:rsidP="00F5038E">
      <w:pPr>
        <w:rPr>
          <w:lang w:val="sr-Latn-RS"/>
        </w:rPr>
      </w:pPr>
      <w:r w:rsidRPr="00094D33">
        <w:rPr>
          <w:rFonts w:eastAsia="Verdana" w:cs="Verdana"/>
          <w:bCs/>
          <w:lang w:val="sr-Cyrl-RS"/>
        </w:rPr>
        <w:t>„</w:t>
      </w:r>
      <w:r w:rsidRPr="00094D33">
        <w:rPr>
          <w:lang w:val="sr-Latn-RS"/>
        </w:rPr>
        <w:t>Poštovani,</w:t>
      </w:r>
    </w:p>
    <w:p w:rsidR="00F5038E" w:rsidRPr="00094D33" w:rsidRDefault="00F5038E" w:rsidP="00F5038E">
      <w:pPr>
        <w:rPr>
          <w:lang w:val="sr-Latn-RS"/>
        </w:rPr>
      </w:pPr>
    </w:p>
    <w:p w:rsidR="00F5038E" w:rsidRPr="00094D33" w:rsidRDefault="00F5038E" w:rsidP="00F5038E">
      <w:pPr>
        <w:rPr>
          <w:lang w:val="sr-Latn-RS"/>
        </w:rPr>
      </w:pPr>
      <w:r w:rsidRPr="00094D33">
        <w:rPr>
          <w:lang w:val="sr-Latn-RS"/>
        </w:rPr>
        <w:t>U vezi sa pripremom ponude za javnu nabavku usluga fiksne telefonije, ЈN МV 2/2017 , za potrebe Naručioca POKRAJINSKI SEKRETARIJAT ZA URBANIZAM I ZAŠTITU ŽIVOTNE SREDINE , molimo vas za pojašnjenje i odgovore na pitanja:</w:t>
      </w:r>
    </w:p>
    <w:p w:rsidR="00F5038E" w:rsidRPr="00094D33" w:rsidRDefault="00F5038E" w:rsidP="00F5038E">
      <w:pPr>
        <w:rPr>
          <w:lang w:val="sr-Latn-RS"/>
        </w:rPr>
      </w:pPr>
    </w:p>
    <w:p w:rsidR="00F5038E" w:rsidRPr="00094D33" w:rsidRDefault="00F5038E" w:rsidP="00F5038E">
      <w:pPr>
        <w:pStyle w:val="ListParagraph"/>
        <w:ind w:hanging="360"/>
        <w:jc w:val="both"/>
        <w:rPr>
          <w:rFonts w:asciiTheme="minorHAnsi" w:hAnsiTheme="minorHAnsi"/>
          <w:lang w:val="sr-Latn-RS"/>
        </w:rPr>
      </w:pPr>
      <w:r w:rsidRPr="00094D33">
        <w:rPr>
          <w:rFonts w:asciiTheme="minorHAnsi" w:hAnsiTheme="minorHAnsi"/>
          <w:lang w:val="sr-Latn-RS"/>
        </w:rPr>
        <w:t>1.   Kao drugi rezervni kriterijum naveli ste duži rok plaćanja.  Molimo Vas za pojašnjenje na koji način ćete primeniti navedeni kriterijum budući da u okviru konkursne dokumentacije  nigde ne postoji mesto predviđeno za iskazivanje roka plaćanja.</w:t>
      </w:r>
    </w:p>
    <w:p w:rsidR="00F5038E" w:rsidRPr="00094D33" w:rsidRDefault="00F5038E" w:rsidP="00F5038E">
      <w:pPr>
        <w:pStyle w:val="ListParagraph"/>
        <w:ind w:hanging="360"/>
        <w:jc w:val="both"/>
        <w:rPr>
          <w:rFonts w:asciiTheme="minorHAnsi" w:hAnsiTheme="minorHAnsi"/>
          <w:lang w:val="sr-Latn-RS"/>
        </w:rPr>
      </w:pPr>
      <w:r w:rsidRPr="00094D33">
        <w:rPr>
          <w:rFonts w:asciiTheme="minorHAnsi" w:hAnsiTheme="minorHAnsi"/>
          <w:lang w:val="sr-Latn-RS"/>
        </w:rPr>
        <w:t>2.    Na koliko decimala se zaokružuju ponderi?</w:t>
      </w:r>
    </w:p>
    <w:p w:rsidR="00F5038E" w:rsidRPr="00094D33" w:rsidRDefault="00F5038E" w:rsidP="00F5038E">
      <w:pPr>
        <w:pStyle w:val="ListParagraph"/>
        <w:ind w:hanging="360"/>
        <w:jc w:val="both"/>
        <w:rPr>
          <w:rFonts w:asciiTheme="minorHAnsi" w:hAnsiTheme="minorHAnsi"/>
          <w:lang w:val="sr-Latn-RS"/>
        </w:rPr>
      </w:pPr>
      <w:r w:rsidRPr="00094D33">
        <w:rPr>
          <w:rFonts w:asciiTheme="minorHAnsi" w:hAnsiTheme="minorHAnsi"/>
          <w:lang w:val="sr-Latn-RS"/>
        </w:rPr>
        <w:t>3.    Molimo vas za pojašnjenje šta podrazumevate pod terminom usluga poprečne veze ? Da li naručilac time misli na uslugu asimetrični pristup internetu?</w:t>
      </w:r>
    </w:p>
    <w:p w:rsidR="00F5038E" w:rsidRPr="00094D33" w:rsidRDefault="00F5038E" w:rsidP="00F5038E">
      <w:pPr>
        <w:pStyle w:val="ListParagraph"/>
        <w:ind w:hanging="360"/>
        <w:jc w:val="both"/>
        <w:rPr>
          <w:rFonts w:asciiTheme="minorHAnsi" w:hAnsiTheme="minorHAnsi"/>
          <w:lang w:val="sr-Latn-RS"/>
        </w:rPr>
      </w:pPr>
      <w:r w:rsidRPr="00094D33">
        <w:rPr>
          <w:rFonts w:asciiTheme="minorHAnsi" w:hAnsiTheme="minorHAnsi"/>
          <w:lang w:val="sr-Latn-RS"/>
        </w:rPr>
        <w:t xml:space="preserve">4.    U okviru tehničke dokumentacije naveli ste da je ,,potrebno zadržati postojeće ograničenje pozivanja PRM brojeva koji počinju sa 0900 i 078“ . Molimo Vas za pojašnjenje da li ste pod time mislili da se ograniči usluga PRM na svim navedenim brojevima ili ćete nakon sklapanja ugovora sa potencijalnim ponuđačem dostaviti spisak brojeva na kojima bi trebalo onemogućiti navedenu uslugu? </w:t>
      </w:r>
    </w:p>
    <w:p w:rsidR="00F5038E" w:rsidRPr="00094D33" w:rsidRDefault="00F5038E" w:rsidP="00F5038E">
      <w:pPr>
        <w:rPr>
          <w:lang w:val="sr-Latn-RS"/>
        </w:rPr>
      </w:pPr>
    </w:p>
    <w:p w:rsidR="00F5038E" w:rsidRPr="00094D33" w:rsidRDefault="00F5038E" w:rsidP="00F5038E">
      <w:pPr>
        <w:rPr>
          <w:lang w:val="sr-Cyrl-RS"/>
        </w:rPr>
      </w:pPr>
      <w:r w:rsidRPr="00094D33">
        <w:rPr>
          <w:lang w:val="sr-Latn-RS"/>
        </w:rPr>
        <w:t>U skladu sa članom 20. ZJN, molimo vas za potvrdu prijema mail-a.</w:t>
      </w:r>
      <w:r w:rsidRPr="00094D33">
        <w:rPr>
          <w:lang w:val="sr-Cyrl-RS"/>
        </w:rPr>
        <w:t>“</w:t>
      </w:r>
    </w:p>
    <w:p w:rsidR="00F5038E" w:rsidRPr="00094D33" w:rsidRDefault="00F5038E" w:rsidP="00946D48">
      <w:pPr>
        <w:ind w:left="112"/>
        <w:jc w:val="both"/>
        <w:rPr>
          <w:rFonts w:eastAsia="Verdana" w:cs="Verdana"/>
          <w:bCs/>
          <w:lang w:val="sr-Cyrl-RS"/>
        </w:rPr>
      </w:pPr>
    </w:p>
    <w:p w:rsidR="00946D48" w:rsidRPr="00094D33" w:rsidRDefault="00946D48" w:rsidP="00946D48">
      <w:pPr>
        <w:pStyle w:val="Default"/>
        <w:rPr>
          <w:rFonts w:asciiTheme="minorHAnsi" w:hAnsiTheme="minorHAnsi"/>
          <w:sz w:val="22"/>
          <w:szCs w:val="22"/>
        </w:rPr>
      </w:pPr>
    </w:p>
    <w:p w:rsidR="00946D48" w:rsidRPr="00094D33" w:rsidRDefault="00F5038E" w:rsidP="00946D48">
      <w:pPr>
        <w:pStyle w:val="Default"/>
        <w:jc w:val="both"/>
        <w:rPr>
          <w:rFonts w:asciiTheme="minorHAnsi" w:hAnsiTheme="minorHAnsi"/>
          <w:b/>
          <w:bCs/>
          <w:sz w:val="22"/>
          <w:szCs w:val="22"/>
          <w:lang w:val="sr-Cyrl-RS"/>
        </w:rPr>
      </w:pPr>
      <w:r w:rsidRPr="00094D33">
        <w:rPr>
          <w:rFonts w:asciiTheme="minorHAnsi" w:hAnsiTheme="minorHAnsi"/>
          <w:sz w:val="22"/>
          <w:szCs w:val="22"/>
          <w:lang w:val="sr-Cyrl-RS"/>
        </w:rPr>
        <w:t xml:space="preserve"> </w:t>
      </w:r>
    </w:p>
    <w:p w:rsidR="00946D48" w:rsidRPr="00094D33" w:rsidRDefault="00946D48" w:rsidP="00F5038E">
      <w:pPr>
        <w:pStyle w:val="Default"/>
        <w:jc w:val="both"/>
        <w:rPr>
          <w:rFonts w:asciiTheme="minorHAnsi" w:hAnsiTheme="minorHAnsi"/>
          <w:b/>
          <w:bCs/>
          <w:sz w:val="22"/>
          <w:szCs w:val="22"/>
          <w:lang w:val="sr-Cyrl-RS"/>
        </w:rPr>
      </w:pPr>
    </w:p>
    <w:p w:rsidR="00946D48" w:rsidRPr="00094D33" w:rsidRDefault="00946D48" w:rsidP="00946D48">
      <w:pPr>
        <w:ind w:hanging="112"/>
        <w:jc w:val="both"/>
        <w:rPr>
          <w:lang w:val="sr-Cyrl-RS"/>
        </w:rPr>
      </w:pPr>
    </w:p>
    <w:p w:rsidR="00946D48" w:rsidRPr="0050786F" w:rsidRDefault="00946D48" w:rsidP="00946D48">
      <w:pPr>
        <w:ind w:hanging="112"/>
        <w:jc w:val="both"/>
        <w:rPr>
          <w:u w:val="single"/>
          <w:lang w:val="sr-Cyrl-RS"/>
        </w:rPr>
      </w:pPr>
      <w:r w:rsidRPr="00094D33">
        <w:rPr>
          <w:lang w:val="sr-Cyrl-RS"/>
        </w:rPr>
        <w:lastRenderedPageBreak/>
        <w:tab/>
      </w:r>
      <w:r w:rsidR="00F5038E" w:rsidRPr="00094D33">
        <w:rPr>
          <w:lang w:val="sr-Cyrl-RS"/>
        </w:rPr>
        <w:tab/>
      </w:r>
      <w:r w:rsidRPr="0050786F">
        <w:rPr>
          <w:u w:val="single"/>
          <w:lang w:val="sr-Cyrl-RS"/>
        </w:rPr>
        <w:t xml:space="preserve">На основу члана 63. став 3. Закона о јавним набавкама </w:t>
      </w:r>
      <w:r w:rsidRPr="0050786F">
        <w:rPr>
          <w:rFonts w:eastAsia="Verdana" w:cs="Verdana"/>
          <w:u w:val="single"/>
          <w:lang w:val="sr-Cyrl-RS"/>
        </w:rPr>
        <w:t>(</w:t>
      </w:r>
      <w:r w:rsidRPr="0050786F">
        <w:rPr>
          <w:spacing w:val="2"/>
          <w:u w:val="single"/>
        </w:rPr>
        <w:t>„</w:t>
      </w:r>
      <w:proofErr w:type="spellStart"/>
      <w:r w:rsidRPr="0050786F">
        <w:rPr>
          <w:u w:val="single"/>
        </w:rPr>
        <w:t>С</w:t>
      </w:r>
      <w:r w:rsidRPr="0050786F">
        <w:rPr>
          <w:spacing w:val="1"/>
          <w:u w:val="single"/>
        </w:rPr>
        <w:t>л</w:t>
      </w:r>
      <w:r w:rsidRPr="0050786F">
        <w:rPr>
          <w:u w:val="single"/>
        </w:rPr>
        <w:t>у</w:t>
      </w:r>
      <w:r w:rsidRPr="0050786F">
        <w:rPr>
          <w:spacing w:val="-1"/>
          <w:u w:val="single"/>
        </w:rPr>
        <w:t>ж</w:t>
      </w:r>
      <w:r w:rsidRPr="0050786F">
        <w:rPr>
          <w:spacing w:val="2"/>
          <w:u w:val="single"/>
        </w:rPr>
        <w:t>б</w:t>
      </w:r>
      <w:r w:rsidRPr="0050786F">
        <w:rPr>
          <w:spacing w:val="-2"/>
          <w:u w:val="single"/>
        </w:rPr>
        <w:t>е</w:t>
      </w:r>
      <w:r w:rsidRPr="0050786F">
        <w:rPr>
          <w:spacing w:val="2"/>
          <w:u w:val="single"/>
        </w:rPr>
        <w:t>н</w:t>
      </w:r>
      <w:r w:rsidRPr="0050786F">
        <w:rPr>
          <w:u w:val="single"/>
        </w:rPr>
        <w:t>и</w:t>
      </w:r>
      <w:proofErr w:type="spellEnd"/>
      <w:r w:rsidRPr="0050786F">
        <w:rPr>
          <w:spacing w:val="47"/>
          <w:u w:val="single"/>
        </w:rPr>
        <w:t xml:space="preserve"> </w:t>
      </w:r>
      <w:proofErr w:type="spellStart"/>
      <w:r w:rsidRPr="0050786F">
        <w:rPr>
          <w:u w:val="single"/>
        </w:rPr>
        <w:t>гл</w:t>
      </w:r>
      <w:r w:rsidRPr="0050786F">
        <w:rPr>
          <w:spacing w:val="2"/>
          <w:u w:val="single"/>
        </w:rPr>
        <w:t>а</w:t>
      </w:r>
      <w:r w:rsidRPr="0050786F">
        <w:rPr>
          <w:spacing w:val="-1"/>
          <w:u w:val="single"/>
        </w:rPr>
        <w:t>с</w:t>
      </w:r>
      <w:r w:rsidRPr="0050786F">
        <w:rPr>
          <w:u w:val="single"/>
        </w:rPr>
        <w:t>ник</w:t>
      </w:r>
      <w:proofErr w:type="spellEnd"/>
      <w:r w:rsidRPr="0050786F">
        <w:rPr>
          <w:spacing w:val="49"/>
          <w:u w:val="single"/>
        </w:rPr>
        <w:t xml:space="preserve"> </w:t>
      </w:r>
      <w:r w:rsidRPr="0050786F">
        <w:rPr>
          <w:u w:val="single"/>
        </w:rPr>
        <w:t>РС</w:t>
      </w:r>
      <w:r w:rsidRPr="0050786F">
        <w:rPr>
          <w:spacing w:val="2"/>
          <w:u w:val="single"/>
        </w:rPr>
        <w:t>“</w:t>
      </w:r>
      <w:r w:rsidRPr="0050786F">
        <w:rPr>
          <w:u w:val="single"/>
        </w:rPr>
        <w:t>,</w:t>
      </w:r>
      <w:r w:rsidRPr="0050786F">
        <w:rPr>
          <w:spacing w:val="48"/>
          <w:u w:val="single"/>
        </w:rPr>
        <w:t xml:space="preserve"> </w:t>
      </w:r>
      <w:proofErr w:type="spellStart"/>
      <w:r w:rsidRPr="0050786F">
        <w:rPr>
          <w:u w:val="single"/>
        </w:rPr>
        <w:t>бр</w:t>
      </w:r>
      <w:proofErr w:type="spellEnd"/>
      <w:r w:rsidRPr="0050786F">
        <w:rPr>
          <w:u w:val="single"/>
        </w:rPr>
        <w:t>.</w:t>
      </w:r>
      <w:r w:rsidRPr="0050786F">
        <w:rPr>
          <w:w w:val="99"/>
          <w:u w:val="single"/>
        </w:rPr>
        <w:t xml:space="preserve"> </w:t>
      </w:r>
      <w:r w:rsidRPr="0050786F">
        <w:rPr>
          <w:rFonts w:cs="Verdana"/>
          <w:u w:val="single"/>
        </w:rPr>
        <w:t>124/2012,</w:t>
      </w:r>
      <w:r w:rsidRPr="0050786F">
        <w:rPr>
          <w:rFonts w:cs="Verdana"/>
          <w:spacing w:val="33"/>
          <w:u w:val="single"/>
        </w:rPr>
        <w:t xml:space="preserve"> </w:t>
      </w:r>
      <w:r w:rsidRPr="0050786F">
        <w:rPr>
          <w:rFonts w:cs="Verdana"/>
          <w:u w:val="single"/>
        </w:rPr>
        <w:t>14/2015</w:t>
      </w:r>
      <w:r w:rsidRPr="0050786F">
        <w:rPr>
          <w:rFonts w:cs="Verdana"/>
          <w:spacing w:val="35"/>
          <w:u w:val="single"/>
        </w:rPr>
        <w:t xml:space="preserve"> </w:t>
      </w:r>
      <w:r w:rsidRPr="0050786F">
        <w:rPr>
          <w:u w:val="single"/>
        </w:rPr>
        <w:t>И</w:t>
      </w:r>
      <w:r w:rsidRPr="0050786F">
        <w:rPr>
          <w:spacing w:val="31"/>
          <w:u w:val="single"/>
        </w:rPr>
        <w:t xml:space="preserve"> </w:t>
      </w:r>
      <w:r w:rsidRPr="0050786F">
        <w:rPr>
          <w:u w:val="single"/>
        </w:rPr>
        <w:t>68/201</w:t>
      </w:r>
      <w:r w:rsidRPr="0050786F">
        <w:rPr>
          <w:spacing w:val="2"/>
          <w:u w:val="single"/>
        </w:rPr>
        <w:t>5</w:t>
      </w:r>
      <w:r w:rsidRPr="0050786F">
        <w:rPr>
          <w:u w:val="single"/>
        </w:rPr>
        <w:t>)</w:t>
      </w:r>
      <w:r w:rsidRPr="0050786F">
        <w:rPr>
          <w:u w:val="single"/>
          <w:lang w:val="sr-Cyrl-RS"/>
        </w:rPr>
        <w:t>, Наручилац даје додатне информације или појашњења:</w:t>
      </w:r>
    </w:p>
    <w:p w:rsidR="00A55EA2" w:rsidRPr="00094D33" w:rsidRDefault="006F5120" w:rsidP="006075B4">
      <w:pPr>
        <w:pStyle w:val="ListParagraph"/>
        <w:numPr>
          <w:ilvl w:val="0"/>
          <w:numId w:val="2"/>
        </w:numPr>
        <w:jc w:val="both"/>
        <w:rPr>
          <w:rFonts w:asciiTheme="minorHAnsi" w:hAnsiTheme="minorHAnsi"/>
          <w:lang w:val="sr-Cyrl-RS"/>
        </w:rPr>
      </w:pPr>
      <w:r w:rsidRPr="00094D33">
        <w:rPr>
          <w:rFonts w:asciiTheme="minorHAnsi" w:hAnsiTheme="minorHAnsi"/>
          <w:lang w:val="sr-Cyrl-RS"/>
        </w:rPr>
        <w:t xml:space="preserve">Наручилац је дана 21.2.2017. године извршио Измену конкурсне документације и сачинио нове </w:t>
      </w:r>
      <w:r w:rsidR="008E2860" w:rsidRPr="00094D33">
        <w:rPr>
          <w:rFonts w:asciiTheme="minorHAnsi" w:hAnsiTheme="minorHAnsi"/>
          <w:lang w:val="sr-Cyrl-RS"/>
        </w:rPr>
        <w:t>Резервн</w:t>
      </w:r>
      <w:r w:rsidR="0050786F">
        <w:rPr>
          <w:rFonts w:asciiTheme="minorHAnsi" w:hAnsiTheme="minorHAnsi"/>
          <w:lang w:val="sr-Cyrl-RS"/>
        </w:rPr>
        <w:t>е</w:t>
      </w:r>
      <w:r w:rsidR="008E2860" w:rsidRPr="00094D33">
        <w:rPr>
          <w:rFonts w:asciiTheme="minorHAnsi" w:hAnsiTheme="minorHAnsi"/>
          <w:lang w:val="sr-Cyrl-RS"/>
        </w:rPr>
        <w:t xml:space="preserve"> критеријум</w:t>
      </w:r>
      <w:r w:rsidRPr="00094D33">
        <w:rPr>
          <w:rFonts w:asciiTheme="minorHAnsi" w:hAnsiTheme="minorHAnsi"/>
          <w:lang w:val="sr-Cyrl-RS"/>
        </w:rPr>
        <w:t>е</w:t>
      </w:r>
      <w:r w:rsidR="004B29B4">
        <w:rPr>
          <w:rFonts w:asciiTheme="minorHAnsi" w:hAnsiTheme="minorHAnsi"/>
          <w:lang w:val="sr-Cyrl-RS"/>
        </w:rPr>
        <w:t xml:space="preserve"> У Делу </w:t>
      </w:r>
      <w:r w:rsidR="0050786F">
        <w:rPr>
          <w:rFonts w:asciiTheme="minorHAnsi" w:hAnsiTheme="minorHAnsi"/>
          <w:lang w:val="sr-Cyrl-RS"/>
        </w:rPr>
        <w:t xml:space="preserve">5) Конкурсне документације -  Критеријуми за доделу уговора - Тачка (2) </w:t>
      </w:r>
      <w:r w:rsidR="004D58D4" w:rsidRPr="00094D33">
        <w:rPr>
          <w:rFonts w:asciiTheme="minorHAnsi" w:hAnsiTheme="minorHAnsi"/>
          <w:lang w:val="sr-Cyrl-RS"/>
        </w:rPr>
        <w:t>елементи критеријума</w:t>
      </w:r>
      <w:r w:rsidRPr="00094D33">
        <w:rPr>
          <w:rFonts w:asciiTheme="minorHAnsi" w:hAnsiTheme="minorHAnsi"/>
          <w:lang w:val="sr-Cyrl-RS"/>
        </w:rPr>
        <w:t>,</w:t>
      </w:r>
      <w:r w:rsidR="004D58D4" w:rsidRPr="00094D33">
        <w:rPr>
          <w:rFonts w:asciiTheme="minorHAnsi" w:hAnsiTheme="minorHAnsi"/>
          <w:lang w:val="sr-Cyrl-RS"/>
        </w:rPr>
        <w:t xml:space="preserve">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094D33">
        <w:rPr>
          <w:rFonts w:asciiTheme="minorHAnsi" w:hAnsiTheme="minorHAnsi"/>
          <w:lang w:val="sr-Cyrl-RS"/>
        </w:rPr>
        <w:t xml:space="preserve"> измене су објављене на Порталу јавних набавки и интернет страници Наручиоца</w:t>
      </w:r>
      <w:r w:rsidR="004D58D4" w:rsidRPr="00094D33">
        <w:rPr>
          <w:rFonts w:asciiTheme="minorHAnsi" w:hAnsiTheme="minorHAnsi"/>
          <w:lang w:val="sr-Cyrl-RS"/>
        </w:rPr>
        <w:t xml:space="preserve"> </w:t>
      </w:r>
      <w:r w:rsidRPr="00094D33">
        <w:rPr>
          <w:rFonts w:asciiTheme="minorHAnsi" w:hAnsiTheme="minorHAnsi"/>
          <w:lang w:val="sr-Cyrl-RS"/>
        </w:rPr>
        <w:t xml:space="preserve"> </w:t>
      </w:r>
      <w:hyperlink r:id="rId8" w:history="1">
        <w:r w:rsidR="004D58D4" w:rsidRPr="00094D33">
          <w:rPr>
            <w:rStyle w:val="Hyperlink"/>
            <w:rFonts w:asciiTheme="minorHAnsi" w:hAnsiTheme="minorHAnsi"/>
            <w:lang w:val="sr-Cyrl-RS"/>
          </w:rPr>
          <w:t>www.ekourb.vojvodina.gov.rs</w:t>
        </w:r>
      </w:hyperlink>
      <w:r w:rsidR="004D58D4" w:rsidRPr="00094D33">
        <w:rPr>
          <w:rFonts w:asciiTheme="minorHAnsi" w:hAnsiTheme="minorHAnsi"/>
          <w:lang w:val="sr-Cyrl-RS"/>
        </w:rPr>
        <w:t xml:space="preserve"> дана 21.2.2017. године.</w:t>
      </w:r>
      <w:r w:rsidR="00A55EA2" w:rsidRPr="00094D33">
        <w:rPr>
          <w:rFonts w:asciiTheme="minorHAnsi" w:hAnsiTheme="minorHAnsi"/>
          <w:lang w:val="sr-Cyrl-RS"/>
        </w:rPr>
        <w:t xml:space="preserve"> </w:t>
      </w:r>
    </w:p>
    <w:p w:rsidR="00F5038E" w:rsidRPr="00094D33" w:rsidRDefault="00F5038E" w:rsidP="00843C16">
      <w:pPr>
        <w:pStyle w:val="ListParagraph"/>
        <w:numPr>
          <w:ilvl w:val="0"/>
          <w:numId w:val="2"/>
        </w:numPr>
        <w:jc w:val="both"/>
        <w:rPr>
          <w:rFonts w:asciiTheme="minorHAnsi" w:hAnsiTheme="minorHAnsi"/>
          <w:lang w:val="sr-Cyrl-RS"/>
        </w:rPr>
      </w:pPr>
      <w:r w:rsidRPr="00094D33">
        <w:rPr>
          <w:rFonts w:asciiTheme="minorHAnsi" w:hAnsiTheme="minorHAnsi"/>
          <w:lang w:val="sr-Cyrl-RS"/>
        </w:rPr>
        <w:t>Пондери се заокружују на 2 (две) децимале.</w:t>
      </w:r>
      <w:r w:rsidR="00843C16" w:rsidRPr="00094D33">
        <w:rPr>
          <w:rFonts w:asciiTheme="minorHAnsi" w:hAnsiTheme="minorHAnsi"/>
          <w:lang w:val="sr-Cyrl-RS"/>
        </w:rPr>
        <w:t xml:space="preserve"> </w:t>
      </w:r>
    </w:p>
    <w:p w:rsidR="00F5038E" w:rsidRPr="00094D33" w:rsidRDefault="00F5038E" w:rsidP="00843C16">
      <w:pPr>
        <w:pStyle w:val="ListParagraph"/>
        <w:numPr>
          <w:ilvl w:val="0"/>
          <w:numId w:val="2"/>
        </w:numPr>
        <w:jc w:val="both"/>
        <w:rPr>
          <w:rFonts w:asciiTheme="minorHAnsi" w:hAnsiTheme="minorHAnsi"/>
          <w:lang w:val="sr-Cyrl-RS"/>
        </w:rPr>
      </w:pPr>
      <w:r w:rsidRPr="00094D33">
        <w:rPr>
          <w:rFonts w:asciiTheme="minorHAnsi" w:hAnsiTheme="minorHAnsi"/>
          <w:lang w:val="sr-Cyrl-RS"/>
        </w:rPr>
        <w:t>Да  Наручилац мисли на асиметрични приступ интернету.</w:t>
      </w:r>
    </w:p>
    <w:p w:rsidR="00F5038E" w:rsidRPr="00094D33" w:rsidRDefault="00C76A0B" w:rsidP="00843C16">
      <w:pPr>
        <w:pStyle w:val="ListParagraph"/>
        <w:numPr>
          <w:ilvl w:val="0"/>
          <w:numId w:val="2"/>
        </w:numPr>
        <w:jc w:val="both"/>
        <w:rPr>
          <w:rFonts w:asciiTheme="minorHAnsi" w:hAnsiTheme="minorHAnsi"/>
          <w:lang w:val="sr-Cyrl-RS"/>
        </w:rPr>
      </w:pPr>
      <w:r w:rsidRPr="00094D33">
        <w:rPr>
          <w:rFonts w:asciiTheme="minorHAnsi" w:hAnsiTheme="minorHAnsi"/>
          <w:lang w:val="sr-Cyrl-RS"/>
        </w:rPr>
        <w:t>Д</w:t>
      </w:r>
      <w:r w:rsidR="00843C16" w:rsidRPr="00094D33">
        <w:rPr>
          <w:rFonts w:asciiTheme="minorHAnsi" w:hAnsiTheme="minorHAnsi"/>
          <w:lang w:val="sr-Cyrl-RS"/>
        </w:rPr>
        <w:t xml:space="preserve">а ограничиће се услуга позивања ПРМ БРОЈЕВА КОЈИ ПОЧИЊУ СА 0900 И 078, и </w:t>
      </w:r>
      <w:r w:rsidR="00F5038E" w:rsidRPr="00094D33">
        <w:rPr>
          <w:rFonts w:asciiTheme="minorHAnsi" w:hAnsiTheme="minorHAnsi"/>
          <w:lang w:val="sr-Cyrl-RS"/>
        </w:rPr>
        <w:t xml:space="preserve">након склапања уговора са потенцијалним понуђачам </w:t>
      </w:r>
      <w:r w:rsidR="00843C16" w:rsidRPr="00094D33">
        <w:rPr>
          <w:rFonts w:asciiTheme="minorHAnsi" w:hAnsiTheme="minorHAnsi"/>
          <w:lang w:val="sr-Cyrl-RS"/>
        </w:rPr>
        <w:t>наручилац</w:t>
      </w:r>
      <w:r w:rsidR="00F5038E" w:rsidRPr="00094D33">
        <w:rPr>
          <w:rFonts w:asciiTheme="minorHAnsi" w:hAnsiTheme="minorHAnsi"/>
          <w:lang w:val="sr-Cyrl-RS"/>
        </w:rPr>
        <w:t xml:space="preserve"> </w:t>
      </w:r>
      <w:r w:rsidR="00843C16" w:rsidRPr="00094D33">
        <w:rPr>
          <w:rFonts w:asciiTheme="minorHAnsi" w:hAnsiTheme="minorHAnsi"/>
          <w:lang w:val="sr-Cyrl-RS"/>
        </w:rPr>
        <w:t xml:space="preserve">ће доставити </w:t>
      </w:r>
      <w:r w:rsidR="00F5038E" w:rsidRPr="00094D33">
        <w:rPr>
          <w:rFonts w:asciiTheme="minorHAnsi" w:hAnsiTheme="minorHAnsi"/>
          <w:lang w:val="sr-Cyrl-RS"/>
        </w:rPr>
        <w:t xml:space="preserve">списак бројева на којима ће се онемогућити наведена </w:t>
      </w:r>
      <w:r w:rsidR="00843C16" w:rsidRPr="00094D33">
        <w:rPr>
          <w:rFonts w:asciiTheme="minorHAnsi" w:hAnsiTheme="minorHAnsi"/>
          <w:lang w:val="sr-Cyrl-RS"/>
        </w:rPr>
        <w:t>услуге.</w:t>
      </w:r>
    </w:p>
    <w:p w:rsidR="00946D48" w:rsidRPr="00094D33" w:rsidRDefault="00F5038E" w:rsidP="00946D48">
      <w:pPr>
        <w:ind w:firstLine="720"/>
        <w:jc w:val="both"/>
        <w:rPr>
          <w:lang w:val="sr-Cyrl-RS"/>
        </w:rPr>
      </w:pPr>
      <w:r w:rsidRPr="00094D33">
        <w:rPr>
          <w:lang w:val="sr-Cyrl-RS"/>
        </w:rPr>
        <w:t xml:space="preserve"> </w:t>
      </w:r>
    </w:p>
    <w:p w:rsidR="00946D48" w:rsidRPr="00094D33" w:rsidRDefault="00946D48" w:rsidP="00946D48">
      <w:pPr>
        <w:ind w:firstLine="720"/>
        <w:jc w:val="both"/>
        <w:rPr>
          <w:lang w:val="sr-Cyrl-RS"/>
        </w:rPr>
      </w:pPr>
      <w:r w:rsidRPr="00094D33">
        <w:rPr>
          <w:lang w:val="sr-Cyrl-RS"/>
        </w:rPr>
        <w:t xml:space="preserve">Додатне информације/појашњења, сходно члану 63. став 3. Закона о јавним набавкама,  објавити на Порталу јавних набавки и на интернет страници наручиоца </w:t>
      </w:r>
      <w:hyperlink r:id="rId9" w:history="1">
        <w:r w:rsidR="00FF5A41" w:rsidRPr="00094D33">
          <w:rPr>
            <w:rStyle w:val="Hyperlink"/>
            <w:lang w:val="sr-Cyrl-RS"/>
          </w:rPr>
          <w:t>www.ekourb.vojvodina.gov.rs</w:t>
        </w:r>
      </w:hyperlink>
      <w:r w:rsidR="00FF5A41">
        <w:rPr>
          <w:rStyle w:val="Hyperlink"/>
          <w:lang w:val="sr-Cyrl-RS"/>
        </w:rPr>
        <w:t xml:space="preserve"> </w:t>
      </w:r>
      <w:bookmarkStart w:id="0" w:name="_GoBack"/>
      <w:bookmarkEnd w:id="0"/>
      <w:r w:rsidRPr="00094D33">
        <w:rPr>
          <w:lang w:val="sr-Cyrl-RS"/>
        </w:rPr>
        <w:t>у року од три дана од дана пријема захтева.</w:t>
      </w:r>
    </w:p>
    <w:p w:rsidR="00946D48" w:rsidRPr="00094D33" w:rsidRDefault="00946D48" w:rsidP="00946D48">
      <w:pPr>
        <w:ind w:firstLine="720"/>
        <w:jc w:val="both"/>
        <w:rPr>
          <w:lang w:val="sr-Cyrl-RS"/>
        </w:rPr>
      </w:pPr>
    </w:p>
    <w:p w:rsidR="00946D48" w:rsidRPr="00094D33" w:rsidRDefault="00946D48" w:rsidP="00946D48">
      <w:pPr>
        <w:ind w:firstLine="720"/>
        <w:jc w:val="both"/>
        <w:rPr>
          <w:lang w:val="sr-Cyrl-RS"/>
        </w:rPr>
      </w:pPr>
    </w:p>
    <w:p w:rsidR="00946D48" w:rsidRPr="00094D33" w:rsidRDefault="00946D48" w:rsidP="00946D48">
      <w:pPr>
        <w:ind w:firstLine="720"/>
        <w:jc w:val="both"/>
        <w:rPr>
          <w:rFonts w:eastAsia="Verdana" w:cs="Verdana"/>
          <w:b/>
          <w:bCs/>
          <w:lang w:val="sr-Cyrl-RS"/>
        </w:rPr>
      </w:pPr>
      <w:r w:rsidRPr="00094D33">
        <w:rPr>
          <w:lang w:val="sr-Cyrl-RS"/>
        </w:rPr>
        <w:tab/>
      </w:r>
      <w:r w:rsidRPr="00094D33">
        <w:rPr>
          <w:lang w:val="sr-Cyrl-RS"/>
        </w:rPr>
        <w:tab/>
      </w:r>
      <w:r w:rsidRPr="00094D33">
        <w:rPr>
          <w:lang w:val="sr-Cyrl-RS"/>
        </w:rPr>
        <w:tab/>
      </w:r>
      <w:r w:rsidRPr="00094D33">
        <w:rPr>
          <w:lang w:val="sr-Cyrl-RS"/>
        </w:rPr>
        <w:tab/>
      </w:r>
      <w:r w:rsidRPr="00094D33">
        <w:rPr>
          <w:lang w:val="sr-Cyrl-RS"/>
        </w:rPr>
        <w:tab/>
      </w:r>
      <w:r w:rsidRPr="00094D33">
        <w:rPr>
          <w:lang w:val="sr-Cyrl-RS"/>
        </w:rPr>
        <w:tab/>
      </w:r>
      <w:r w:rsidRPr="00094D33">
        <w:rPr>
          <w:lang w:val="sr-Cyrl-RS"/>
        </w:rPr>
        <w:tab/>
      </w:r>
      <w:r w:rsidRPr="00094D33">
        <w:rPr>
          <w:lang w:val="sr-Cyrl-RS"/>
        </w:rPr>
        <w:tab/>
        <w:t>Комисија за јавну набавку</w:t>
      </w:r>
    </w:p>
    <w:p w:rsidR="00946D48" w:rsidRPr="00094D33" w:rsidRDefault="00946D48" w:rsidP="00946D48">
      <w:pPr>
        <w:ind w:left="112"/>
        <w:jc w:val="both"/>
        <w:rPr>
          <w:rFonts w:eastAsia="Verdana" w:cs="Verdana"/>
          <w:lang w:val="sr-Latn-RS"/>
        </w:rPr>
      </w:pPr>
    </w:p>
    <w:p w:rsidR="00946D48" w:rsidRPr="00094D33" w:rsidRDefault="00946D48" w:rsidP="00946D48">
      <w:pPr>
        <w:widowControl/>
        <w:tabs>
          <w:tab w:val="center" w:pos="4703"/>
          <w:tab w:val="right" w:pos="9406"/>
        </w:tabs>
        <w:jc w:val="both"/>
        <w:rPr>
          <w:rFonts w:eastAsia="Calibri" w:cs="Times New Roman"/>
          <w:color w:val="000000"/>
          <w:lang w:val="en-GB"/>
        </w:rPr>
      </w:pPr>
    </w:p>
    <w:p w:rsidR="00946D48" w:rsidRPr="00094D33" w:rsidRDefault="00946D48" w:rsidP="00946D48">
      <w:pPr>
        <w:spacing w:line="200" w:lineRule="exact"/>
        <w:rPr>
          <w:lang w:val="sr-Cyrl-RS"/>
        </w:rPr>
      </w:pPr>
    </w:p>
    <w:p w:rsidR="00946D48" w:rsidRPr="00094D33" w:rsidRDefault="00946D48" w:rsidP="00946D48">
      <w:pPr>
        <w:spacing w:line="200" w:lineRule="exact"/>
      </w:pPr>
    </w:p>
    <w:p w:rsidR="00946D48" w:rsidRPr="00094D33" w:rsidRDefault="00946D48" w:rsidP="00946D48">
      <w:pPr>
        <w:spacing w:line="200" w:lineRule="exact"/>
      </w:pPr>
    </w:p>
    <w:p w:rsidR="00946D48" w:rsidRPr="00094D33" w:rsidRDefault="00946D48" w:rsidP="00946D48"/>
    <w:p w:rsidR="000E5A8B" w:rsidRPr="00094D33" w:rsidRDefault="000E5A8B"/>
    <w:sectPr w:rsidR="000E5A8B" w:rsidRPr="00094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B306A"/>
    <w:multiLevelType w:val="hybridMultilevel"/>
    <w:tmpl w:val="4CD63864"/>
    <w:lvl w:ilvl="0" w:tplc="0C4880D8">
      <w:start w:val="1"/>
      <w:numFmt w:val="decimal"/>
      <w:lvlText w:val="%1."/>
      <w:lvlJc w:val="left"/>
      <w:pPr>
        <w:ind w:left="608" w:hanging="360"/>
      </w:pPr>
      <w:rPr>
        <w:rFonts w:hint="default"/>
      </w:rPr>
    </w:lvl>
    <w:lvl w:ilvl="1" w:tplc="08090019" w:tentative="1">
      <w:start w:val="1"/>
      <w:numFmt w:val="lowerLetter"/>
      <w:lvlText w:val="%2."/>
      <w:lvlJc w:val="left"/>
      <w:pPr>
        <w:ind w:left="1328" w:hanging="360"/>
      </w:pPr>
    </w:lvl>
    <w:lvl w:ilvl="2" w:tplc="0809001B" w:tentative="1">
      <w:start w:val="1"/>
      <w:numFmt w:val="lowerRoman"/>
      <w:lvlText w:val="%3."/>
      <w:lvlJc w:val="right"/>
      <w:pPr>
        <w:ind w:left="2048" w:hanging="180"/>
      </w:pPr>
    </w:lvl>
    <w:lvl w:ilvl="3" w:tplc="0809000F" w:tentative="1">
      <w:start w:val="1"/>
      <w:numFmt w:val="decimal"/>
      <w:lvlText w:val="%4."/>
      <w:lvlJc w:val="left"/>
      <w:pPr>
        <w:ind w:left="2768" w:hanging="360"/>
      </w:pPr>
    </w:lvl>
    <w:lvl w:ilvl="4" w:tplc="08090019" w:tentative="1">
      <w:start w:val="1"/>
      <w:numFmt w:val="lowerLetter"/>
      <w:lvlText w:val="%5."/>
      <w:lvlJc w:val="left"/>
      <w:pPr>
        <w:ind w:left="3488" w:hanging="360"/>
      </w:pPr>
    </w:lvl>
    <w:lvl w:ilvl="5" w:tplc="0809001B" w:tentative="1">
      <w:start w:val="1"/>
      <w:numFmt w:val="lowerRoman"/>
      <w:lvlText w:val="%6."/>
      <w:lvlJc w:val="right"/>
      <w:pPr>
        <w:ind w:left="4208" w:hanging="180"/>
      </w:pPr>
    </w:lvl>
    <w:lvl w:ilvl="6" w:tplc="0809000F" w:tentative="1">
      <w:start w:val="1"/>
      <w:numFmt w:val="decimal"/>
      <w:lvlText w:val="%7."/>
      <w:lvlJc w:val="left"/>
      <w:pPr>
        <w:ind w:left="4928" w:hanging="360"/>
      </w:pPr>
    </w:lvl>
    <w:lvl w:ilvl="7" w:tplc="08090019" w:tentative="1">
      <w:start w:val="1"/>
      <w:numFmt w:val="lowerLetter"/>
      <w:lvlText w:val="%8."/>
      <w:lvlJc w:val="left"/>
      <w:pPr>
        <w:ind w:left="5648" w:hanging="360"/>
      </w:pPr>
    </w:lvl>
    <w:lvl w:ilvl="8" w:tplc="0809001B" w:tentative="1">
      <w:start w:val="1"/>
      <w:numFmt w:val="lowerRoman"/>
      <w:lvlText w:val="%9."/>
      <w:lvlJc w:val="right"/>
      <w:pPr>
        <w:ind w:left="6368" w:hanging="180"/>
      </w:pPr>
    </w:lvl>
  </w:abstractNum>
  <w:abstractNum w:abstractNumId="1">
    <w:nsid w:val="6E4A59B9"/>
    <w:multiLevelType w:val="hybridMultilevel"/>
    <w:tmpl w:val="A2226E58"/>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48"/>
    <w:rsid w:val="00094D33"/>
    <w:rsid w:val="000E5A8B"/>
    <w:rsid w:val="001751CF"/>
    <w:rsid w:val="004B29B4"/>
    <w:rsid w:val="004D58D4"/>
    <w:rsid w:val="0050786F"/>
    <w:rsid w:val="006075B4"/>
    <w:rsid w:val="006E31DD"/>
    <w:rsid w:val="006F5120"/>
    <w:rsid w:val="00843C16"/>
    <w:rsid w:val="008E2860"/>
    <w:rsid w:val="0094362F"/>
    <w:rsid w:val="00946D48"/>
    <w:rsid w:val="00A206F0"/>
    <w:rsid w:val="00A21F05"/>
    <w:rsid w:val="00A55EA2"/>
    <w:rsid w:val="00BE797E"/>
    <w:rsid w:val="00C76A0B"/>
    <w:rsid w:val="00D81511"/>
    <w:rsid w:val="00F5038E"/>
    <w:rsid w:val="00FF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6D48"/>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6D4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038E"/>
    <w:pPr>
      <w:widowControl/>
      <w:ind w:left="720"/>
    </w:pPr>
    <w:rPr>
      <w:rFonts w:ascii="Calibri" w:hAnsi="Calibri" w:cs="Times New Roman"/>
      <w:lang w:val="en-GB"/>
    </w:rPr>
  </w:style>
  <w:style w:type="character" w:styleId="Hyperlink">
    <w:name w:val="Hyperlink"/>
    <w:basedOn w:val="DefaultParagraphFont"/>
    <w:uiPriority w:val="99"/>
    <w:unhideWhenUsed/>
    <w:rsid w:val="004D58D4"/>
    <w:rPr>
      <w:color w:val="0000FF" w:themeColor="hyperlink"/>
      <w:u w:val="single"/>
    </w:rPr>
  </w:style>
  <w:style w:type="paragraph" w:styleId="BalloonText">
    <w:name w:val="Balloon Text"/>
    <w:basedOn w:val="Normal"/>
    <w:link w:val="BalloonTextChar"/>
    <w:uiPriority w:val="99"/>
    <w:semiHidden/>
    <w:unhideWhenUsed/>
    <w:rsid w:val="00D81511"/>
    <w:rPr>
      <w:rFonts w:ascii="Tahoma" w:hAnsi="Tahoma" w:cs="Tahoma"/>
      <w:sz w:val="16"/>
      <w:szCs w:val="16"/>
    </w:rPr>
  </w:style>
  <w:style w:type="character" w:customStyle="1" w:styleId="BalloonTextChar">
    <w:name w:val="Balloon Text Char"/>
    <w:basedOn w:val="DefaultParagraphFont"/>
    <w:link w:val="BalloonText"/>
    <w:uiPriority w:val="99"/>
    <w:semiHidden/>
    <w:rsid w:val="00D8151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6D48"/>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6D4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038E"/>
    <w:pPr>
      <w:widowControl/>
      <w:ind w:left="720"/>
    </w:pPr>
    <w:rPr>
      <w:rFonts w:ascii="Calibri" w:hAnsi="Calibri" w:cs="Times New Roman"/>
      <w:lang w:val="en-GB"/>
    </w:rPr>
  </w:style>
  <w:style w:type="character" w:styleId="Hyperlink">
    <w:name w:val="Hyperlink"/>
    <w:basedOn w:val="DefaultParagraphFont"/>
    <w:uiPriority w:val="99"/>
    <w:unhideWhenUsed/>
    <w:rsid w:val="004D58D4"/>
    <w:rPr>
      <w:color w:val="0000FF" w:themeColor="hyperlink"/>
      <w:u w:val="single"/>
    </w:rPr>
  </w:style>
  <w:style w:type="paragraph" w:styleId="BalloonText">
    <w:name w:val="Balloon Text"/>
    <w:basedOn w:val="Normal"/>
    <w:link w:val="BalloonTextChar"/>
    <w:uiPriority w:val="99"/>
    <w:semiHidden/>
    <w:unhideWhenUsed/>
    <w:rsid w:val="00D81511"/>
    <w:rPr>
      <w:rFonts w:ascii="Tahoma" w:hAnsi="Tahoma" w:cs="Tahoma"/>
      <w:sz w:val="16"/>
      <w:szCs w:val="16"/>
    </w:rPr>
  </w:style>
  <w:style w:type="character" w:customStyle="1" w:styleId="BalloonTextChar">
    <w:name w:val="Balloon Text Char"/>
    <w:basedOn w:val="DefaultParagraphFont"/>
    <w:link w:val="BalloonText"/>
    <w:uiPriority w:val="99"/>
    <w:semiHidden/>
    <w:rsid w:val="00D8151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urb.vojvodina.gov.rs" TargetMode="External"/><Relationship Id="rId3" Type="http://schemas.microsoft.com/office/2007/relationships/stylesWithEffects" Target="stylesWithEffects.xml"/><Relationship Id="rId7" Type="http://schemas.openxmlformats.org/officeDocument/2006/relationships/hyperlink" Target="mailto:ekourb@vojvodina.gov.rs|www.ekourb.vojvodina.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14</cp:revision>
  <cp:lastPrinted>2017-02-21T09:33:00Z</cp:lastPrinted>
  <dcterms:created xsi:type="dcterms:W3CDTF">2017-02-21T06:54:00Z</dcterms:created>
  <dcterms:modified xsi:type="dcterms:W3CDTF">2017-02-21T11:03:00Z</dcterms:modified>
</cp:coreProperties>
</file>