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9F" w:rsidRPr="00FA0178" w:rsidRDefault="0053769F" w:rsidP="0053769F">
      <w:pPr>
        <w:widowControl w:val="0"/>
        <w:spacing w:before="68" w:after="0" w:line="242" w:lineRule="exact"/>
        <w:ind w:right="263"/>
        <w:rPr>
          <w:rFonts w:eastAsia="Verdana"/>
          <w:lang w:val="sr-Cyrl-RS"/>
        </w:rPr>
      </w:pPr>
      <w:proofErr w:type="spellStart"/>
      <w:proofErr w:type="gramStart"/>
      <w:r w:rsidRPr="00FA0178">
        <w:rPr>
          <w:rFonts w:eastAsia="Verdana"/>
          <w:spacing w:val="-1"/>
          <w:lang w:val="en-US"/>
        </w:rPr>
        <w:t>Н</w:t>
      </w:r>
      <w:r w:rsidRPr="00FA0178">
        <w:rPr>
          <w:rFonts w:eastAsia="Verdana"/>
          <w:lang w:val="en-US"/>
        </w:rPr>
        <w:t>а</w:t>
      </w:r>
      <w:proofErr w:type="spellEnd"/>
      <w:r w:rsidRPr="00FA0178">
        <w:rPr>
          <w:rFonts w:eastAsia="Verdana"/>
          <w:spacing w:val="49"/>
          <w:lang w:val="en-US"/>
        </w:rPr>
        <w:t xml:space="preserve"> </w:t>
      </w:r>
      <w:proofErr w:type="spellStart"/>
      <w:r w:rsidRPr="00FA0178">
        <w:rPr>
          <w:rFonts w:eastAsia="Verdana"/>
          <w:spacing w:val="1"/>
          <w:lang w:val="en-US"/>
        </w:rPr>
        <w:t>о</w:t>
      </w:r>
      <w:r w:rsidRPr="00FA0178">
        <w:rPr>
          <w:rFonts w:eastAsia="Verdana"/>
          <w:spacing w:val="-1"/>
          <w:lang w:val="en-US"/>
        </w:rPr>
        <w:t>с</w:t>
      </w:r>
      <w:r w:rsidRPr="00FA0178">
        <w:rPr>
          <w:rFonts w:eastAsia="Verdana"/>
          <w:spacing w:val="2"/>
          <w:lang w:val="en-US"/>
        </w:rPr>
        <w:t>н</w:t>
      </w:r>
      <w:r w:rsidRPr="00FA0178">
        <w:rPr>
          <w:rFonts w:eastAsia="Verdana"/>
          <w:spacing w:val="-1"/>
          <w:lang w:val="en-US"/>
        </w:rPr>
        <w:t>о</w:t>
      </w:r>
      <w:r w:rsidRPr="00FA0178">
        <w:rPr>
          <w:rFonts w:eastAsia="Verdana"/>
          <w:spacing w:val="1"/>
          <w:lang w:val="en-US"/>
        </w:rPr>
        <w:t>в</w:t>
      </w:r>
      <w:r w:rsidRPr="00FA0178">
        <w:rPr>
          <w:rFonts w:eastAsia="Verdana"/>
          <w:lang w:val="en-US"/>
        </w:rPr>
        <w:t>у</w:t>
      </w:r>
      <w:proofErr w:type="spellEnd"/>
      <w:r w:rsidRPr="00FA0178">
        <w:rPr>
          <w:rFonts w:eastAsia="Verdana"/>
          <w:spacing w:val="49"/>
          <w:lang w:val="en-US"/>
        </w:rPr>
        <w:t xml:space="preserve"> </w:t>
      </w:r>
      <w:proofErr w:type="spellStart"/>
      <w:r w:rsidRPr="00FA0178">
        <w:rPr>
          <w:rFonts w:eastAsia="Verdana"/>
          <w:lang w:val="en-US"/>
        </w:rPr>
        <w:t>члана</w:t>
      </w:r>
      <w:proofErr w:type="spellEnd"/>
      <w:r w:rsidRPr="00FA0178">
        <w:rPr>
          <w:rFonts w:eastAsia="Verdana"/>
          <w:spacing w:val="50"/>
          <w:lang w:val="en-US"/>
        </w:rPr>
        <w:t xml:space="preserve"> </w:t>
      </w:r>
      <w:r w:rsidRPr="00FA0178">
        <w:rPr>
          <w:rFonts w:eastAsia="Verdana"/>
          <w:lang w:val="en-US"/>
        </w:rPr>
        <w:t>5</w:t>
      </w:r>
      <w:r w:rsidRPr="00FA0178">
        <w:rPr>
          <w:rFonts w:eastAsia="Verdana"/>
          <w:spacing w:val="3"/>
          <w:lang w:val="en-US"/>
        </w:rPr>
        <w:t>5</w:t>
      </w:r>
      <w:r w:rsidRPr="00FA0178">
        <w:rPr>
          <w:rFonts w:eastAsia="Verdana"/>
          <w:lang w:val="en-US"/>
        </w:rPr>
        <w:t>.</w:t>
      </w:r>
      <w:proofErr w:type="gramEnd"/>
      <w:r w:rsidRPr="00FA0178">
        <w:rPr>
          <w:rFonts w:eastAsia="Verdana"/>
          <w:spacing w:val="54"/>
          <w:lang w:val="en-US"/>
        </w:rPr>
        <w:t xml:space="preserve"> </w:t>
      </w:r>
      <w:proofErr w:type="spellStart"/>
      <w:proofErr w:type="gramStart"/>
      <w:r w:rsidRPr="00FA0178">
        <w:rPr>
          <w:rFonts w:eastAsia="Verdana"/>
          <w:spacing w:val="-1"/>
          <w:lang w:val="en-US"/>
        </w:rPr>
        <w:t>с</w:t>
      </w:r>
      <w:r w:rsidRPr="00FA0178">
        <w:rPr>
          <w:rFonts w:eastAsia="Verdana"/>
          <w:lang w:val="en-US"/>
        </w:rPr>
        <w:t>тав</w:t>
      </w:r>
      <w:proofErr w:type="spellEnd"/>
      <w:proofErr w:type="gramEnd"/>
      <w:r w:rsidRPr="00FA0178">
        <w:rPr>
          <w:rFonts w:eastAsia="Verdana"/>
          <w:spacing w:val="51"/>
          <w:lang w:val="en-US"/>
        </w:rPr>
        <w:t xml:space="preserve"> </w:t>
      </w:r>
      <w:r w:rsidRPr="00FA0178">
        <w:rPr>
          <w:rFonts w:eastAsia="Verdana" w:cs="Verdana"/>
          <w:lang w:val="en-US"/>
        </w:rPr>
        <w:t>1.</w:t>
      </w:r>
      <w:r w:rsidRPr="00FA0178">
        <w:rPr>
          <w:rFonts w:eastAsia="Verdana" w:cs="Verdana"/>
          <w:spacing w:val="52"/>
          <w:lang w:val="en-US"/>
        </w:rPr>
        <w:t xml:space="preserve"> </w:t>
      </w:r>
      <w:proofErr w:type="spellStart"/>
      <w:proofErr w:type="gramStart"/>
      <w:r w:rsidRPr="00FA0178">
        <w:rPr>
          <w:rFonts w:eastAsia="Verdana"/>
          <w:lang w:val="en-US"/>
        </w:rPr>
        <w:t>та</w:t>
      </w:r>
      <w:r w:rsidRPr="00FA0178">
        <w:rPr>
          <w:rFonts w:eastAsia="Verdana"/>
          <w:spacing w:val="-1"/>
          <w:lang w:val="en-US"/>
        </w:rPr>
        <w:t>ч</w:t>
      </w:r>
      <w:r w:rsidRPr="00FA0178">
        <w:rPr>
          <w:rFonts w:eastAsia="Verdana"/>
          <w:lang w:val="en-US"/>
        </w:rPr>
        <w:t>ка</w:t>
      </w:r>
      <w:proofErr w:type="spellEnd"/>
      <w:proofErr w:type="gramEnd"/>
      <w:r w:rsidRPr="00FA0178">
        <w:rPr>
          <w:rFonts w:eastAsia="Verdana"/>
          <w:spacing w:val="52"/>
          <w:lang w:val="en-US"/>
        </w:rPr>
        <w:t xml:space="preserve"> </w:t>
      </w:r>
      <w:r w:rsidRPr="00FA0178">
        <w:rPr>
          <w:rFonts w:eastAsia="Verdana" w:cs="Verdana"/>
          <w:lang w:val="en-US"/>
        </w:rPr>
        <w:t>8)</w:t>
      </w:r>
      <w:r w:rsidRPr="00FA0178">
        <w:rPr>
          <w:rFonts w:eastAsia="Verdana" w:cs="Verdana"/>
          <w:spacing w:val="50"/>
          <w:lang w:val="en-US"/>
        </w:rPr>
        <w:t xml:space="preserve"> </w:t>
      </w:r>
      <w:r w:rsidRPr="00FA0178">
        <w:rPr>
          <w:rFonts w:eastAsia="Verdana"/>
          <w:lang w:val="en-US"/>
        </w:rPr>
        <w:t>и</w:t>
      </w:r>
      <w:r w:rsidRPr="00FA0178">
        <w:rPr>
          <w:rFonts w:eastAsia="Verdana"/>
          <w:spacing w:val="51"/>
          <w:lang w:val="en-US"/>
        </w:rPr>
        <w:t xml:space="preserve"> </w:t>
      </w:r>
      <w:proofErr w:type="spellStart"/>
      <w:r w:rsidRPr="00FA0178">
        <w:rPr>
          <w:rFonts w:eastAsia="Verdana"/>
          <w:lang w:val="en-US"/>
        </w:rPr>
        <w:t>члана</w:t>
      </w:r>
      <w:proofErr w:type="spellEnd"/>
      <w:r w:rsidRPr="00FA0178">
        <w:rPr>
          <w:rFonts w:eastAsia="Verdana"/>
          <w:spacing w:val="51"/>
          <w:lang w:val="en-US"/>
        </w:rPr>
        <w:t xml:space="preserve"> </w:t>
      </w:r>
      <w:r w:rsidRPr="00FA0178">
        <w:rPr>
          <w:rFonts w:eastAsia="Verdana"/>
          <w:lang w:val="en-US"/>
        </w:rPr>
        <w:t>116.</w:t>
      </w:r>
      <w:r w:rsidRPr="00FA0178">
        <w:rPr>
          <w:rFonts w:eastAsia="Verdana"/>
          <w:spacing w:val="49"/>
          <w:lang w:val="en-US"/>
        </w:rPr>
        <w:t xml:space="preserve"> </w:t>
      </w:r>
      <w:proofErr w:type="spellStart"/>
      <w:proofErr w:type="gramStart"/>
      <w:r w:rsidRPr="00FA0178">
        <w:rPr>
          <w:rFonts w:eastAsia="Verdana"/>
          <w:spacing w:val="1"/>
          <w:lang w:val="en-US"/>
        </w:rPr>
        <w:t>с</w:t>
      </w:r>
      <w:r w:rsidRPr="00FA0178">
        <w:rPr>
          <w:rFonts w:eastAsia="Verdana"/>
          <w:lang w:val="en-US"/>
        </w:rPr>
        <w:t>тав</w:t>
      </w:r>
      <w:proofErr w:type="spellEnd"/>
      <w:proofErr w:type="gramEnd"/>
      <w:r w:rsidRPr="00FA0178">
        <w:rPr>
          <w:rFonts w:eastAsia="Verdana"/>
          <w:spacing w:val="51"/>
          <w:lang w:val="en-US"/>
        </w:rPr>
        <w:t xml:space="preserve"> </w:t>
      </w:r>
      <w:r w:rsidRPr="00FA0178">
        <w:rPr>
          <w:rFonts w:eastAsia="Verdana"/>
          <w:lang w:val="en-US"/>
        </w:rPr>
        <w:t>1.</w:t>
      </w:r>
      <w:r w:rsidRPr="00FA0178">
        <w:rPr>
          <w:rFonts w:eastAsia="Verdana"/>
          <w:spacing w:val="49"/>
          <w:lang w:val="en-US"/>
        </w:rPr>
        <w:t xml:space="preserve"> </w:t>
      </w:r>
      <w:proofErr w:type="spellStart"/>
      <w:r w:rsidRPr="00FA0178">
        <w:rPr>
          <w:rFonts w:eastAsia="Verdana"/>
          <w:lang w:val="en-US"/>
        </w:rPr>
        <w:t>З</w:t>
      </w:r>
      <w:r w:rsidRPr="00FA0178">
        <w:rPr>
          <w:rFonts w:eastAsia="Verdana"/>
          <w:spacing w:val="2"/>
          <w:lang w:val="en-US"/>
        </w:rPr>
        <w:t>а</w:t>
      </w:r>
      <w:r w:rsidRPr="00FA0178">
        <w:rPr>
          <w:rFonts w:eastAsia="Verdana"/>
          <w:lang w:val="en-US"/>
        </w:rPr>
        <w:t>к</w:t>
      </w:r>
      <w:r w:rsidRPr="00FA0178">
        <w:rPr>
          <w:rFonts w:eastAsia="Verdana"/>
          <w:spacing w:val="1"/>
          <w:lang w:val="en-US"/>
        </w:rPr>
        <w:t>о</w:t>
      </w:r>
      <w:r w:rsidRPr="00FA0178">
        <w:rPr>
          <w:rFonts w:eastAsia="Verdana"/>
          <w:lang w:val="en-US"/>
        </w:rPr>
        <w:t>на</w:t>
      </w:r>
      <w:proofErr w:type="spellEnd"/>
      <w:r w:rsidRPr="00FA0178">
        <w:rPr>
          <w:rFonts w:eastAsia="Verdana"/>
          <w:spacing w:val="50"/>
          <w:lang w:val="en-US"/>
        </w:rPr>
        <w:t xml:space="preserve"> </w:t>
      </w:r>
      <w:r w:rsidRPr="00FA0178">
        <w:rPr>
          <w:rFonts w:eastAsia="Verdana"/>
          <w:lang w:val="en-US"/>
        </w:rPr>
        <w:t>о</w:t>
      </w:r>
      <w:r w:rsidRPr="00FA0178">
        <w:rPr>
          <w:rFonts w:eastAsia="Verdana"/>
          <w:spacing w:val="48"/>
          <w:lang w:val="en-US"/>
        </w:rPr>
        <w:t xml:space="preserve"> </w:t>
      </w:r>
      <w:proofErr w:type="spellStart"/>
      <w:r w:rsidRPr="00FA0178">
        <w:rPr>
          <w:rFonts w:eastAsia="Verdana"/>
          <w:lang w:val="en-US"/>
        </w:rPr>
        <w:t>ја</w:t>
      </w:r>
      <w:r w:rsidRPr="00FA0178">
        <w:rPr>
          <w:rFonts w:eastAsia="Verdana"/>
          <w:spacing w:val="1"/>
          <w:lang w:val="en-US"/>
        </w:rPr>
        <w:t>в</w:t>
      </w:r>
      <w:r w:rsidRPr="00FA0178">
        <w:rPr>
          <w:rFonts w:eastAsia="Verdana"/>
          <w:lang w:val="en-US"/>
        </w:rPr>
        <w:t>ним</w:t>
      </w:r>
      <w:proofErr w:type="spellEnd"/>
      <w:r w:rsidRPr="00FA0178">
        <w:rPr>
          <w:rFonts w:eastAsia="Verdana"/>
          <w:w w:val="99"/>
          <w:lang w:val="en-US"/>
        </w:rPr>
        <w:t xml:space="preserve"> </w:t>
      </w:r>
      <w:proofErr w:type="spellStart"/>
      <w:r w:rsidRPr="00FA0178">
        <w:rPr>
          <w:rFonts w:eastAsia="Verdana"/>
          <w:lang w:val="en-US"/>
        </w:rPr>
        <w:t>наба</w:t>
      </w:r>
      <w:r w:rsidRPr="00FA0178">
        <w:rPr>
          <w:rFonts w:eastAsia="Verdana"/>
          <w:spacing w:val="-1"/>
          <w:lang w:val="en-US"/>
        </w:rPr>
        <w:t>в</w:t>
      </w:r>
      <w:r w:rsidRPr="00FA0178">
        <w:rPr>
          <w:rFonts w:eastAsia="Verdana"/>
          <w:lang w:val="en-US"/>
        </w:rPr>
        <w:t>кама</w:t>
      </w:r>
      <w:proofErr w:type="spellEnd"/>
      <w:r w:rsidRPr="00FA0178">
        <w:rPr>
          <w:rFonts w:eastAsia="Verdana"/>
          <w:spacing w:val="-10"/>
          <w:lang w:val="en-US"/>
        </w:rPr>
        <w:t xml:space="preserve"> </w:t>
      </w:r>
      <w:r w:rsidRPr="00FA0178">
        <w:rPr>
          <w:rFonts w:eastAsia="Verdana"/>
          <w:lang w:val="en-US"/>
        </w:rPr>
        <w:t>(„</w:t>
      </w:r>
      <w:proofErr w:type="spellStart"/>
      <w:r w:rsidRPr="00FA0178">
        <w:rPr>
          <w:rFonts w:eastAsia="Verdana"/>
          <w:lang w:val="en-US"/>
        </w:rPr>
        <w:t>С</w:t>
      </w:r>
      <w:r w:rsidRPr="00FA0178">
        <w:rPr>
          <w:rFonts w:eastAsia="Verdana"/>
          <w:spacing w:val="1"/>
          <w:lang w:val="en-US"/>
        </w:rPr>
        <w:t>лу</w:t>
      </w:r>
      <w:r w:rsidRPr="00FA0178">
        <w:rPr>
          <w:rFonts w:eastAsia="Verdana"/>
          <w:lang w:val="en-US"/>
        </w:rPr>
        <w:t>жб</w:t>
      </w:r>
      <w:r w:rsidRPr="00FA0178">
        <w:rPr>
          <w:rFonts w:eastAsia="Verdana"/>
          <w:spacing w:val="-2"/>
          <w:lang w:val="en-US"/>
        </w:rPr>
        <w:t>е</w:t>
      </w:r>
      <w:r w:rsidRPr="00FA0178">
        <w:rPr>
          <w:rFonts w:eastAsia="Verdana"/>
          <w:spacing w:val="2"/>
          <w:lang w:val="en-US"/>
        </w:rPr>
        <w:t>н</w:t>
      </w:r>
      <w:r w:rsidRPr="00FA0178">
        <w:rPr>
          <w:rFonts w:eastAsia="Verdana"/>
          <w:lang w:val="en-US"/>
        </w:rPr>
        <w:t>и</w:t>
      </w:r>
      <w:proofErr w:type="spellEnd"/>
      <w:r w:rsidRPr="00FA0178">
        <w:rPr>
          <w:rFonts w:eastAsia="Verdana"/>
          <w:spacing w:val="-11"/>
          <w:lang w:val="en-US"/>
        </w:rPr>
        <w:t xml:space="preserve"> </w:t>
      </w:r>
      <w:proofErr w:type="spellStart"/>
      <w:r w:rsidRPr="00FA0178">
        <w:rPr>
          <w:rFonts w:eastAsia="Verdana"/>
          <w:spacing w:val="-1"/>
          <w:lang w:val="en-US"/>
        </w:rPr>
        <w:t>г</w:t>
      </w:r>
      <w:r w:rsidRPr="00FA0178">
        <w:rPr>
          <w:rFonts w:eastAsia="Verdana"/>
          <w:spacing w:val="1"/>
          <w:lang w:val="en-US"/>
        </w:rPr>
        <w:t>л</w:t>
      </w:r>
      <w:r w:rsidRPr="00FA0178">
        <w:rPr>
          <w:rFonts w:eastAsia="Verdana"/>
          <w:lang w:val="en-US"/>
        </w:rPr>
        <w:t>асн</w:t>
      </w:r>
      <w:r w:rsidRPr="00FA0178">
        <w:rPr>
          <w:rFonts w:eastAsia="Verdana"/>
          <w:spacing w:val="1"/>
          <w:lang w:val="en-US"/>
        </w:rPr>
        <w:t>и</w:t>
      </w:r>
      <w:r w:rsidRPr="00FA0178">
        <w:rPr>
          <w:rFonts w:eastAsia="Verdana"/>
          <w:lang w:val="en-US"/>
        </w:rPr>
        <w:t>к</w:t>
      </w:r>
      <w:proofErr w:type="spellEnd"/>
      <w:r w:rsidRPr="00FA0178">
        <w:rPr>
          <w:rFonts w:eastAsia="Verdana"/>
          <w:spacing w:val="-13"/>
          <w:lang w:val="en-US"/>
        </w:rPr>
        <w:t xml:space="preserve"> </w:t>
      </w:r>
      <w:r w:rsidRPr="00FA0178">
        <w:rPr>
          <w:rFonts w:eastAsia="Verdana"/>
          <w:lang w:val="en-US"/>
        </w:rPr>
        <w:t>Р</w:t>
      </w:r>
      <w:r w:rsidRPr="00FA0178">
        <w:rPr>
          <w:rFonts w:eastAsia="Verdana"/>
          <w:spacing w:val="2"/>
          <w:lang w:val="en-US"/>
        </w:rPr>
        <w:t>С</w:t>
      </w:r>
      <w:r w:rsidRPr="00FA0178">
        <w:rPr>
          <w:rFonts w:eastAsia="Verdana"/>
          <w:lang w:val="en-US"/>
        </w:rPr>
        <w:t>“,</w:t>
      </w:r>
      <w:r w:rsidRPr="00FA0178">
        <w:rPr>
          <w:rFonts w:eastAsia="Verdana"/>
          <w:spacing w:val="-14"/>
          <w:lang w:val="en-US"/>
        </w:rPr>
        <w:t xml:space="preserve"> </w:t>
      </w:r>
      <w:r w:rsidRPr="00FA0178">
        <w:rPr>
          <w:rFonts w:eastAsia="Verdana"/>
          <w:lang w:val="en-US"/>
        </w:rPr>
        <w:t>б</w:t>
      </w:r>
      <w:r w:rsidRPr="00FA0178">
        <w:rPr>
          <w:rFonts w:eastAsia="Verdana"/>
          <w:spacing w:val="2"/>
          <w:lang w:val="en-US"/>
        </w:rPr>
        <w:t>р</w:t>
      </w:r>
      <w:r w:rsidRPr="00FA0178">
        <w:rPr>
          <w:rFonts w:eastAsia="Verdana"/>
          <w:lang w:val="en-US"/>
        </w:rPr>
        <w:t>.124/12 I 14/15</w:t>
      </w:r>
      <w:r w:rsidRPr="00FA0178">
        <w:rPr>
          <w:rFonts w:eastAsia="Verdana"/>
          <w:lang w:val="sr-Cyrl-RS"/>
        </w:rPr>
        <w:t>)</w:t>
      </w:r>
    </w:p>
    <w:p w:rsidR="0053769F" w:rsidRPr="00FA0178" w:rsidRDefault="0053769F" w:rsidP="0053769F">
      <w:pPr>
        <w:widowControl w:val="0"/>
        <w:spacing w:before="18" w:after="0" w:line="220" w:lineRule="exact"/>
        <w:rPr>
          <w:lang w:val="en-US"/>
        </w:rPr>
      </w:pPr>
    </w:p>
    <w:p w:rsidR="0053769F" w:rsidRPr="00FA0178" w:rsidRDefault="0053769F" w:rsidP="0053769F">
      <w:pPr>
        <w:widowControl w:val="0"/>
        <w:spacing w:after="0" w:line="240" w:lineRule="auto"/>
        <w:jc w:val="center"/>
        <w:outlineLvl w:val="0"/>
        <w:rPr>
          <w:rFonts w:eastAsia="Verdana"/>
          <w:lang w:val="en-US"/>
        </w:rPr>
      </w:pPr>
      <w:r w:rsidRPr="00FA0178">
        <w:rPr>
          <w:rFonts w:eastAsia="Verdana"/>
          <w:b/>
          <w:bCs/>
          <w:lang w:val="en-US"/>
        </w:rPr>
        <w:t>Н</w:t>
      </w:r>
      <w:r w:rsidRPr="00FA0178">
        <w:rPr>
          <w:rFonts w:eastAsia="Verdana"/>
          <w:b/>
          <w:bCs/>
          <w:spacing w:val="-1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А</w:t>
      </w:r>
      <w:r w:rsidRPr="00FA0178">
        <w:rPr>
          <w:rFonts w:eastAsia="Verdana"/>
          <w:b/>
          <w:bCs/>
          <w:spacing w:val="-3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Р</w:t>
      </w:r>
      <w:r w:rsidRPr="00FA0178">
        <w:rPr>
          <w:rFonts w:eastAsia="Verdana"/>
          <w:b/>
          <w:bCs/>
          <w:spacing w:val="-1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У</w:t>
      </w:r>
      <w:r w:rsidRPr="00FA0178">
        <w:rPr>
          <w:rFonts w:eastAsia="Verdana"/>
          <w:b/>
          <w:bCs/>
          <w:spacing w:val="-2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Ч И</w:t>
      </w:r>
      <w:r w:rsidRPr="00FA0178">
        <w:rPr>
          <w:rFonts w:eastAsia="Verdana"/>
          <w:b/>
          <w:bCs/>
          <w:spacing w:val="-3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Л А</w:t>
      </w:r>
      <w:r w:rsidRPr="00FA0178">
        <w:rPr>
          <w:rFonts w:eastAsia="Verdana"/>
          <w:b/>
          <w:bCs/>
          <w:spacing w:val="-3"/>
          <w:lang w:val="en-US"/>
        </w:rPr>
        <w:t xml:space="preserve"> </w:t>
      </w:r>
      <w:r w:rsidRPr="00FA0178">
        <w:rPr>
          <w:rFonts w:eastAsia="Verdana"/>
          <w:b/>
          <w:bCs/>
          <w:lang w:val="en-US"/>
        </w:rPr>
        <w:t>Ц</w:t>
      </w:r>
    </w:p>
    <w:p w:rsidR="0053769F" w:rsidRPr="00FA0178" w:rsidRDefault="0053769F" w:rsidP="0053769F">
      <w:pPr>
        <w:widowControl w:val="0"/>
        <w:spacing w:after="0" w:line="240" w:lineRule="auto"/>
        <w:jc w:val="center"/>
        <w:rPr>
          <w:lang w:val="sr-Cyrl-CS"/>
        </w:rPr>
      </w:pPr>
      <w:proofErr w:type="spellStart"/>
      <w:r w:rsidRPr="00FA0178">
        <w:rPr>
          <w:rFonts w:cs="Arial"/>
          <w:b/>
          <w:lang w:val="en-US"/>
        </w:rPr>
        <w:t>Република</w:t>
      </w:r>
      <w:proofErr w:type="spellEnd"/>
      <w:r w:rsidRPr="00FA0178">
        <w:rPr>
          <w:rFonts w:cs="Arial"/>
          <w:b/>
          <w:lang w:val="en-US"/>
        </w:rPr>
        <w:t xml:space="preserve"> </w:t>
      </w:r>
      <w:proofErr w:type="spellStart"/>
      <w:r w:rsidRPr="00FA0178">
        <w:rPr>
          <w:rFonts w:cs="Arial"/>
          <w:b/>
          <w:lang w:val="en-US"/>
        </w:rPr>
        <w:t>Србија</w:t>
      </w:r>
      <w:proofErr w:type="spellEnd"/>
      <w:r w:rsidRPr="00FA0178">
        <w:rPr>
          <w:rFonts w:cs="Arial"/>
          <w:b/>
          <w:lang w:val="en-US"/>
        </w:rPr>
        <w:t xml:space="preserve">, </w:t>
      </w:r>
      <w:proofErr w:type="spellStart"/>
      <w:r w:rsidRPr="00FA0178">
        <w:rPr>
          <w:rFonts w:cs="Arial"/>
          <w:b/>
          <w:lang w:val="en-US"/>
        </w:rPr>
        <w:t>Аутономна</w:t>
      </w:r>
      <w:proofErr w:type="spellEnd"/>
      <w:r w:rsidRPr="00FA0178">
        <w:rPr>
          <w:rFonts w:cs="Arial"/>
          <w:b/>
          <w:lang w:val="en-US"/>
        </w:rPr>
        <w:t xml:space="preserve"> </w:t>
      </w:r>
      <w:proofErr w:type="spellStart"/>
      <w:r w:rsidRPr="00FA0178">
        <w:rPr>
          <w:rFonts w:cs="Arial"/>
          <w:b/>
          <w:lang w:val="en-US"/>
        </w:rPr>
        <w:t>покрајина</w:t>
      </w:r>
      <w:proofErr w:type="spellEnd"/>
      <w:r w:rsidRPr="00FA0178">
        <w:rPr>
          <w:rFonts w:cs="Arial"/>
          <w:b/>
          <w:lang w:val="en-US"/>
        </w:rPr>
        <w:t xml:space="preserve"> </w:t>
      </w:r>
      <w:proofErr w:type="spellStart"/>
      <w:r w:rsidRPr="00FA0178">
        <w:rPr>
          <w:rFonts w:cs="Arial"/>
          <w:b/>
          <w:lang w:val="en-US"/>
        </w:rPr>
        <w:t>Војводина</w:t>
      </w:r>
      <w:proofErr w:type="spellEnd"/>
      <w:r w:rsidRPr="00FA0178">
        <w:rPr>
          <w:rFonts w:cs="Arial"/>
          <w:b/>
          <w:lang w:val="en-US"/>
        </w:rPr>
        <w:t xml:space="preserve"> -</w:t>
      </w:r>
      <w:r w:rsidRPr="00FA0178">
        <w:rPr>
          <w:rFonts w:cs="Arial"/>
          <w:lang w:val="en-US"/>
        </w:rPr>
        <w:t xml:space="preserve"> </w:t>
      </w:r>
      <w:proofErr w:type="spellStart"/>
      <w:r w:rsidRPr="00FA0178">
        <w:rPr>
          <w:b/>
          <w:lang w:val="en-US"/>
        </w:rPr>
        <w:t>Покрајински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секретаријат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за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урбанизам</w:t>
      </w:r>
      <w:proofErr w:type="spellEnd"/>
      <w:r w:rsidRPr="00FA0178">
        <w:rPr>
          <w:b/>
          <w:lang w:val="en-US"/>
        </w:rPr>
        <w:t xml:space="preserve">, </w:t>
      </w:r>
      <w:proofErr w:type="spellStart"/>
      <w:r w:rsidRPr="00FA0178">
        <w:rPr>
          <w:b/>
          <w:lang w:val="en-US"/>
        </w:rPr>
        <w:t>градитељство</w:t>
      </w:r>
      <w:proofErr w:type="spellEnd"/>
      <w:r w:rsidRPr="00FA0178">
        <w:rPr>
          <w:b/>
          <w:lang w:val="en-US"/>
        </w:rPr>
        <w:t xml:space="preserve"> и </w:t>
      </w:r>
      <w:proofErr w:type="spellStart"/>
      <w:r w:rsidRPr="00FA0178">
        <w:rPr>
          <w:b/>
          <w:lang w:val="en-US"/>
        </w:rPr>
        <w:t>заштиту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животне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средине</w:t>
      </w:r>
      <w:proofErr w:type="spellEnd"/>
      <w:r w:rsidRPr="00FA0178">
        <w:rPr>
          <w:b/>
          <w:lang w:val="sr-Cyrl-CS"/>
        </w:rPr>
        <w:t>,</w:t>
      </w:r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Нови</w:t>
      </w:r>
      <w:proofErr w:type="spellEnd"/>
      <w:r w:rsidRPr="00FA0178">
        <w:rPr>
          <w:b/>
          <w:lang w:val="en-US"/>
        </w:rPr>
        <w:t xml:space="preserve"> </w:t>
      </w:r>
      <w:proofErr w:type="spellStart"/>
      <w:r w:rsidRPr="00FA0178">
        <w:rPr>
          <w:b/>
          <w:lang w:val="en-US"/>
        </w:rPr>
        <w:t>Сад</w:t>
      </w:r>
      <w:proofErr w:type="spellEnd"/>
    </w:p>
    <w:p w:rsidR="0053769F" w:rsidRPr="00FA0178" w:rsidRDefault="0053769F" w:rsidP="0053769F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lang w:val="en-US"/>
        </w:rPr>
      </w:pPr>
      <w:r w:rsidRPr="00FA0178">
        <w:rPr>
          <w:rFonts w:eastAsia="Verdana" w:cs="Verdana"/>
          <w:b/>
          <w:bCs/>
          <w:spacing w:val="1"/>
          <w:lang w:val="sr-Cyrl-RS"/>
        </w:rPr>
        <w:t xml:space="preserve">                              </w:t>
      </w:r>
      <w:r w:rsidRPr="00FA0178">
        <w:rPr>
          <w:rFonts w:eastAsia="Verdana" w:cs="Verdana"/>
          <w:b/>
          <w:bCs/>
          <w:spacing w:val="-7"/>
          <w:lang w:val="en-US"/>
        </w:rPr>
        <w:t xml:space="preserve"> </w:t>
      </w:r>
      <w:proofErr w:type="spellStart"/>
      <w:r w:rsidRPr="00FA0178">
        <w:rPr>
          <w:rFonts w:eastAsia="Verdana" w:cs="Verdana"/>
          <w:b/>
          <w:bCs/>
          <w:lang w:val="en-US"/>
        </w:rPr>
        <w:t>Буле</w:t>
      </w:r>
      <w:r w:rsidRPr="00FA0178">
        <w:rPr>
          <w:rFonts w:eastAsia="Verdana" w:cs="Verdana"/>
          <w:b/>
          <w:bCs/>
          <w:spacing w:val="2"/>
          <w:lang w:val="en-US"/>
        </w:rPr>
        <w:t>в</w:t>
      </w:r>
      <w:r w:rsidRPr="00FA0178">
        <w:rPr>
          <w:rFonts w:eastAsia="Verdana" w:cs="Verdana"/>
          <w:b/>
          <w:bCs/>
          <w:spacing w:val="-1"/>
          <w:lang w:val="en-US"/>
        </w:rPr>
        <w:t>а</w:t>
      </w:r>
      <w:r w:rsidRPr="00FA0178">
        <w:rPr>
          <w:rFonts w:eastAsia="Verdana" w:cs="Verdana"/>
          <w:b/>
          <w:bCs/>
          <w:lang w:val="en-US"/>
        </w:rPr>
        <w:t>р</w:t>
      </w:r>
      <w:proofErr w:type="spellEnd"/>
      <w:r w:rsidRPr="00FA0178">
        <w:rPr>
          <w:rFonts w:eastAsia="Verdana" w:cs="Verdana"/>
          <w:b/>
          <w:bCs/>
          <w:spacing w:val="-6"/>
          <w:lang w:val="en-US"/>
        </w:rPr>
        <w:t xml:space="preserve"> </w:t>
      </w:r>
      <w:proofErr w:type="spellStart"/>
      <w:r w:rsidRPr="00FA0178">
        <w:rPr>
          <w:rFonts w:eastAsia="Verdana" w:cs="Verdana"/>
          <w:b/>
          <w:bCs/>
          <w:spacing w:val="-2"/>
          <w:lang w:val="en-US"/>
        </w:rPr>
        <w:t>М</w:t>
      </w:r>
      <w:r w:rsidRPr="00FA0178">
        <w:rPr>
          <w:rFonts w:eastAsia="Verdana" w:cs="Verdana"/>
          <w:b/>
          <w:bCs/>
          <w:lang w:val="en-US"/>
        </w:rPr>
        <w:t>и</w:t>
      </w:r>
      <w:r w:rsidRPr="00FA0178">
        <w:rPr>
          <w:rFonts w:eastAsia="Verdana" w:cs="Verdana"/>
          <w:b/>
          <w:bCs/>
          <w:spacing w:val="-1"/>
          <w:lang w:val="en-US"/>
        </w:rPr>
        <w:t>ха</w:t>
      </w:r>
      <w:r w:rsidRPr="00FA0178">
        <w:rPr>
          <w:rFonts w:eastAsia="Verdana" w:cs="Verdana"/>
          <w:b/>
          <w:bCs/>
          <w:spacing w:val="1"/>
          <w:lang w:val="en-US"/>
        </w:rPr>
        <w:t>ј</w:t>
      </w:r>
      <w:r w:rsidRPr="00FA0178">
        <w:rPr>
          <w:rFonts w:eastAsia="Verdana" w:cs="Verdana"/>
          <w:b/>
          <w:bCs/>
          <w:spacing w:val="2"/>
          <w:lang w:val="en-US"/>
        </w:rPr>
        <w:t>л</w:t>
      </w:r>
      <w:r w:rsidRPr="00FA0178">
        <w:rPr>
          <w:rFonts w:eastAsia="Verdana" w:cs="Verdana"/>
          <w:b/>
          <w:bCs/>
          <w:lang w:val="en-US"/>
        </w:rPr>
        <w:t>а</w:t>
      </w:r>
      <w:proofErr w:type="spellEnd"/>
      <w:r w:rsidRPr="00FA0178">
        <w:rPr>
          <w:rFonts w:eastAsia="Verdana" w:cs="Verdana"/>
          <w:b/>
          <w:bCs/>
          <w:spacing w:val="-9"/>
          <w:lang w:val="en-US"/>
        </w:rPr>
        <w:t xml:space="preserve"> </w:t>
      </w:r>
      <w:proofErr w:type="spellStart"/>
      <w:r w:rsidRPr="00FA0178">
        <w:rPr>
          <w:rFonts w:eastAsia="Verdana" w:cs="Verdana"/>
          <w:b/>
          <w:bCs/>
          <w:spacing w:val="1"/>
          <w:lang w:val="en-US"/>
        </w:rPr>
        <w:t>П</w:t>
      </w:r>
      <w:r w:rsidRPr="00FA0178">
        <w:rPr>
          <w:rFonts w:eastAsia="Verdana" w:cs="Verdana"/>
          <w:b/>
          <w:bCs/>
          <w:lang w:val="en-US"/>
        </w:rPr>
        <w:t>упина</w:t>
      </w:r>
      <w:proofErr w:type="spellEnd"/>
      <w:r w:rsidRPr="00FA0178">
        <w:rPr>
          <w:rFonts w:eastAsia="Verdana" w:cs="Verdana"/>
          <w:b/>
          <w:bCs/>
          <w:spacing w:val="-8"/>
          <w:lang w:val="en-US"/>
        </w:rPr>
        <w:t xml:space="preserve"> </w:t>
      </w:r>
      <w:r w:rsidRPr="00FA0178">
        <w:rPr>
          <w:rFonts w:eastAsia="Verdana" w:cs="Verdana"/>
          <w:b/>
          <w:bCs/>
          <w:spacing w:val="2"/>
          <w:lang w:val="en-US"/>
        </w:rPr>
        <w:t>1</w:t>
      </w:r>
      <w:r w:rsidRPr="00FA0178">
        <w:rPr>
          <w:rFonts w:eastAsia="Verdana" w:cs="Verdana"/>
          <w:b/>
          <w:bCs/>
          <w:lang w:val="en-US"/>
        </w:rPr>
        <w:t>6</w:t>
      </w:r>
    </w:p>
    <w:p w:rsidR="0053769F" w:rsidRPr="00FA0178" w:rsidRDefault="0053769F" w:rsidP="0053769F">
      <w:pPr>
        <w:widowControl w:val="0"/>
        <w:spacing w:before="18" w:after="0" w:line="220" w:lineRule="exact"/>
        <w:jc w:val="center"/>
        <w:rPr>
          <w:b/>
          <w:lang w:val="en-US"/>
        </w:rPr>
      </w:pPr>
    </w:p>
    <w:p w:rsidR="0053769F" w:rsidRPr="00FA0178" w:rsidRDefault="0053769F" w:rsidP="0053769F">
      <w:pPr>
        <w:widowControl w:val="0"/>
        <w:spacing w:after="0" w:line="240" w:lineRule="auto"/>
        <w:jc w:val="center"/>
        <w:rPr>
          <w:rFonts w:eastAsia="Verdana"/>
          <w:b/>
          <w:lang w:val="en-US"/>
        </w:rPr>
      </w:pPr>
      <w:proofErr w:type="spellStart"/>
      <w:proofErr w:type="gramStart"/>
      <w:r w:rsidRPr="00FA0178">
        <w:rPr>
          <w:rFonts w:eastAsia="Verdana"/>
          <w:b/>
          <w:spacing w:val="-1"/>
          <w:lang w:val="en-US"/>
        </w:rPr>
        <w:t>о</w:t>
      </w:r>
      <w:r w:rsidRPr="00FA0178">
        <w:rPr>
          <w:rFonts w:eastAsia="Verdana"/>
          <w:b/>
          <w:lang w:val="en-US"/>
        </w:rPr>
        <w:t>б</w:t>
      </w:r>
      <w:r w:rsidRPr="00FA0178">
        <w:rPr>
          <w:rFonts w:eastAsia="Verdana"/>
          <w:b/>
          <w:spacing w:val="1"/>
          <w:lang w:val="en-US"/>
        </w:rPr>
        <w:t>ј</w:t>
      </w:r>
      <w:r w:rsidRPr="00FA0178">
        <w:rPr>
          <w:rFonts w:eastAsia="Verdana"/>
          <w:b/>
          <w:lang w:val="en-US"/>
        </w:rPr>
        <w:t>а</w:t>
      </w:r>
      <w:r w:rsidRPr="00FA0178">
        <w:rPr>
          <w:rFonts w:eastAsia="Verdana"/>
          <w:b/>
          <w:spacing w:val="-1"/>
          <w:lang w:val="en-US"/>
        </w:rPr>
        <w:t>в</w:t>
      </w:r>
      <w:r w:rsidRPr="00FA0178">
        <w:rPr>
          <w:rFonts w:eastAsia="Verdana"/>
          <w:b/>
          <w:spacing w:val="2"/>
          <w:lang w:val="en-US"/>
        </w:rPr>
        <w:t>љ</w:t>
      </w:r>
      <w:r w:rsidRPr="00FA0178">
        <w:rPr>
          <w:rFonts w:eastAsia="Verdana"/>
          <w:b/>
          <w:lang w:val="en-US"/>
        </w:rPr>
        <w:t>ује</w:t>
      </w:r>
      <w:proofErr w:type="spellEnd"/>
      <w:proofErr w:type="gramEnd"/>
    </w:p>
    <w:p w:rsidR="0053769F" w:rsidRPr="00FA0178" w:rsidRDefault="0053769F" w:rsidP="0053769F">
      <w:pPr>
        <w:spacing w:after="80" w:line="240" w:lineRule="auto"/>
        <w:ind w:firstLine="720"/>
        <w:jc w:val="center"/>
        <w:rPr>
          <w:lang w:val="sr-Latn-RS"/>
        </w:rPr>
      </w:pPr>
      <w:r w:rsidRPr="00FA0178">
        <w:rPr>
          <w:lang w:val="sr-Latn-RS"/>
        </w:rPr>
        <w:t xml:space="preserve"> </w:t>
      </w:r>
    </w:p>
    <w:p w:rsidR="00FF3E94" w:rsidRPr="00FF3E94" w:rsidRDefault="0053769F" w:rsidP="00FF3E94">
      <w:pPr>
        <w:tabs>
          <w:tab w:val="left" w:pos="0"/>
        </w:tabs>
        <w:spacing w:after="0" w:line="240" w:lineRule="exact"/>
        <w:jc w:val="center"/>
        <w:rPr>
          <w:rFonts w:eastAsia="Times New Roman" w:cs="Arial"/>
          <w:b/>
          <w:sz w:val="20"/>
          <w:szCs w:val="20"/>
          <w:lang w:val="sr-Cyrl-RS"/>
        </w:rPr>
      </w:pPr>
      <w:r w:rsidRPr="00FA0178">
        <w:rPr>
          <w:b/>
          <w:lang w:val="sr-Cyrl-RS"/>
        </w:rPr>
        <w:t xml:space="preserve">ОБАВЕШТЕЊЕ О ЗАКЉУЧЕНОМ УГОВОРУ </w:t>
      </w:r>
      <w:r w:rsidRPr="00FA0178">
        <w:rPr>
          <w:rFonts w:eastAsia="Times New Roman" w:cs="Times New Roman"/>
          <w:b/>
          <w:lang w:val="sr-Cyrl-CS" w:eastAsia="ar-SA"/>
        </w:rPr>
        <w:t xml:space="preserve">О ЈАВНОЈ НАБАВЦИ  </w:t>
      </w:r>
      <w:r w:rsidR="00FF3E94" w:rsidRPr="00FF3E94">
        <w:rPr>
          <w:rFonts w:eastAsia="Times New Roman" w:cs="Times New Roman"/>
          <w:b/>
          <w:sz w:val="20"/>
          <w:szCs w:val="20"/>
          <w:lang w:val="sr-Cyrl-RS"/>
        </w:rPr>
        <w:t>ДОБРА</w:t>
      </w:r>
      <w:r w:rsidR="00FF3E94" w:rsidRPr="00FF3E94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r w:rsidR="00FF3E94" w:rsidRPr="00FF3E94">
        <w:rPr>
          <w:rFonts w:eastAsia="Times New Roman" w:cs="Times New Roman"/>
          <w:b/>
          <w:sz w:val="20"/>
          <w:szCs w:val="20"/>
          <w:lang w:val="sr-Cyrl-RS"/>
        </w:rPr>
        <w:t xml:space="preserve"> - </w:t>
      </w:r>
      <w:r w:rsidR="00FF3E94" w:rsidRPr="00FF3E94">
        <w:rPr>
          <w:b/>
          <w:sz w:val="20"/>
          <w:szCs w:val="20"/>
          <w:lang w:val="sr-Cyrl-RS"/>
        </w:rPr>
        <w:t xml:space="preserve">АУТОМАТСКИ МЕРНИ УРЕЂАЈ - </w:t>
      </w:r>
      <w:r w:rsidR="00FF3E94" w:rsidRPr="00FF3E94">
        <w:rPr>
          <w:rFonts w:eastAsia="Times New Roman" w:cs="Arial"/>
          <w:b/>
          <w:sz w:val="20"/>
          <w:szCs w:val="20"/>
          <w:lang w:val="sr-Cyrl-CS"/>
        </w:rPr>
        <w:t xml:space="preserve">АНАЛИЗАТОР ЗА МЕРЕЊЕ КОНЦЕНТРАЦИЈЕ </w:t>
      </w:r>
      <w:r w:rsidR="00FF3E94" w:rsidRPr="00FF3E94">
        <w:rPr>
          <w:rFonts w:eastAsia="Times New Roman" w:cs="Arial"/>
          <w:b/>
          <w:sz w:val="20"/>
          <w:szCs w:val="20"/>
          <w:lang w:val="en-US"/>
        </w:rPr>
        <w:t xml:space="preserve">СУСПЕНДОВАНИХ ЧЕСТИЦА </w:t>
      </w:r>
      <w:r w:rsidR="00FF3E94" w:rsidRPr="00FF3E94">
        <w:rPr>
          <w:rFonts w:eastAsia="Times New Roman" w:cs="Arial"/>
          <w:b/>
          <w:sz w:val="20"/>
          <w:szCs w:val="20"/>
          <w:lang w:val="sr-Cyrl-RS"/>
        </w:rPr>
        <w:t>(Р</w:t>
      </w:r>
      <w:r w:rsidR="00FF3E94" w:rsidRPr="00FF3E94">
        <w:rPr>
          <w:rFonts w:eastAsia="Times New Roman" w:cs="Arial"/>
          <w:b/>
          <w:sz w:val="20"/>
          <w:szCs w:val="20"/>
          <w:lang w:val="en-US"/>
        </w:rPr>
        <w:t>М</w:t>
      </w:r>
      <w:r w:rsidR="00FF3E94" w:rsidRPr="00FF3E94">
        <w:rPr>
          <w:rFonts w:eastAsia="Times New Roman" w:cs="Arial"/>
          <w:b/>
          <w:sz w:val="20"/>
          <w:szCs w:val="20"/>
          <w:vertAlign w:val="subscript"/>
          <w:lang w:val="sr-Cyrl-RS"/>
        </w:rPr>
        <w:t>2.5/10</w:t>
      </w:r>
      <w:r w:rsidR="00FF3E94" w:rsidRPr="00FF3E94">
        <w:rPr>
          <w:rFonts w:eastAsia="Times New Roman" w:cs="Arial"/>
          <w:b/>
          <w:sz w:val="20"/>
          <w:szCs w:val="20"/>
          <w:lang w:val="sr-Cyrl-RS"/>
        </w:rPr>
        <w:t>) У АМБИЈЕНТАЛНОМ ВАЗДУХУ</w:t>
      </w:r>
      <w:r w:rsidR="00FF3E94" w:rsidRPr="00FF3E94">
        <w:rPr>
          <w:rFonts w:eastAsia="Times New Roman" w:cs="Times New Roman"/>
          <w:b/>
          <w:sz w:val="20"/>
          <w:szCs w:val="20"/>
          <w:lang w:val="sr-Cyrl-RS"/>
        </w:rPr>
        <w:t xml:space="preserve">  </w:t>
      </w:r>
    </w:p>
    <w:p w:rsidR="00FF3E94" w:rsidRPr="00FF3E94" w:rsidRDefault="00FF3E94" w:rsidP="00FF3E94">
      <w:pPr>
        <w:tabs>
          <w:tab w:val="left" w:pos="0"/>
        </w:tabs>
        <w:spacing w:after="0" w:line="240" w:lineRule="exact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F3E94">
        <w:rPr>
          <w:rFonts w:eastAsia="Times New Roman" w:cs="Arial"/>
          <w:b/>
          <w:sz w:val="20"/>
          <w:szCs w:val="20"/>
          <w:lang w:val="sr-Cyrl-CS"/>
        </w:rPr>
        <w:t xml:space="preserve">у отвореном поступку јавне набавке </w:t>
      </w:r>
    </w:p>
    <w:p w:rsidR="00FF3E94" w:rsidRPr="00FF3E94" w:rsidRDefault="00FF3E94" w:rsidP="00FF3E94">
      <w:pPr>
        <w:tabs>
          <w:tab w:val="left" w:pos="0"/>
        </w:tabs>
        <w:spacing w:after="0" w:line="240" w:lineRule="exact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F3E94">
        <w:rPr>
          <w:rFonts w:eastAsia="Times New Roman" w:cs="Arial"/>
          <w:b/>
          <w:sz w:val="20"/>
          <w:szCs w:val="20"/>
          <w:lang w:val="sr-Cyrl-CS"/>
        </w:rPr>
        <w:t>ЈН ОП 8/2015</w:t>
      </w:r>
    </w:p>
    <w:p w:rsidR="0053769F" w:rsidRPr="00FF3E94" w:rsidRDefault="00FF3E94" w:rsidP="00FF3E94">
      <w:pPr>
        <w:suppressAutoHyphens/>
        <w:spacing w:after="0" w:line="100" w:lineRule="atLeast"/>
        <w:jc w:val="center"/>
        <w:rPr>
          <w:rFonts w:eastAsia="Times New Roman" w:cs="Arial"/>
          <w:i/>
          <w:iCs/>
          <w:color w:val="000000"/>
          <w:kern w:val="1"/>
          <w:lang w:val="sr-Cyrl-CS" w:eastAsia="ar-SA"/>
        </w:rPr>
      </w:pPr>
      <w:r>
        <w:rPr>
          <w:rFonts w:cs="Times New Roman"/>
          <w:b/>
          <w:color w:val="FF0000"/>
          <w:lang w:val="sr-Cyrl-RS" w:eastAsia="en-GB"/>
        </w:rPr>
        <w:t xml:space="preserve"> </w:t>
      </w:r>
      <w:r w:rsidR="0053769F" w:rsidRPr="00FA0178">
        <w:rPr>
          <w:rFonts w:eastAsia="Times New Roman" w:cs="Times New Roman"/>
          <w:b/>
          <w:lang w:eastAsia="ar-SA"/>
        </w:rPr>
        <w:t xml:space="preserve"> </w:t>
      </w:r>
    </w:p>
    <w:p w:rsidR="0053769F" w:rsidRPr="00FA0178" w:rsidRDefault="0053769F" w:rsidP="0053769F">
      <w:pPr>
        <w:spacing w:after="80" w:line="240" w:lineRule="auto"/>
        <w:ind w:left="1985" w:right="-46" w:hanging="1985"/>
        <w:jc w:val="both"/>
        <w:rPr>
          <w:b/>
          <w:lang w:val="sr-Cyrl-RS"/>
        </w:rPr>
      </w:pPr>
      <w:r w:rsidRPr="00FA0178">
        <w:rPr>
          <w:b/>
          <w:lang w:val="sr-Cyrl-RS"/>
        </w:rPr>
        <w:t xml:space="preserve"> Назив наручиоца:</w:t>
      </w:r>
    </w:p>
    <w:p w:rsidR="0053769F" w:rsidRPr="00FA0178" w:rsidRDefault="0053769F" w:rsidP="0053769F">
      <w:pPr>
        <w:spacing w:after="80" w:line="240" w:lineRule="auto"/>
        <w:ind w:right="-46"/>
        <w:jc w:val="both"/>
        <w:rPr>
          <w:b/>
          <w:lang w:val="sr-Cyrl-RS"/>
        </w:rPr>
      </w:pPr>
      <w:r w:rsidRPr="00FA0178">
        <w:rPr>
          <w:lang w:val="sr-Cyrl-RS"/>
        </w:rPr>
        <w:t xml:space="preserve">Република Србија - Аутономна покрајина Војводина </w:t>
      </w:r>
      <w:r w:rsidRPr="00FA0178">
        <w:t>-</w:t>
      </w:r>
      <w:r w:rsidRPr="00FA0178">
        <w:rPr>
          <w:lang w:val="sr-Cyrl-RS"/>
        </w:rPr>
        <w:t xml:space="preserve"> Покрајински секретаријат за урбанизам, градитељство и заштиту животне средине, Нови Сад</w:t>
      </w:r>
    </w:p>
    <w:p w:rsidR="0053769F" w:rsidRPr="00FA0178" w:rsidRDefault="0053769F" w:rsidP="0053769F">
      <w:pPr>
        <w:spacing w:after="8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Адреса наручиоца: </w:t>
      </w:r>
      <w:r w:rsidRPr="00FA0178">
        <w:rPr>
          <w:lang w:val="sr-Cyrl-RS"/>
        </w:rPr>
        <w:t>Булевар Михајла Пупина бр. 16</w:t>
      </w:r>
    </w:p>
    <w:p w:rsidR="0053769F" w:rsidRPr="00FA0178" w:rsidRDefault="0053769F" w:rsidP="0053769F">
      <w:pPr>
        <w:spacing w:after="80" w:line="240" w:lineRule="auto"/>
        <w:jc w:val="both"/>
        <w:rPr>
          <w:lang w:val="sr-Latn-RS"/>
        </w:rPr>
      </w:pPr>
      <w:r w:rsidRPr="00FA0178">
        <w:rPr>
          <w:b/>
          <w:lang w:val="sr-Cyrl-RS"/>
        </w:rPr>
        <w:t xml:space="preserve">Интернет страница наручиоца: </w:t>
      </w:r>
      <w:r w:rsidRPr="00FA0178">
        <w:rPr>
          <w:lang w:val="sr-Latn-RS"/>
        </w:rPr>
        <w:t>www.ekourb@vojvodina.gov.rs</w:t>
      </w:r>
    </w:p>
    <w:p w:rsidR="0053769F" w:rsidRPr="00FA0178" w:rsidRDefault="0053769F" w:rsidP="0053769F">
      <w:pPr>
        <w:spacing w:after="8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Врста наручиоца:</w:t>
      </w:r>
      <w:r w:rsidRPr="00FA0178">
        <w:rPr>
          <w:b/>
          <w:lang w:val="sr-Latn-RS"/>
        </w:rPr>
        <w:t xml:space="preserve"> </w:t>
      </w:r>
      <w:r w:rsidRPr="00FA0178">
        <w:rPr>
          <w:lang w:val="sr-Cyrl-RS"/>
        </w:rPr>
        <w:t>орган државне управе</w:t>
      </w:r>
    </w:p>
    <w:p w:rsidR="0053769F" w:rsidRPr="00FF3E94" w:rsidRDefault="0053769F" w:rsidP="0053769F">
      <w:pPr>
        <w:spacing w:after="8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Врста предмета: </w:t>
      </w:r>
      <w:r w:rsidR="00FF3E94" w:rsidRPr="00FF3E94">
        <w:rPr>
          <w:lang w:val="sr-Cyrl-RS"/>
        </w:rPr>
        <w:t>добра</w:t>
      </w:r>
    </w:p>
    <w:p w:rsidR="0053769F" w:rsidRPr="00FA0178" w:rsidRDefault="0053769F" w:rsidP="00873722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>За добра и услуге</w:t>
      </w:r>
      <w:r w:rsidRPr="00FA0178">
        <w:rPr>
          <w:lang w:val="sr-Cyrl-RS"/>
        </w:rPr>
        <w:t xml:space="preserve"> </w:t>
      </w:r>
      <w:r w:rsidRPr="00FA0178">
        <w:rPr>
          <w:b/>
          <w:lang w:val="sr-Cyrl-RS"/>
        </w:rPr>
        <w:t>опис предмета набавке, назив и ознака из општег речника набавке</w:t>
      </w:r>
      <w:r w:rsidRPr="00FA0178">
        <w:rPr>
          <w:lang w:val="sr-Cyrl-RS"/>
        </w:rPr>
        <w:t>:</w:t>
      </w:r>
    </w:p>
    <w:p w:rsidR="00FF3E94" w:rsidRPr="00FF3E94" w:rsidRDefault="0053769F" w:rsidP="00873722">
      <w:pPr>
        <w:tabs>
          <w:tab w:val="left" w:pos="0"/>
        </w:tabs>
        <w:spacing w:after="0" w:line="240" w:lineRule="exact"/>
        <w:jc w:val="both"/>
        <w:rPr>
          <w:rFonts w:eastAsia="Times New Roman" w:cs="Arial"/>
          <w:sz w:val="20"/>
          <w:szCs w:val="20"/>
          <w:lang w:val="sr-Cyrl-RS"/>
        </w:rPr>
      </w:pPr>
      <w:r w:rsidRPr="00FA0178">
        <w:rPr>
          <w:lang w:val="sr-Cyrl-RS"/>
        </w:rPr>
        <w:t xml:space="preserve">- Опис предмета јавне набавке: </w:t>
      </w:r>
      <w:r>
        <w:rPr>
          <w:lang w:val="sr-Latn-RS"/>
        </w:rPr>
        <w:t xml:space="preserve"> </w:t>
      </w:r>
      <w:r w:rsidR="00FF3E94" w:rsidRPr="00FF3E94">
        <w:rPr>
          <w:rFonts w:eastAsia="Times New Roman" w:cs="Arial"/>
          <w:bCs/>
          <w:sz w:val="20"/>
          <w:szCs w:val="20"/>
          <w:lang w:val="sr-Cyrl-CS"/>
        </w:rPr>
        <w:t xml:space="preserve">Предмет јавне набавке </w:t>
      </w:r>
      <w:r w:rsidR="00FF3E94" w:rsidRPr="00FF3E94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FF3E94">
        <w:rPr>
          <w:rFonts w:eastAsia="Times New Roman" w:cs="Times New Roman"/>
          <w:sz w:val="20"/>
          <w:szCs w:val="20"/>
          <w:lang w:val="sr-Cyrl-RS"/>
        </w:rPr>
        <w:t>је добро</w:t>
      </w:r>
      <w:r w:rsidR="00FF3E94" w:rsidRPr="00FF3E94">
        <w:rPr>
          <w:rFonts w:eastAsia="Times New Roman" w:cs="Times New Roman"/>
          <w:sz w:val="20"/>
          <w:szCs w:val="20"/>
          <w:lang w:val="sr-Cyrl-RS"/>
        </w:rPr>
        <w:t xml:space="preserve"> - </w:t>
      </w:r>
      <w:r w:rsidR="00FF3E94" w:rsidRPr="00FF3E94">
        <w:rPr>
          <w:b/>
          <w:sz w:val="20"/>
          <w:szCs w:val="20"/>
          <w:lang w:val="sr-Cyrl-RS"/>
        </w:rPr>
        <w:t xml:space="preserve">АУТОМАТСКИ МЕРНИ УРЕЂАЈ - </w:t>
      </w:r>
      <w:r w:rsidR="00FF3E94" w:rsidRPr="00FF3E94">
        <w:rPr>
          <w:rFonts w:eastAsia="Times New Roman" w:cs="Arial"/>
          <w:b/>
          <w:sz w:val="20"/>
          <w:szCs w:val="20"/>
          <w:lang w:val="sr-Cyrl-CS"/>
        </w:rPr>
        <w:t xml:space="preserve">АНАЛИЗАТОР ЗА МЕРЕЊЕ КОНЦЕНТРАЦИЈЕ </w:t>
      </w:r>
      <w:r w:rsidR="00FF3E94" w:rsidRPr="00FF3E94">
        <w:rPr>
          <w:rFonts w:eastAsia="Times New Roman" w:cs="Arial"/>
          <w:b/>
          <w:sz w:val="20"/>
          <w:szCs w:val="20"/>
          <w:lang w:val="en-US"/>
        </w:rPr>
        <w:t xml:space="preserve">СУСПЕНДОВАНИХ ЧЕСТИЦА </w:t>
      </w:r>
      <w:r w:rsidR="00FF3E94" w:rsidRPr="00FF3E94">
        <w:rPr>
          <w:rFonts w:eastAsia="Times New Roman" w:cs="Arial"/>
          <w:b/>
          <w:sz w:val="20"/>
          <w:szCs w:val="20"/>
          <w:lang w:val="sr-Cyrl-RS"/>
        </w:rPr>
        <w:t>(Р</w:t>
      </w:r>
      <w:r w:rsidR="00FF3E94" w:rsidRPr="00FF3E94">
        <w:rPr>
          <w:rFonts w:eastAsia="Times New Roman" w:cs="Arial"/>
          <w:b/>
          <w:sz w:val="20"/>
          <w:szCs w:val="20"/>
          <w:lang w:val="en-US"/>
        </w:rPr>
        <w:t>М</w:t>
      </w:r>
      <w:r w:rsidR="00FF3E94" w:rsidRPr="00FF3E94">
        <w:rPr>
          <w:rFonts w:eastAsia="Times New Roman" w:cs="Arial"/>
          <w:b/>
          <w:sz w:val="20"/>
          <w:szCs w:val="20"/>
          <w:vertAlign w:val="subscript"/>
          <w:lang w:val="sr-Cyrl-RS"/>
        </w:rPr>
        <w:t>2.5/10</w:t>
      </w:r>
      <w:r w:rsidR="00FF3E94" w:rsidRPr="00FF3E94">
        <w:rPr>
          <w:rFonts w:eastAsia="Times New Roman" w:cs="Arial"/>
          <w:b/>
          <w:sz w:val="20"/>
          <w:szCs w:val="20"/>
          <w:lang w:val="sr-Cyrl-RS"/>
        </w:rPr>
        <w:t>) У АМБИЈЕНТАЛНОМ ВАЗДУХУ</w:t>
      </w:r>
      <w:r w:rsidR="00FF3E94" w:rsidRPr="00FF3E94">
        <w:rPr>
          <w:rFonts w:eastAsia="Times New Roman" w:cs="Times New Roman"/>
          <w:b/>
          <w:sz w:val="20"/>
          <w:szCs w:val="20"/>
          <w:lang w:val="sr-Cyrl-RS"/>
        </w:rPr>
        <w:t xml:space="preserve">  </w:t>
      </w:r>
    </w:p>
    <w:p w:rsidR="00FF3E94" w:rsidRPr="00FF3E94" w:rsidRDefault="00FF3E94" w:rsidP="00FF3E94">
      <w:pPr>
        <w:tabs>
          <w:tab w:val="left" w:pos="0"/>
        </w:tabs>
        <w:spacing w:after="0" w:line="240" w:lineRule="auto"/>
        <w:jc w:val="both"/>
        <w:rPr>
          <w:rFonts w:eastAsia="Times New Roman" w:cs="Arial"/>
          <w:bCs/>
          <w:sz w:val="20"/>
          <w:szCs w:val="20"/>
          <w:lang w:val="sr-Cyrl-CS"/>
        </w:rPr>
      </w:pPr>
      <w:r w:rsidRPr="00FF3E94">
        <w:rPr>
          <w:rFonts w:eastAsia="Times New Roman" w:cs="Arial"/>
          <w:b/>
          <w:bCs/>
          <w:sz w:val="20"/>
          <w:szCs w:val="20"/>
          <w:lang w:val="sr-Cyrl-CS"/>
        </w:rPr>
        <w:t>Назив и ознака из општег речника набавки:</w:t>
      </w:r>
      <w:r w:rsidRPr="00FF3E94">
        <w:rPr>
          <w:rFonts w:eastAsia="Times New Roman" w:cs="Arial"/>
          <w:bCs/>
          <w:sz w:val="20"/>
          <w:szCs w:val="20"/>
          <w:lang w:val="sr-Cyrl-CS"/>
        </w:rPr>
        <w:t xml:space="preserve"> </w:t>
      </w:r>
    </w:p>
    <w:p w:rsidR="00FF3E94" w:rsidRDefault="00FF3E94" w:rsidP="00FF3E94">
      <w:pPr>
        <w:tabs>
          <w:tab w:val="left" w:pos="0"/>
        </w:tabs>
        <w:spacing w:after="0" w:line="240" w:lineRule="auto"/>
        <w:jc w:val="both"/>
        <w:rPr>
          <w:rFonts w:eastAsia="Times New Roman" w:cs="Arial"/>
          <w:bCs/>
          <w:sz w:val="20"/>
          <w:szCs w:val="20"/>
          <w:lang w:val="sr-Cyrl-CS"/>
        </w:rPr>
      </w:pPr>
      <w:proofErr w:type="spellStart"/>
      <w:proofErr w:type="gramStart"/>
      <w:r w:rsidRPr="00FF3E94">
        <w:rPr>
          <w:rFonts w:eastAsia="Times New Roman" w:cs="Times New Roman"/>
          <w:sz w:val="20"/>
          <w:szCs w:val="20"/>
          <w:lang w:val="en-US"/>
        </w:rPr>
        <w:t>Назив</w:t>
      </w:r>
      <w:proofErr w:type="spellEnd"/>
      <w:r w:rsidRPr="00FF3E94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FF3E94">
        <w:rPr>
          <w:rFonts w:eastAsia="Times New Roman" w:cs="Times New Roman"/>
          <w:sz w:val="20"/>
          <w:szCs w:val="20"/>
          <w:lang w:val="en-US"/>
        </w:rPr>
        <w:t>ознака</w:t>
      </w:r>
      <w:proofErr w:type="spellEnd"/>
      <w:r w:rsidRPr="00FF3E9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F3E94">
        <w:rPr>
          <w:rFonts w:eastAsia="Times New Roman" w:cs="Times New Roman"/>
          <w:sz w:val="20"/>
          <w:szCs w:val="20"/>
          <w:lang w:val="en-US"/>
        </w:rPr>
        <w:t>из</w:t>
      </w:r>
      <w:proofErr w:type="spellEnd"/>
      <w:r w:rsidRPr="00FF3E9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F3E94">
        <w:rPr>
          <w:rFonts w:eastAsia="Times New Roman" w:cs="Times New Roman"/>
          <w:sz w:val="20"/>
          <w:szCs w:val="20"/>
          <w:lang w:val="en-US"/>
        </w:rPr>
        <w:t>Општег</w:t>
      </w:r>
      <w:proofErr w:type="spellEnd"/>
      <w:r w:rsidRPr="00FF3E9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F3E94">
        <w:rPr>
          <w:rFonts w:eastAsia="Times New Roman" w:cs="Times New Roman"/>
          <w:sz w:val="20"/>
          <w:szCs w:val="20"/>
          <w:lang w:val="en-US"/>
        </w:rPr>
        <w:t>речника</w:t>
      </w:r>
      <w:proofErr w:type="spellEnd"/>
      <w:r w:rsidRPr="00FF3E9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F3E94">
        <w:rPr>
          <w:rFonts w:eastAsia="Times New Roman" w:cs="Times New Roman"/>
          <w:sz w:val="20"/>
          <w:szCs w:val="20"/>
          <w:lang w:val="en-US"/>
        </w:rPr>
        <w:t>набавки</w:t>
      </w:r>
      <w:proofErr w:type="spellEnd"/>
      <w:r w:rsidRPr="00FF3E94">
        <w:rPr>
          <w:rFonts w:eastAsia="Times New Roman" w:cs="Times New Roman"/>
          <w:sz w:val="20"/>
          <w:szCs w:val="20"/>
          <w:lang w:val="en-US"/>
        </w:rPr>
        <w:t xml:space="preserve"> –</w:t>
      </w:r>
      <w:r w:rsidRPr="00FF3E94">
        <w:rPr>
          <w:rFonts w:eastAsia="Times New Roman" w:cs="Times New Roman"/>
          <w:sz w:val="20"/>
          <w:szCs w:val="20"/>
          <w:lang w:val="ru-RU"/>
        </w:rPr>
        <w:t xml:space="preserve"> апарати за анализу гаса</w:t>
      </w:r>
      <w:r w:rsidRPr="00FF3E94">
        <w:rPr>
          <w:rFonts w:eastAsia="Times New Roman" w:cs="Arial"/>
          <w:bCs/>
          <w:sz w:val="20"/>
          <w:szCs w:val="20"/>
          <w:lang w:val="sr-Cyrl-CS"/>
        </w:rPr>
        <w:t xml:space="preserve"> - 38432100.</w:t>
      </w:r>
      <w:proofErr w:type="gramEnd"/>
    </w:p>
    <w:p w:rsidR="0053769F" w:rsidRPr="00FF3E94" w:rsidRDefault="0053769F" w:rsidP="00FF3E94">
      <w:pPr>
        <w:tabs>
          <w:tab w:val="left" w:pos="0"/>
        </w:tabs>
        <w:spacing w:after="0" w:line="240" w:lineRule="auto"/>
        <w:jc w:val="both"/>
        <w:rPr>
          <w:rFonts w:eastAsia="Times New Roman" w:cs="Arial"/>
          <w:bCs/>
          <w:sz w:val="20"/>
          <w:szCs w:val="20"/>
          <w:lang w:val="sr-Cyrl-CS"/>
        </w:rPr>
      </w:pPr>
      <w:r w:rsidRPr="00310647">
        <w:rPr>
          <w:rFonts w:cs="Arial"/>
          <w:iCs/>
          <w:kern w:val="1"/>
          <w:lang w:val="ru-RU" w:eastAsia="ar-SA"/>
        </w:rPr>
        <w:t xml:space="preserve"> </w:t>
      </w: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За радове:</w:t>
      </w:r>
      <w:r w:rsidRPr="00FA0178">
        <w:rPr>
          <w:lang w:val="sr-Cyrl-RS"/>
        </w:rPr>
        <w:t xml:space="preserve"> </w:t>
      </w:r>
      <w:r w:rsidRPr="00FA0178">
        <w:rPr>
          <w:b/>
          <w:lang w:val="sr-Cyrl-RS"/>
        </w:rPr>
        <w:t xml:space="preserve">природа и обим радова и основна обележја радова, место извршења радова, </w:t>
      </w:r>
    </w:p>
    <w:p w:rsidR="0053769F" w:rsidRDefault="0053769F" w:rsidP="0053769F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>ознака из класификације делатности, односно назив и ознака из општег речника набавке:</w:t>
      </w:r>
      <w:r w:rsidRPr="00FA0178">
        <w:rPr>
          <w:lang w:val="sr-Cyrl-RS"/>
        </w:rPr>
        <w:t xml:space="preserve"> /</w:t>
      </w:r>
    </w:p>
    <w:p w:rsidR="0053769F" w:rsidRPr="00FA0178" w:rsidRDefault="0053769F" w:rsidP="0053769F">
      <w:pPr>
        <w:spacing w:after="0" w:line="240" w:lineRule="auto"/>
        <w:jc w:val="both"/>
        <w:rPr>
          <w:lang w:val="sr-Cyrl-RS"/>
        </w:rPr>
      </w:pPr>
      <w:bookmarkStart w:id="0" w:name="_GoBack"/>
      <w:bookmarkEnd w:id="0"/>
    </w:p>
    <w:p w:rsidR="0053769F" w:rsidRPr="00FA0178" w:rsidRDefault="0053769F" w:rsidP="0053769F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FA0178">
        <w:rPr>
          <w:b/>
          <w:lang w:val="sr-Cyrl-RS"/>
        </w:rPr>
        <w:t xml:space="preserve">Процењена вредност: </w:t>
      </w:r>
      <w:r w:rsidR="003C5DBF">
        <w:rPr>
          <w:lang w:val="sr-Cyrl-RS"/>
        </w:rPr>
        <w:t>3.315.833,00</w:t>
      </w:r>
      <w:r w:rsidRPr="00FA0178">
        <w:rPr>
          <w:rFonts w:eastAsia="Times New Roman" w:cs="Times New Roman"/>
          <w:lang w:val="sr-Cyrl-CS"/>
        </w:rPr>
        <w:t xml:space="preserve"> динара</w:t>
      </w:r>
      <w:r w:rsidRPr="00FA0178">
        <w:rPr>
          <w:rFonts w:eastAsia="Times New Roman" w:cs="Times New Roman"/>
          <w:b/>
        </w:rPr>
        <w:t>,</w:t>
      </w:r>
      <w:r w:rsidRPr="00FA0178">
        <w:rPr>
          <w:lang w:val="sr-Cyrl-RS"/>
        </w:rPr>
        <w:t xml:space="preserve"> без ПДВ</w:t>
      </w:r>
    </w:p>
    <w:p w:rsidR="0053769F" w:rsidRPr="00FA0178" w:rsidRDefault="0053769F" w:rsidP="0053769F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53769F" w:rsidRPr="00FA0178" w:rsidRDefault="0053769F" w:rsidP="0053769F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Уговорена вредност: </w:t>
      </w:r>
      <w:r w:rsidR="003C5DBF" w:rsidRPr="003C5DBF">
        <w:rPr>
          <w:lang w:val="sr-Cyrl-RS"/>
        </w:rPr>
        <w:t>2.880.000,00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Pr="00FA0178">
        <w:rPr>
          <w:lang w:val="sr-Cyrl-RS"/>
        </w:rPr>
        <w:t>динара без ПДВ</w:t>
      </w:r>
    </w:p>
    <w:p w:rsidR="0053769F" w:rsidRPr="00FA0178" w:rsidRDefault="0053769F" w:rsidP="0053769F">
      <w:pPr>
        <w:spacing w:after="0" w:line="240" w:lineRule="auto"/>
        <w:contextualSpacing/>
        <w:jc w:val="both"/>
      </w:pP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 xml:space="preserve">Критеријум за доделу уговора: </w:t>
      </w:r>
    </w:p>
    <w:p w:rsidR="0053769F" w:rsidRPr="003C5DBF" w:rsidRDefault="0053769F" w:rsidP="0053769F">
      <w:pPr>
        <w:spacing w:after="0" w:line="240" w:lineRule="auto"/>
        <w:jc w:val="both"/>
        <w:rPr>
          <w:lang w:val="sr-Cyrl-RS"/>
        </w:rPr>
      </w:pPr>
      <w:r w:rsidRPr="00FA0178">
        <w:rPr>
          <w:lang w:val="sr-Cyrl-RS"/>
        </w:rPr>
        <w:t xml:space="preserve">Критеријум за доделу уговора за предметну јавну набавку: </w:t>
      </w:r>
      <w:r>
        <w:rPr>
          <w:lang w:val="sr-Latn-RS"/>
        </w:rPr>
        <w:t xml:space="preserve"> </w:t>
      </w:r>
      <w:r w:rsidR="003C5DBF">
        <w:rPr>
          <w:lang w:val="sr-Cyrl-RS"/>
        </w:rPr>
        <w:t>Економски најповољнија понуда</w:t>
      </w: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Број примљених понуда</w:t>
      </w:r>
      <w:r w:rsidRPr="001D7B6C">
        <w:rPr>
          <w:lang w:val="sr-Cyrl-RS"/>
        </w:rPr>
        <w:t>: 1</w:t>
      </w:r>
      <w:r w:rsidRPr="00FA0178">
        <w:rPr>
          <w:lang w:val="sr-Cyrl-RS"/>
        </w:rPr>
        <w:t xml:space="preserve"> (</w:t>
      </w:r>
      <w:r>
        <w:rPr>
          <w:lang w:val="sr-Cyrl-RS"/>
        </w:rPr>
        <w:t>једна</w:t>
      </w:r>
      <w:r w:rsidRPr="00FA0178">
        <w:rPr>
          <w:lang w:val="sr-Cyrl-RS"/>
        </w:rPr>
        <w:t>)</w:t>
      </w:r>
    </w:p>
    <w:p w:rsidR="0053769F" w:rsidRPr="00FA0178" w:rsidRDefault="0053769F" w:rsidP="0053769F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Понуђена цена:  -  </w:t>
      </w:r>
      <w:r w:rsidRPr="00FA0178">
        <w:rPr>
          <w:lang w:val="sr-Cyrl-RS"/>
        </w:rPr>
        <w:t xml:space="preserve">Највиша </w:t>
      </w:r>
      <w:r w:rsidR="003C5DBF" w:rsidRPr="003C5DBF">
        <w:rPr>
          <w:lang w:val="sr-Cyrl-RS"/>
        </w:rPr>
        <w:t>2.880.000,00</w:t>
      </w:r>
      <w:r w:rsidR="003C5DBF" w:rsidRPr="00FA0178">
        <w:rPr>
          <w:rFonts w:eastAsia="Times New Roman" w:cs="Times New Roman"/>
          <w:lang w:val="sr-Cyrl-CS" w:eastAsia="ar-SA"/>
        </w:rPr>
        <w:t xml:space="preserve">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>
        <w:rPr>
          <w:lang w:val="sr-Cyrl-RS"/>
        </w:rPr>
        <w:t xml:space="preserve">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Pr="00FA0178">
        <w:rPr>
          <w:lang w:val="sr-Cyrl-RS"/>
        </w:rPr>
        <w:t xml:space="preserve"> динара без ПДВ</w:t>
      </w:r>
    </w:p>
    <w:p w:rsidR="0053769F" w:rsidRPr="00FA0178" w:rsidRDefault="0053769F" w:rsidP="0053769F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                           </w:t>
      </w:r>
      <w:r w:rsidRPr="00FA0178"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  </w:t>
      </w:r>
      <w:r w:rsidRPr="00FA0178">
        <w:rPr>
          <w:b/>
          <w:lang w:val="sr-Cyrl-RS"/>
        </w:rPr>
        <w:t xml:space="preserve">- </w:t>
      </w:r>
      <w:r w:rsidR="00FF3E94">
        <w:rPr>
          <w:b/>
          <w:lang w:val="sr-Cyrl-RS"/>
        </w:rPr>
        <w:t xml:space="preserve"> </w:t>
      </w:r>
      <w:r w:rsidRPr="00FA0178">
        <w:rPr>
          <w:lang w:val="sr-Cyrl-RS"/>
        </w:rPr>
        <w:t>Најнижа</w:t>
      </w:r>
      <w:r w:rsidRPr="00FA0178">
        <w:rPr>
          <w:b/>
          <w:lang w:val="sr-Cyrl-RS"/>
        </w:rPr>
        <w:t xml:space="preserve">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="003C5DBF" w:rsidRPr="003C5DBF">
        <w:rPr>
          <w:lang w:val="sr-Cyrl-RS"/>
        </w:rPr>
        <w:t>2.880.000,00</w:t>
      </w:r>
      <w:r w:rsidR="003C5DBF" w:rsidRPr="00FA0178">
        <w:rPr>
          <w:rFonts w:eastAsia="Times New Roman" w:cs="Times New Roman"/>
          <w:lang w:val="sr-Cyrl-CS" w:eastAsia="ar-SA"/>
        </w:rPr>
        <w:t xml:space="preserve"> </w:t>
      </w:r>
      <w:r>
        <w:rPr>
          <w:lang w:val="sr-Cyrl-RS"/>
        </w:rPr>
        <w:t xml:space="preserve">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Pr="00FA0178">
        <w:rPr>
          <w:lang w:val="sr-Cyrl-RS"/>
        </w:rPr>
        <w:t xml:space="preserve"> динара без ПДВ</w:t>
      </w: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</w:p>
    <w:p w:rsidR="0053769F" w:rsidRPr="00FA0178" w:rsidRDefault="0053769F" w:rsidP="0053769F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Понуђена цена код прихватљивих понуда:  </w:t>
      </w:r>
      <w:r w:rsidRPr="00FA0178">
        <w:rPr>
          <w:lang w:val="sr-Cyrl-RS"/>
        </w:rPr>
        <w:t>-</w:t>
      </w:r>
      <w:r w:rsidRPr="00FA0178">
        <w:rPr>
          <w:lang w:val="sr-Latn-RS"/>
        </w:rPr>
        <w:t xml:space="preserve"> </w:t>
      </w:r>
      <w:r w:rsidRPr="00FA0178">
        <w:rPr>
          <w:lang w:val="sr-Cyrl-RS"/>
        </w:rPr>
        <w:t xml:space="preserve">  Највиша</w:t>
      </w:r>
      <w:r w:rsidRPr="00FA0178">
        <w:rPr>
          <w:b/>
          <w:lang w:val="sr-Cyrl-RS"/>
        </w:rPr>
        <w:t xml:space="preserve">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="00FF3E94" w:rsidRPr="003C5DBF">
        <w:rPr>
          <w:lang w:val="sr-Cyrl-RS"/>
        </w:rPr>
        <w:t>2.880.000,00</w:t>
      </w:r>
      <w:r w:rsidR="00FF3E94" w:rsidRPr="00FA0178">
        <w:rPr>
          <w:rFonts w:eastAsia="Times New Roman" w:cs="Times New Roman"/>
          <w:lang w:val="sr-Cyrl-CS" w:eastAsia="ar-SA"/>
        </w:rPr>
        <w:t xml:space="preserve">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>
        <w:rPr>
          <w:lang w:val="sr-Cyrl-RS"/>
        </w:rPr>
        <w:t xml:space="preserve">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Pr="00FA0178">
        <w:rPr>
          <w:lang w:val="sr-Cyrl-RS"/>
        </w:rPr>
        <w:t xml:space="preserve"> динара без ПДВ</w:t>
      </w:r>
    </w:p>
    <w:p w:rsidR="0053769F" w:rsidRPr="00FA0178" w:rsidRDefault="0053769F" w:rsidP="0053769F">
      <w:pPr>
        <w:spacing w:after="0" w:line="240" w:lineRule="auto"/>
        <w:jc w:val="both"/>
        <w:rPr>
          <w:lang w:val="sr-Cyrl-RS"/>
        </w:rPr>
      </w:pPr>
      <w:r w:rsidRPr="00FA0178">
        <w:rPr>
          <w:lang w:val="sr-Cyrl-RS"/>
        </w:rPr>
        <w:t xml:space="preserve">                                                                              </w:t>
      </w:r>
      <w:r w:rsidRPr="00FA0178">
        <w:rPr>
          <w:b/>
          <w:lang w:val="sr-Cyrl-RS"/>
        </w:rPr>
        <w:t xml:space="preserve"> -</w:t>
      </w:r>
      <w:r w:rsidRPr="00FA0178">
        <w:rPr>
          <w:b/>
          <w:lang w:val="sr-Latn-RS"/>
        </w:rPr>
        <w:t xml:space="preserve"> </w:t>
      </w:r>
      <w:r w:rsidRPr="00FA0178">
        <w:rPr>
          <w:b/>
          <w:lang w:val="sr-Cyrl-RS"/>
        </w:rPr>
        <w:t xml:space="preserve">  </w:t>
      </w:r>
      <w:r w:rsidRPr="00FA0178">
        <w:rPr>
          <w:lang w:val="sr-Cyrl-RS"/>
        </w:rPr>
        <w:t xml:space="preserve">Најнижа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="00FF3E94" w:rsidRPr="003C5DBF">
        <w:rPr>
          <w:lang w:val="sr-Cyrl-RS"/>
        </w:rPr>
        <w:t>2.880.000,00</w:t>
      </w:r>
      <w:r w:rsidR="00FF3E94" w:rsidRPr="00FA0178">
        <w:rPr>
          <w:rFonts w:eastAsia="Times New Roman" w:cs="Times New Roman"/>
          <w:lang w:val="sr-Cyrl-CS" w:eastAsia="ar-SA"/>
        </w:rPr>
        <w:t xml:space="preserve"> </w:t>
      </w:r>
      <w:r>
        <w:rPr>
          <w:lang w:val="sr-Cyrl-RS"/>
        </w:rPr>
        <w:t xml:space="preserve"> 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Pr="00FA0178">
        <w:rPr>
          <w:lang w:val="sr-Cyrl-RS"/>
        </w:rPr>
        <w:t xml:space="preserve">  динара без ПДВ</w:t>
      </w: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Део или вредност уговора који ће се извршити преко подизвођача:</w:t>
      </w:r>
    </w:p>
    <w:p w:rsidR="0053769F" w:rsidRPr="00FA0178" w:rsidRDefault="0053769F" w:rsidP="0053769F">
      <w:pPr>
        <w:spacing w:after="0" w:line="240" w:lineRule="auto"/>
        <w:jc w:val="both"/>
        <w:rPr>
          <w:lang w:val="sr-Cyrl-RS"/>
        </w:rPr>
      </w:pPr>
      <w:r w:rsidRPr="00FA0178">
        <w:rPr>
          <w:lang w:val="sr-Cyrl-RS"/>
        </w:rPr>
        <w:t>-Понуђач је понуду поднео самостално</w:t>
      </w:r>
    </w:p>
    <w:p w:rsidR="0053769F" w:rsidRPr="00FA0178" w:rsidRDefault="0053769F" w:rsidP="0053769F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Датум доношења одлуке о додели уговора: </w:t>
      </w:r>
      <w:r w:rsidR="003C5DBF" w:rsidRPr="003C5DBF">
        <w:rPr>
          <w:lang w:val="sr-Cyrl-RS"/>
        </w:rPr>
        <w:t>08</w:t>
      </w:r>
      <w:r w:rsidRPr="003C5DBF">
        <w:rPr>
          <w:lang w:val="sr-Cyrl-RS"/>
        </w:rPr>
        <w:t>.06.201</w:t>
      </w:r>
      <w:r w:rsidRPr="003C5DBF">
        <w:t>5</w:t>
      </w:r>
      <w:r w:rsidRPr="00FA0178">
        <w:rPr>
          <w:lang w:val="sr-Cyrl-RS"/>
        </w:rPr>
        <w:t>. године</w:t>
      </w:r>
    </w:p>
    <w:p w:rsidR="0053769F" w:rsidRPr="00FA0178" w:rsidRDefault="0053769F" w:rsidP="0053769F">
      <w:pPr>
        <w:spacing w:after="0" w:line="240" w:lineRule="auto"/>
        <w:jc w:val="both"/>
        <w:rPr>
          <w:highlight w:val="yellow"/>
          <w:lang w:val="sr-Cyrl-RS"/>
        </w:rPr>
      </w:pPr>
      <w:r w:rsidRPr="00FA0178">
        <w:rPr>
          <w:b/>
          <w:lang w:val="sr-Cyrl-RS"/>
        </w:rPr>
        <w:t xml:space="preserve">Датум закључења уговора: </w:t>
      </w:r>
      <w:r w:rsidRPr="00FA0178">
        <w:t>1</w:t>
      </w:r>
      <w:r w:rsidR="003C5DBF">
        <w:rPr>
          <w:lang w:val="sr-Cyrl-RS"/>
        </w:rPr>
        <w:t>5</w:t>
      </w:r>
      <w:r w:rsidRPr="00FA0178">
        <w:rPr>
          <w:lang w:val="sr-Cyrl-RS"/>
        </w:rPr>
        <w:t>.0</w:t>
      </w:r>
      <w:r>
        <w:rPr>
          <w:lang w:val="sr-Cyrl-RS"/>
        </w:rPr>
        <w:t>6</w:t>
      </w:r>
      <w:r w:rsidRPr="00FA0178">
        <w:rPr>
          <w:lang w:val="sr-Cyrl-RS"/>
        </w:rPr>
        <w:t>.201</w:t>
      </w:r>
      <w:r w:rsidRPr="00FA0178">
        <w:t>5</w:t>
      </w:r>
      <w:r w:rsidRPr="00FA0178">
        <w:rPr>
          <w:lang w:val="sr-Cyrl-RS"/>
        </w:rPr>
        <w:t>. године</w:t>
      </w: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Основни подаци о добављачу:</w:t>
      </w:r>
    </w:p>
    <w:p w:rsidR="0053769F" w:rsidRPr="00FA0178" w:rsidRDefault="0053769F" w:rsidP="0053769F">
      <w:pPr>
        <w:spacing w:after="80" w:line="240" w:lineRule="auto"/>
        <w:jc w:val="both"/>
        <w:rPr>
          <w:lang w:val="sr-Latn-RS"/>
        </w:rPr>
      </w:pPr>
      <w:r w:rsidRPr="00FA0178">
        <w:rPr>
          <w:b/>
          <w:lang w:val="sr-Cyrl-RS"/>
        </w:rPr>
        <w:lastRenderedPageBreak/>
        <w:t>-</w:t>
      </w:r>
      <w:r w:rsidRPr="00FA0178">
        <w:rPr>
          <w:lang w:val="sr-Cyrl-RS"/>
        </w:rPr>
        <w:t xml:space="preserve">пословно име: </w:t>
      </w:r>
      <w:r w:rsidR="003C5DBF">
        <w:rPr>
          <w:lang w:val="sr-Cyrl-RS"/>
        </w:rPr>
        <w:t>„Мизма Игбос“ доо, Београд</w:t>
      </w:r>
      <w:r w:rsidR="003C5DBF">
        <w:rPr>
          <w:rFonts w:eastAsia="Times New Roman" w:cs="Times New Roman"/>
          <w:lang w:val="sr-Cyrl-CS" w:eastAsia="ar-SA"/>
        </w:rPr>
        <w:t>,</w:t>
      </w:r>
      <w:r w:rsidRPr="00FA0178">
        <w:rPr>
          <w:rFonts w:eastAsia="Times New Roman" w:cs="Times New Roman"/>
          <w:lang w:val="sr-Latn-RS" w:eastAsia="ar-SA"/>
        </w:rPr>
        <w:t xml:space="preserve"> </w:t>
      </w:r>
    </w:p>
    <w:p w:rsidR="0053769F" w:rsidRPr="00FA0178" w:rsidRDefault="0053769F" w:rsidP="0053769F">
      <w:pPr>
        <w:spacing w:after="80" w:line="240" w:lineRule="auto"/>
        <w:jc w:val="both"/>
        <w:rPr>
          <w:lang w:val="sr-Latn-RS"/>
        </w:rPr>
      </w:pPr>
      <w:r w:rsidRPr="00FA0178">
        <w:rPr>
          <w:lang w:val="sr-Latn-RS"/>
        </w:rPr>
        <w:t>-</w:t>
      </w:r>
      <w:r w:rsidRPr="00FA0178">
        <w:rPr>
          <w:lang w:val="sr-Cyrl-RS"/>
        </w:rPr>
        <w:t>седиште:</w:t>
      </w:r>
      <w:r w:rsidR="003C5DBF">
        <w:rPr>
          <w:lang w:val="sr-Cyrl-RS"/>
        </w:rPr>
        <w:t xml:space="preserve"> Београд</w:t>
      </w:r>
      <w:r>
        <w:rPr>
          <w:rFonts w:eastAsia="Times New Roman" w:cs="Times New Roman"/>
          <w:lang w:val="sr-Cyrl-CS" w:eastAsia="ar-SA"/>
        </w:rPr>
        <w:t>,</w:t>
      </w:r>
      <w:r w:rsidR="003C5DBF">
        <w:rPr>
          <w:rFonts w:eastAsia="Times New Roman" w:cs="Times New Roman"/>
          <w:lang w:val="sr-Cyrl-CS" w:eastAsia="ar-SA"/>
        </w:rPr>
        <w:t xml:space="preserve"> Шекспирова 13,</w:t>
      </w:r>
      <w:r w:rsidRPr="00FA0178">
        <w:rPr>
          <w:rFonts w:eastAsia="Times New Roman" w:cs="Times New Roman"/>
          <w:lang w:val="sr-Latn-RS" w:eastAsia="en-GB"/>
        </w:rPr>
        <w:t xml:space="preserve"> </w:t>
      </w:r>
    </w:p>
    <w:p w:rsidR="0053769F" w:rsidRPr="00FA0178" w:rsidRDefault="0053769F" w:rsidP="0053769F">
      <w:pPr>
        <w:spacing w:after="80" w:line="240" w:lineRule="auto"/>
        <w:jc w:val="both"/>
        <w:rPr>
          <w:lang w:val="sr-Latn-RS"/>
        </w:rPr>
      </w:pPr>
      <w:r w:rsidRPr="00FA0178">
        <w:rPr>
          <w:lang w:val="sr-Cyrl-RS"/>
        </w:rPr>
        <w:t>-матични број:</w:t>
      </w:r>
      <w:r w:rsidRPr="00FA0178">
        <w:rPr>
          <w:rFonts w:eastAsia="Times New Roman" w:cs="Times New Roman"/>
          <w:lang w:val="sr-Cyrl-CS" w:eastAsia="ar-SA"/>
        </w:rPr>
        <w:t xml:space="preserve"> </w:t>
      </w:r>
      <w:r w:rsidR="003C5DBF">
        <w:rPr>
          <w:rFonts w:eastAsia="Times New Roman" w:cs="Times New Roman"/>
          <w:lang w:val="sr-Cyrl-CS" w:eastAsia="ar-SA"/>
        </w:rPr>
        <w:t>20462221</w:t>
      </w:r>
      <w:r>
        <w:rPr>
          <w:rFonts w:eastAsia="Times New Roman" w:cs="Times New Roman"/>
          <w:lang w:val="sr-Cyrl-CS" w:eastAsia="ar-SA"/>
        </w:rPr>
        <w:t>,</w:t>
      </w:r>
      <w:r w:rsidRPr="00FA0178">
        <w:rPr>
          <w:lang w:val="sr-Cyrl-RS"/>
        </w:rPr>
        <w:t xml:space="preserve"> </w:t>
      </w:r>
      <w:r w:rsidRPr="00FA0178">
        <w:rPr>
          <w:lang w:val="sr-Latn-RS"/>
        </w:rPr>
        <w:t xml:space="preserve"> </w:t>
      </w:r>
    </w:p>
    <w:p w:rsidR="0053769F" w:rsidRPr="00FA0178" w:rsidRDefault="0053769F" w:rsidP="0053769F">
      <w:pPr>
        <w:spacing w:after="80" w:line="240" w:lineRule="auto"/>
        <w:jc w:val="both"/>
        <w:rPr>
          <w:lang w:val="sr-Latn-RS"/>
        </w:rPr>
      </w:pPr>
      <w:r w:rsidRPr="00FA0178">
        <w:rPr>
          <w:lang w:val="sr-Cyrl-RS"/>
        </w:rPr>
        <w:t xml:space="preserve">-ПИБ: </w:t>
      </w:r>
      <w:r w:rsidR="003C5DBF">
        <w:rPr>
          <w:lang w:val="sr-Cyrl-RS"/>
        </w:rPr>
        <w:t>105906699</w:t>
      </w:r>
      <w:r>
        <w:rPr>
          <w:lang w:val="sr-Cyrl-RS"/>
        </w:rPr>
        <w:t>,</w:t>
      </w:r>
      <w:r w:rsidRPr="00FA0178">
        <w:rPr>
          <w:lang w:val="sr-Latn-RS"/>
        </w:rPr>
        <w:t xml:space="preserve"> </w:t>
      </w:r>
    </w:p>
    <w:p w:rsidR="0053769F" w:rsidRPr="00FA0178" w:rsidRDefault="0053769F" w:rsidP="0053769F">
      <w:pPr>
        <w:suppressAutoHyphens/>
        <w:spacing w:after="0" w:line="240" w:lineRule="auto"/>
        <w:jc w:val="both"/>
        <w:rPr>
          <w:rFonts w:eastAsia="Times New Roman" w:cs="Times New Roman"/>
          <w:lang w:val="sr-Cyrl-RS" w:eastAsia="ar-SA"/>
        </w:rPr>
      </w:pPr>
      <w:r w:rsidRPr="00FA0178">
        <w:rPr>
          <w:lang w:val="sr-Cyrl-RS"/>
        </w:rPr>
        <w:t xml:space="preserve">-Законски заступник: </w:t>
      </w:r>
      <w:r>
        <w:rPr>
          <w:lang w:val="sr-Cyrl-RS"/>
        </w:rPr>
        <w:t>Зоран Булајић</w:t>
      </w:r>
      <w:r w:rsidRPr="00FA0178">
        <w:rPr>
          <w:rFonts w:eastAsia="Times New Roman" w:cs="Times New Roman"/>
          <w:lang w:val="sr-Latn-RS" w:eastAsia="ar-SA"/>
        </w:rPr>
        <w:t>,</w:t>
      </w:r>
      <w:r>
        <w:rPr>
          <w:rFonts w:eastAsia="Times New Roman" w:cs="Times New Roman"/>
          <w:lang w:val="sr-Cyrl-RS" w:eastAsia="ar-SA"/>
        </w:rPr>
        <w:t xml:space="preserve"> директор</w:t>
      </w:r>
      <w:r>
        <w:rPr>
          <w:rFonts w:eastAsia="Times New Roman" w:cs="Times New Roman"/>
          <w:lang w:val="sr-Cyrl-RS" w:eastAsia="ar-SA"/>
        </w:rPr>
        <w:t xml:space="preserve"> </w:t>
      </w:r>
      <w:r w:rsidRPr="00FA0178">
        <w:rPr>
          <w:rFonts w:eastAsia="Times New Roman" w:cs="Times New Roman"/>
          <w:lang w:val="sr-Latn-RS" w:eastAsia="ar-SA"/>
        </w:rPr>
        <w:t xml:space="preserve"> </w:t>
      </w:r>
    </w:p>
    <w:p w:rsidR="0053769F" w:rsidRPr="00FA0178" w:rsidRDefault="0053769F" w:rsidP="0053769F">
      <w:pPr>
        <w:spacing w:after="0" w:line="240" w:lineRule="auto"/>
        <w:jc w:val="both"/>
        <w:rPr>
          <w:lang w:val="sr-Cyrl-RS"/>
        </w:rPr>
      </w:pPr>
      <w:r w:rsidRPr="00FA0178">
        <w:rPr>
          <w:b/>
          <w:lang w:val="sr-Cyrl-RS"/>
        </w:rPr>
        <w:t xml:space="preserve">Период важења уговора: </w:t>
      </w:r>
      <w:r w:rsidRPr="00FA0178">
        <w:rPr>
          <w:lang w:val="sr-Cyrl-RS"/>
        </w:rPr>
        <w:t xml:space="preserve">уговор је закључен на одређено време </w:t>
      </w:r>
      <w:r>
        <w:rPr>
          <w:lang w:val="sr-Cyrl-RS"/>
        </w:rPr>
        <w:t xml:space="preserve">до испоруке предмета јавне набавке (максимално 60 дана </w:t>
      </w:r>
      <w:r w:rsidR="003C5DBF">
        <w:rPr>
          <w:lang w:val="sr-Cyrl-RS"/>
        </w:rPr>
        <w:t>од дана закључења уговора</w:t>
      </w:r>
      <w:r w:rsidRPr="00FA0178">
        <w:rPr>
          <w:lang w:val="sr-Cyrl-RS"/>
        </w:rPr>
        <w:t xml:space="preserve">. </w:t>
      </w: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 xml:space="preserve">Околности које представљају основ за измену уговора: </w:t>
      </w:r>
      <w:proofErr w:type="spellStart"/>
      <w:r w:rsidRPr="00FA0178">
        <w:rPr>
          <w:rFonts w:eastAsia="Times New Roman" w:cs="TimesNewRoman"/>
        </w:rPr>
        <w:t>Наручилац</w:t>
      </w:r>
      <w:proofErr w:type="spellEnd"/>
      <w:r w:rsidRPr="00FA0178">
        <w:rPr>
          <w:rFonts w:eastAsia="Times New Roman" w:cs="TimesNewRoman"/>
        </w:rPr>
        <w:t xml:space="preserve"> </w:t>
      </w:r>
      <w:proofErr w:type="spellStart"/>
      <w:r w:rsidRPr="00FA0178">
        <w:rPr>
          <w:rFonts w:eastAsia="Times New Roman" w:cs="TimesNewRoman"/>
        </w:rPr>
        <w:t>није</w:t>
      </w:r>
      <w:proofErr w:type="spellEnd"/>
      <w:r w:rsidRPr="00FA0178">
        <w:rPr>
          <w:rFonts w:eastAsia="Times New Roman" w:cs="TimesNewRoman"/>
        </w:rPr>
        <w:t xml:space="preserve"> </w:t>
      </w:r>
      <w:proofErr w:type="spellStart"/>
      <w:r w:rsidRPr="00FA0178">
        <w:rPr>
          <w:rFonts w:eastAsia="Times New Roman" w:cs="TimesNewRoman"/>
        </w:rPr>
        <w:t>предвидео</w:t>
      </w:r>
      <w:proofErr w:type="spellEnd"/>
      <w:r w:rsidRPr="00FA0178">
        <w:rPr>
          <w:rFonts w:eastAsia="Times New Roman" w:cs="TimesNewRoman"/>
        </w:rPr>
        <w:t xml:space="preserve"> </w:t>
      </w:r>
      <w:proofErr w:type="spellStart"/>
      <w:r w:rsidRPr="00FA0178">
        <w:rPr>
          <w:rFonts w:eastAsia="Times New Roman" w:cs="TimesNewRoman"/>
        </w:rPr>
        <w:t>измену</w:t>
      </w:r>
      <w:proofErr w:type="spellEnd"/>
      <w:r w:rsidRPr="00FA0178">
        <w:rPr>
          <w:rFonts w:eastAsia="Times New Roman" w:cs="TimesNewRoman"/>
        </w:rPr>
        <w:t xml:space="preserve"> </w:t>
      </w:r>
      <w:proofErr w:type="spellStart"/>
      <w:r w:rsidRPr="00FA0178">
        <w:rPr>
          <w:rFonts w:eastAsia="Times New Roman" w:cs="TimesNewRoman"/>
        </w:rPr>
        <w:t>уговора</w:t>
      </w:r>
      <w:proofErr w:type="spellEnd"/>
      <w:r w:rsidRPr="00FA0178">
        <w:rPr>
          <w:rFonts w:eastAsia="Times New Roman" w:cs="Times New Roman"/>
        </w:rPr>
        <w:t>.</w:t>
      </w: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>Остале информације:/</w:t>
      </w: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 xml:space="preserve"> </w:t>
      </w: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  <w:r w:rsidRPr="00FA0178">
        <w:rPr>
          <w:b/>
          <w:lang w:val="sr-Cyrl-RS"/>
        </w:rPr>
        <w:tab/>
      </w: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</w:p>
    <w:p w:rsidR="0053769F" w:rsidRPr="00FA0178" w:rsidRDefault="0053769F" w:rsidP="0053769F">
      <w:pPr>
        <w:spacing w:after="0" w:line="240" w:lineRule="auto"/>
        <w:jc w:val="both"/>
        <w:rPr>
          <w:b/>
          <w:lang w:val="sr-Cyrl-RS"/>
        </w:rPr>
      </w:pPr>
    </w:p>
    <w:p w:rsidR="0053769F" w:rsidRPr="00FA0178" w:rsidRDefault="0053769F" w:rsidP="0053769F">
      <w:pPr>
        <w:spacing w:after="0" w:line="240" w:lineRule="auto"/>
        <w:jc w:val="both"/>
        <w:rPr>
          <w:lang w:val="sr-Cyrl-RS"/>
        </w:rPr>
      </w:pPr>
    </w:p>
    <w:p w:rsidR="0053769F" w:rsidRPr="00FA0178" w:rsidRDefault="0053769F" w:rsidP="0053769F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:rsidR="0053769F" w:rsidRPr="00FA0178" w:rsidRDefault="0053769F" w:rsidP="0053769F">
      <w:pPr>
        <w:spacing w:after="0" w:line="240" w:lineRule="auto"/>
        <w:rPr>
          <w:rFonts w:eastAsia="Times New Roman" w:cs="Times New Roman"/>
          <w:lang w:val="en-US"/>
        </w:rPr>
      </w:pPr>
    </w:p>
    <w:p w:rsidR="0053769F" w:rsidRPr="00FA0178" w:rsidRDefault="0053769F" w:rsidP="0053769F"/>
    <w:p w:rsidR="0053769F" w:rsidRDefault="0053769F" w:rsidP="0053769F"/>
    <w:p w:rsidR="0053769F" w:rsidRDefault="0053769F" w:rsidP="0053769F"/>
    <w:p w:rsidR="003E3EBB" w:rsidRDefault="003E3EBB"/>
    <w:sectPr w:rsidR="003E3EBB" w:rsidSect="00F715FB">
      <w:footerReference w:type="default" r:id="rId5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873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287B" w:rsidRDefault="0087372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9F"/>
    <w:rsid w:val="003C5DBF"/>
    <w:rsid w:val="003E3EBB"/>
    <w:rsid w:val="0053769F"/>
    <w:rsid w:val="00873722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37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37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2015-06-17T11:44:00Z</dcterms:created>
  <dcterms:modified xsi:type="dcterms:W3CDTF">2015-06-17T12:13:00Z</dcterms:modified>
</cp:coreProperties>
</file>