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24" w:rsidRPr="007A5E80" w:rsidRDefault="000D3024" w:rsidP="000D3024">
      <w:pPr>
        <w:jc w:val="center"/>
        <w:rPr>
          <w:rFonts w:ascii="Calibri" w:hAnsi="Calibri"/>
          <w:sz w:val="22"/>
          <w:szCs w:val="22"/>
          <w:lang w:val="sr-Cyrl-CS" w:eastAsia="ar-SA"/>
        </w:rPr>
      </w:pPr>
      <w:r>
        <w:rPr>
          <w:rFonts w:ascii="Calibri" w:hAnsi="Calibri"/>
          <w:sz w:val="22"/>
          <w:szCs w:val="22"/>
          <w:lang w:val="ru-RU" w:eastAsia="ar-SA"/>
        </w:rPr>
        <w:t>ИНТЕГРАЛНО</w:t>
      </w:r>
      <w:r w:rsidRPr="007A5E80">
        <w:rPr>
          <w:rFonts w:ascii="Calibri" w:hAnsi="Calibri"/>
          <w:sz w:val="22"/>
          <w:szCs w:val="22"/>
          <w:lang w:val="ru-RU" w:eastAsia="ar-SA"/>
        </w:rPr>
        <w:t xml:space="preserve"> СУЗБИЈАЊА КОРОВСКЕ БИЉКЕ АМБРОЗИЈЕ</w:t>
      </w:r>
      <w:r w:rsidRPr="007A5E80">
        <w:rPr>
          <w:rFonts w:ascii="Calibri" w:hAnsi="Calibri"/>
          <w:b/>
          <w:bCs/>
          <w:sz w:val="22"/>
          <w:szCs w:val="22"/>
          <w:lang w:val="sr-Cyrl-CS" w:eastAsia="ar-SA"/>
        </w:rPr>
        <w:t xml:space="preserve"> </w:t>
      </w:r>
      <w:r w:rsidRPr="007A5E80">
        <w:rPr>
          <w:rFonts w:ascii="Calibri" w:hAnsi="Calibri"/>
          <w:sz w:val="22"/>
          <w:szCs w:val="22"/>
          <w:lang w:val="ru-RU"/>
        </w:rPr>
        <w:t xml:space="preserve">У ПОГРАНИЧНОМ ПОДРУЧЈУ И НА ПАРЦЕЛАМА У ЈАВНОЈ СВОЈИНИ ВЛАДЕ </w:t>
      </w:r>
      <w:r>
        <w:rPr>
          <w:rFonts w:ascii="Calibri" w:hAnsi="Calibri"/>
          <w:sz w:val="22"/>
          <w:szCs w:val="22"/>
          <w:lang w:val="sr-Cyrl-CS" w:eastAsia="ar-SA"/>
        </w:rPr>
        <w:t xml:space="preserve">АП ВОЈВОДИНЕ </w:t>
      </w:r>
      <w:r>
        <w:rPr>
          <w:rFonts w:ascii="Calibri" w:hAnsi="Calibri"/>
          <w:sz w:val="22"/>
          <w:szCs w:val="22"/>
          <w:lang w:val="sr-Cyrl-RS" w:eastAsia="ar-SA"/>
        </w:rPr>
        <w:t>У ТОКУ</w:t>
      </w:r>
      <w:r w:rsidRPr="007A5E80">
        <w:rPr>
          <w:rFonts w:ascii="Calibri" w:hAnsi="Calibri"/>
          <w:sz w:val="22"/>
          <w:szCs w:val="22"/>
          <w:lang w:val="sr-Cyrl-CS" w:eastAsia="ar-SA"/>
        </w:rPr>
        <w:t xml:space="preserve"> 20</w:t>
      </w:r>
      <w:r w:rsidRPr="007A5E80">
        <w:rPr>
          <w:rFonts w:ascii="Calibri" w:hAnsi="Calibri"/>
          <w:sz w:val="22"/>
          <w:szCs w:val="22"/>
          <w:lang w:val="sr-Latn-CS" w:eastAsia="ar-SA"/>
        </w:rPr>
        <w:t>1</w:t>
      </w:r>
      <w:r w:rsidRPr="007A5E80">
        <w:rPr>
          <w:rFonts w:ascii="Calibri" w:hAnsi="Calibri"/>
          <w:sz w:val="22"/>
          <w:szCs w:val="22"/>
          <w:lang w:val="sr-Cyrl-CS" w:eastAsia="ar-SA"/>
        </w:rPr>
        <w:t>5.</w:t>
      </w:r>
      <w:r w:rsidRPr="007A5E80">
        <w:rPr>
          <w:rFonts w:ascii="Calibri" w:hAnsi="Calibri"/>
          <w:sz w:val="22"/>
          <w:szCs w:val="22"/>
          <w:lang w:val="sr-Cyrl-CS" w:eastAsia="ar-SA"/>
        </w:rPr>
        <w:t xml:space="preserve"> ГОДИНЕ</w:t>
      </w:r>
    </w:p>
    <w:p w:rsidR="000D3024" w:rsidRPr="007A5E80" w:rsidRDefault="000D3024" w:rsidP="000D3024">
      <w:pPr>
        <w:suppressAutoHyphens/>
        <w:jc w:val="both"/>
        <w:rPr>
          <w:rFonts w:ascii="Calibri" w:hAnsi="Calibri"/>
          <w:b/>
          <w:sz w:val="22"/>
          <w:szCs w:val="22"/>
          <w:lang w:val="sr-Cyrl-CS" w:eastAsia="ar-SA"/>
        </w:rPr>
      </w:pPr>
    </w:p>
    <w:p w:rsidR="00D66B5F" w:rsidRDefault="00D66B5F"/>
    <w:p w:rsidR="000D3024" w:rsidRDefault="000D3024"/>
    <w:p w:rsidR="000D3024" w:rsidRDefault="000D3024" w:rsidP="000D3024">
      <w:pPr>
        <w:shd w:val="clear" w:color="auto" w:fill="FFFFFF"/>
        <w:jc w:val="both"/>
        <w:rPr>
          <w:rFonts w:ascii="Calibri" w:hAnsi="Calibri"/>
          <w:lang w:val="sr-Cyrl-CS"/>
        </w:rPr>
      </w:pPr>
      <w:r w:rsidRPr="007A5E80">
        <w:rPr>
          <w:rFonts w:ascii="Calibri" w:hAnsi="Calibri"/>
          <w:color w:val="000000"/>
          <w:sz w:val="22"/>
          <w:szCs w:val="22"/>
          <w:lang w:val="sr-Cyrl-CS"/>
        </w:rPr>
        <w:t xml:space="preserve">У циљу спровођења Уредбе о мерама за сузбијање и уништавање коровске биљке </w:t>
      </w:r>
      <w:r w:rsidRPr="007A5E80">
        <w:rPr>
          <w:rFonts w:ascii="Calibri" w:hAnsi="Calibri"/>
          <w:i/>
          <w:color w:val="000000"/>
          <w:sz w:val="22"/>
          <w:szCs w:val="22"/>
          <w:lang w:val="sr-Cyrl-CS"/>
        </w:rPr>
        <w:t xml:space="preserve">Ambrosia artemisifolia </w:t>
      </w:r>
      <w:r w:rsidRPr="007A5E80">
        <w:rPr>
          <w:rFonts w:ascii="Calibri" w:hAnsi="Calibri"/>
          <w:color w:val="000000"/>
          <w:sz w:val="22"/>
          <w:szCs w:val="22"/>
          <w:lang w:val="sr-Cyrl-CS"/>
        </w:rPr>
        <w:t>L. коју је донела Влада Републике Србије о потреби сузбијања и уклањања амброзије, као</w:t>
      </w:r>
      <w:r w:rsidRPr="007A5E80">
        <w:rPr>
          <w:rFonts w:ascii="Calibri" w:hAnsi="Calibri"/>
          <w:sz w:val="22"/>
          <w:szCs w:val="22"/>
          <w:lang w:val="sr-Cyrl-CS"/>
        </w:rPr>
        <w:t xml:space="preserve"> и спречавања ширења амброзије из суседних земаља на територији АП Војводине, интегрално сузбијање коровске биљке амброзије  </w:t>
      </w:r>
      <w:r>
        <w:rPr>
          <w:rFonts w:ascii="Calibri" w:hAnsi="Calibri"/>
          <w:sz w:val="22"/>
          <w:szCs w:val="22"/>
          <w:lang w:val="sr-Cyrl-CS"/>
        </w:rPr>
        <w:t>је спроведено</w:t>
      </w:r>
      <w:r w:rsidRPr="007A5E80">
        <w:rPr>
          <w:rFonts w:ascii="Calibri" w:hAnsi="Calibri"/>
          <w:sz w:val="22"/>
          <w:szCs w:val="22"/>
          <w:lang w:val="sr-Cyrl-CS"/>
        </w:rPr>
        <w:t xml:space="preserve"> на укупно 2.500.000 m</w:t>
      </w:r>
      <w:r w:rsidRPr="007A5E80">
        <w:rPr>
          <w:rFonts w:ascii="Calibri" w:hAnsi="Calibri"/>
          <w:sz w:val="22"/>
          <w:szCs w:val="22"/>
          <w:vertAlign w:val="superscript"/>
          <w:lang w:val="sr-Latn-CS"/>
        </w:rPr>
        <w:t>2</w:t>
      </w:r>
      <w:r w:rsidRPr="007A5E80">
        <w:rPr>
          <w:rFonts w:ascii="Calibri" w:hAnsi="Calibri"/>
          <w:sz w:val="22"/>
          <w:szCs w:val="22"/>
          <w:lang w:val="sr-Cyrl-CS"/>
        </w:rPr>
        <w:t xml:space="preserve"> на територији следећих пограничних локалних самоуправама  и градова као и на парцелама у јавној својини Владе АП Војводине:</w:t>
      </w:r>
    </w:p>
    <w:p w:rsidR="000D3024" w:rsidRPr="007A5E80" w:rsidRDefault="000D3024" w:rsidP="000D3024">
      <w:pPr>
        <w:shd w:val="clear" w:color="auto" w:fill="FFFFFF"/>
        <w:jc w:val="both"/>
        <w:rPr>
          <w:rFonts w:ascii="Calibri" w:hAnsi="Calibri" w:cs="Verdana"/>
          <w:lang w:val="sr-Cyrl-CS"/>
        </w:rPr>
      </w:pP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Бачка Паланка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Бач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Оџаци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Апатин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Сомбор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Суботица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Кањижа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Нови Кнежевац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Чока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Кикинда</w:t>
      </w:r>
    </w:p>
    <w:p w:rsidR="000D3024" w:rsidRPr="007A5E80" w:rsidRDefault="000D3024" w:rsidP="000D3024">
      <w:pPr>
        <w:numPr>
          <w:ilvl w:val="0"/>
          <w:numId w:val="1"/>
        </w:numPr>
        <w:jc w:val="both"/>
        <w:rPr>
          <w:rFonts w:ascii="Calibri" w:hAnsi="Calibri"/>
          <w:lang w:val="sr-Latn-CS"/>
        </w:rPr>
      </w:pPr>
      <w:r w:rsidRPr="007A5E80">
        <w:rPr>
          <w:rFonts w:ascii="Calibri" w:hAnsi="Calibri"/>
          <w:sz w:val="22"/>
          <w:szCs w:val="22"/>
          <w:lang w:val="sr-Cyrl-CS"/>
        </w:rPr>
        <w:t>Парцеле у јавној својини Владе АП Војводи</w:t>
      </w:r>
      <w:r w:rsidRPr="007A5E80">
        <w:rPr>
          <w:rFonts w:ascii="Calibri" w:hAnsi="Calibri"/>
          <w:sz w:val="22"/>
          <w:szCs w:val="22"/>
          <w:lang w:val="ru-RU"/>
        </w:rPr>
        <w:t>не (Податке обезбеђује Наручиоц)</w:t>
      </w:r>
    </w:p>
    <w:p w:rsidR="000D3024" w:rsidRDefault="000D3024"/>
    <w:p w:rsidR="000D3024" w:rsidRPr="000D3024" w:rsidRDefault="000D3024" w:rsidP="000D3024"/>
    <w:p w:rsidR="000D3024" w:rsidRPr="000D3024" w:rsidRDefault="000D3024" w:rsidP="000D3024"/>
    <w:p w:rsidR="000D3024" w:rsidRDefault="000D3024" w:rsidP="000D3024"/>
    <w:p w:rsidR="000D3024" w:rsidRDefault="000D3024" w:rsidP="000D3024">
      <w:pPr>
        <w:rPr>
          <w:lang w:val="sr-Cyrl-RS"/>
        </w:rPr>
      </w:pPr>
      <w:r w:rsidRPr="000D3024">
        <w:rPr>
          <w:noProof/>
        </w:rPr>
        <w:drawing>
          <wp:inline distT="0" distB="0" distL="0" distR="0">
            <wp:extent cx="2618509" cy="1964250"/>
            <wp:effectExtent l="0" t="0" r="0" b="0"/>
            <wp:docPr id="1" name="Picture 1" descr="E:\Nora\ELEONORA\AMBROZIJA 2015\Apatin 02.07.2015\DSCI3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a\ELEONORA\AMBROZIJA 2015\Apatin 02.07.2015\DSCI39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16" cy="19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</w:t>
      </w:r>
      <w:r w:rsidRPr="000D3024">
        <w:rPr>
          <w:noProof/>
        </w:rPr>
        <w:drawing>
          <wp:inline distT="0" distB="0" distL="0" distR="0">
            <wp:extent cx="2596520" cy="1947635"/>
            <wp:effectExtent l="0" t="0" r="0" b="0"/>
            <wp:docPr id="2" name="Picture 2" descr="E:\Nora\ELEONORA\AMBROZIJA 2015\Apatin 02.07.2015\IMG_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ora\ELEONORA\AMBROZIJA 2015\Apatin 02.07.2015\IMG_3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09" cy="19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24" w:rsidRPr="000D3024" w:rsidRDefault="000D3024" w:rsidP="000D3024">
      <w:pPr>
        <w:rPr>
          <w:lang w:val="sr-Cyrl-RS"/>
        </w:rPr>
      </w:pPr>
    </w:p>
    <w:p w:rsidR="000D3024" w:rsidRPr="000D3024" w:rsidRDefault="000D3024" w:rsidP="000D3024">
      <w:pPr>
        <w:rPr>
          <w:lang w:val="sr-Cyrl-RS"/>
        </w:rPr>
      </w:pPr>
    </w:p>
    <w:p w:rsidR="000D3024" w:rsidRPr="000D3024" w:rsidRDefault="000D3024" w:rsidP="000D3024">
      <w:pPr>
        <w:rPr>
          <w:lang w:val="sr-Cyrl-RS"/>
        </w:rPr>
      </w:pPr>
    </w:p>
    <w:p w:rsidR="000D3024" w:rsidRDefault="000D3024" w:rsidP="000D3024">
      <w:pPr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tbl>
      <w:tblPr>
        <w:tblW w:w="796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2268"/>
        <w:gridCol w:w="3685"/>
      </w:tblGrid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Pr="000D3024" w:rsidRDefault="000D3024" w:rsidP="0077352D">
            <w:pPr>
              <w:pStyle w:val="Standard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Град / општина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Pr="000D3024" w:rsidRDefault="000D3024" w:rsidP="0077352D">
            <w:pPr>
              <w:pStyle w:val="Standard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Број локација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Pr="000D3024" w:rsidRDefault="000D3024" w:rsidP="0077352D">
            <w:pPr>
              <w:pStyle w:val="Standard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Површина у хектарима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Сомбор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86,95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Апатин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42,52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Бач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Бачка Паланка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12,18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Оџаци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11,32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Кањижа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48,51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Суботица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27,24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5,49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Нови Кнежевац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Кикинда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7,64</w:t>
            </w:r>
          </w:p>
        </w:tc>
      </w:tr>
      <w:tr w:rsidR="000D3024" w:rsidTr="000D3024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24" w:rsidRPr="000D3024" w:rsidRDefault="000D3024" w:rsidP="0077352D">
            <w:pPr>
              <w:pStyle w:val="Standard"/>
              <w:jc w:val="both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sr-Cyrl-RS"/>
              </w:rPr>
              <w:t>Укупно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024" w:rsidRDefault="000D3024" w:rsidP="007735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250,00</w:t>
            </w:r>
          </w:p>
        </w:tc>
      </w:tr>
    </w:tbl>
    <w:p w:rsidR="000D3024" w:rsidRDefault="000D3024" w:rsidP="000D3024">
      <w:pPr>
        <w:ind w:firstLine="720"/>
        <w:rPr>
          <w:lang w:val="sr-Cyrl-RS"/>
        </w:rPr>
      </w:pPr>
    </w:p>
    <w:p w:rsidR="000D3024" w:rsidRDefault="000D3024" w:rsidP="000D3024">
      <w:pPr>
        <w:ind w:firstLine="720"/>
        <w:rPr>
          <w:lang w:val="sr-Cyrl-RS"/>
        </w:rPr>
      </w:pPr>
    </w:p>
    <w:p w:rsidR="000D3024" w:rsidRPr="000D3024" w:rsidRDefault="000D3024" w:rsidP="000D3024">
      <w:pPr>
        <w:ind w:firstLine="720"/>
        <w:rPr>
          <w:lang w:val="sr-Cyrl-RS"/>
        </w:rPr>
      </w:pPr>
      <w:bookmarkStart w:id="0" w:name="_GoBack"/>
      <w:bookmarkEnd w:id="0"/>
    </w:p>
    <w:sectPr w:rsidR="000D3024" w:rsidRPr="000D3024" w:rsidSect="009837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0DA1"/>
    <w:multiLevelType w:val="hybridMultilevel"/>
    <w:tmpl w:val="F71CA39C"/>
    <w:lvl w:ilvl="0" w:tplc="DC0685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24"/>
    <w:rsid w:val="000D3024"/>
    <w:rsid w:val="009837E7"/>
    <w:rsid w:val="00D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958"/>
  <w15:chartTrackingRefBased/>
  <w15:docId w15:val="{8BAAFFB3-C4FD-4245-AAC9-12454F62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D30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2022-09-13T08:15:00Z</dcterms:created>
  <dcterms:modified xsi:type="dcterms:W3CDTF">2022-09-13T08:25:00Z</dcterms:modified>
</cp:coreProperties>
</file>