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498" w:rsidRPr="004316F3" w:rsidRDefault="00252498" w:rsidP="00252498">
      <w:pPr>
        <w:ind w:firstLine="708"/>
        <w:jc w:val="both"/>
        <w:rPr>
          <w:rFonts w:ascii="Calibri" w:hAnsi="Calibri"/>
          <w:sz w:val="22"/>
          <w:szCs w:val="22"/>
          <w:lang w:val="sr-Cyrl-CS"/>
        </w:rPr>
      </w:pPr>
      <w:r w:rsidRPr="004316F3">
        <w:rPr>
          <w:rFonts w:ascii="Calibri" w:hAnsi="Calibri"/>
          <w:sz w:val="22"/>
          <w:szCs w:val="22"/>
          <w:lang w:val="sr-Cyrl-CS"/>
        </w:rPr>
        <w:t xml:space="preserve">На основу члана </w:t>
      </w:r>
      <w:r w:rsidRPr="00122DEC">
        <w:rPr>
          <w:rFonts w:ascii="Calibri" w:hAnsi="Calibri"/>
          <w:sz w:val="22"/>
          <w:szCs w:val="22"/>
          <w:lang w:val="ru-RU"/>
        </w:rPr>
        <w:t>40</w:t>
      </w:r>
      <w:r w:rsidRPr="00122DEC">
        <w:rPr>
          <w:rFonts w:ascii="Calibri" w:hAnsi="Calibri"/>
          <w:sz w:val="22"/>
          <w:szCs w:val="22"/>
          <w:lang w:val="sr-Cyrl-CS"/>
        </w:rPr>
        <w:t>.</w:t>
      </w:r>
      <w:r w:rsidRPr="004316F3">
        <w:rPr>
          <w:rFonts w:ascii="Calibri" w:hAnsi="Calibri"/>
          <w:sz w:val="22"/>
          <w:szCs w:val="22"/>
          <w:lang w:val="sr-Cyrl-CS"/>
        </w:rPr>
        <w:t xml:space="preserve"> Закона о буџетском систему </w:t>
      </w:r>
      <w:r w:rsidRPr="004316F3">
        <w:rPr>
          <w:rStyle w:val="FontStyle11"/>
          <w:rFonts w:ascii="Calibri" w:hAnsi="Calibri"/>
          <w:sz w:val="22"/>
          <w:szCs w:val="22"/>
          <w:lang w:val="sr-Cyrl-CS" w:eastAsia="sr-Cyrl-CS"/>
        </w:rPr>
        <w:t>("Службени гласник Републике Србије", број: 54/09</w:t>
      </w:r>
      <w:r w:rsidRPr="004316F3">
        <w:rPr>
          <w:rStyle w:val="FontStyle11"/>
          <w:rFonts w:ascii="Calibri" w:hAnsi="Calibri"/>
          <w:sz w:val="22"/>
          <w:szCs w:val="22"/>
          <w:lang w:eastAsia="sr-Cyrl-CS"/>
        </w:rPr>
        <w:t xml:space="preserve">, </w:t>
      </w:r>
      <w:r w:rsidRPr="004316F3">
        <w:rPr>
          <w:rStyle w:val="FontStyle11"/>
          <w:rFonts w:ascii="Calibri" w:hAnsi="Calibri"/>
          <w:sz w:val="22"/>
          <w:szCs w:val="22"/>
          <w:lang w:val="sr-Cyrl-CS" w:eastAsia="sr-Cyrl-CS"/>
        </w:rPr>
        <w:t xml:space="preserve"> 73/10</w:t>
      </w:r>
      <w:r w:rsidRPr="004316F3">
        <w:rPr>
          <w:rStyle w:val="FontStyle11"/>
          <w:rFonts w:ascii="Calibri" w:hAnsi="Calibri"/>
          <w:sz w:val="22"/>
          <w:szCs w:val="22"/>
          <w:lang w:eastAsia="sr-Cyrl-CS"/>
        </w:rPr>
        <w:t>,  101/10, 101/11,</w:t>
      </w:r>
      <w:r w:rsidRPr="004316F3">
        <w:rPr>
          <w:rStyle w:val="FontStyle11"/>
          <w:rFonts w:ascii="Calibri" w:hAnsi="Calibri"/>
          <w:sz w:val="22"/>
          <w:szCs w:val="22"/>
          <w:lang w:val="sr-Cyrl-RS" w:eastAsia="sr-Cyrl-CS"/>
        </w:rPr>
        <w:t xml:space="preserve"> 93/12</w:t>
      </w:r>
      <w:r w:rsidRPr="004316F3">
        <w:rPr>
          <w:rStyle w:val="FontStyle11"/>
          <w:rFonts w:ascii="Calibri" w:hAnsi="Calibri"/>
          <w:sz w:val="22"/>
          <w:szCs w:val="22"/>
          <w:lang w:val="sr-Cyrl-CS" w:eastAsia="sr-Cyrl-CS"/>
        </w:rPr>
        <w:t>, 62/13, 63/13-испр.</w:t>
      </w:r>
      <w:r w:rsidRPr="004316F3">
        <w:rPr>
          <w:rStyle w:val="FontStyle11"/>
          <w:rFonts w:ascii="Calibri" w:hAnsi="Calibri"/>
          <w:sz w:val="22"/>
          <w:szCs w:val="22"/>
          <w:lang w:val="ru-RU" w:eastAsia="sr-Cyrl-CS"/>
        </w:rPr>
        <w:t xml:space="preserve"> </w:t>
      </w:r>
      <w:r w:rsidRPr="00A4690B">
        <w:rPr>
          <w:rStyle w:val="FontStyle11"/>
          <w:rFonts w:ascii="Calibri" w:hAnsi="Calibri"/>
          <w:sz w:val="22"/>
          <w:szCs w:val="22"/>
          <w:lang w:val="ru-RU" w:eastAsia="sr-Cyrl-CS"/>
        </w:rPr>
        <w:t>,</w:t>
      </w:r>
      <w:r w:rsidRPr="004316F3">
        <w:rPr>
          <w:rStyle w:val="FontStyle11"/>
          <w:rFonts w:ascii="Calibri" w:hAnsi="Calibri"/>
          <w:sz w:val="22"/>
          <w:szCs w:val="22"/>
          <w:lang w:val="sr-Cyrl-CS" w:eastAsia="sr-Cyrl-CS"/>
        </w:rPr>
        <w:t xml:space="preserve"> 108/13</w:t>
      </w:r>
      <w:r w:rsidRPr="00A4690B">
        <w:rPr>
          <w:rStyle w:val="FontStyle11"/>
          <w:rFonts w:ascii="Calibri" w:hAnsi="Calibri"/>
          <w:sz w:val="22"/>
          <w:szCs w:val="22"/>
          <w:lang w:val="ru-RU" w:eastAsia="sr-Cyrl-CS"/>
        </w:rPr>
        <w:t xml:space="preserve">, 142/14 </w:t>
      </w:r>
      <w:r>
        <w:rPr>
          <w:rStyle w:val="FontStyle11"/>
          <w:rFonts w:ascii="Calibri" w:hAnsi="Calibri"/>
          <w:sz w:val="22"/>
          <w:szCs w:val="22"/>
          <w:lang w:eastAsia="sr-Cyrl-CS"/>
        </w:rPr>
        <w:t xml:space="preserve"> </w:t>
      </w:r>
      <w:r>
        <w:rPr>
          <w:rStyle w:val="FontStyle11"/>
          <w:rFonts w:ascii="Calibri" w:hAnsi="Calibri"/>
          <w:sz w:val="22"/>
          <w:szCs w:val="22"/>
          <w:lang w:val="sr-Cyrl-CS" w:eastAsia="sr-Cyrl-CS"/>
        </w:rPr>
        <w:t>и</w:t>
      </w:r>
      <w:r w:rsidRPr="00A4690B">
        <w:rPr>
          <w:rStyle w:val="FontStyle11"/>
          <w:rFonts w:ascii="Calibri" w:hAnsi="Calibri"/>
          <w:sz w:val="22"/>
          <w:szCs w:val="22"/>
          <w:lang w:val="ru-RU" w:eastAsia="sr-Cyrl-CS"/>
        </w:rPr>
        <w:t xml:space="preserve"> 68/15-</w:t>
      </w:r>
      <w:r>
        <w:rPr>
          <w:rStyle w:val="FontStyle11"/>
          <w:rFonts w:ascii="Calibri" w:hAnsi="Calibri"/>
          <w:sz w:val="22"/>
          <w:szCs w:val="22"/>
          <w:lang w:val="sr-Cyrl-CS" w:eastAsia="sr-Cyrl-CS"/>
        </w:rPr>
        <w:t>др.закон</w:t>
      </w:r>
      <w:r w:rsidRPr="005C1256">
        <w:rPr>
          <w:rStyle w:val="FontStyle11"/>
          <w:rFonts w:ascii="Calibri" w:hAnsi="Calibri"/>
          <w:sz w:val="22"/>
          <w:szCs w:val="22"/>
          <w:lang w:val="ru-RU" w:eastAsia="sr-Cyrl-CS"/>
        </w:rPr>
        <w:t>)</w:t>
      </w:r>
      <w:r w:rsidRPr="005C1256">
        <w:rPr>
          <w:rStyle w:val="FontStyle11"/>
          <w:rFonts w:ascii="Calibri" w:hAnsi="Calibri"/>
          <w:sz w:val="22"/>
          <w:szCs w:val="22"/>
          <w:lang w:val="sr-Cyrl-CS" w:eastAsia="sr-Cyrl-CS"/>
        </w:rPr>
        <w:t xml:space="preserve">  и члана 15. и 16. став 4. Покрајинске скупштинске одлуке о покрајинској управи (''Службени лист АПВ'', број: </w:t>
      </w:r>
      <w:r w:rsidRPr="005C1256">
        <w:rPr>
          <w:rStyle w:val="FontStyle11"/>
          <w:rFonts w:ascii="Calibri" w:hAnsi="Calibri"/>
          <w:sz w:val="22"/>
          <w:szCs w:val="22"/>
          <w:lang w:val="ru-RU" w:eastAsia="sr-Cyrl-CS"/>
        </w:rPr>
        <w:t>37/14</w:t>
      </w:r>
      <w:r>
        <w:rPr>
          <w:rStyle w:val="FontStyle11"/>
          <w:rFonts w:ascii="Calibri" w:hAnsi="Calibri"/>
          <w:sz w:val="22"/>
          <w:szCs w:val="22"/>
          <w:lang w:val="ru-RU" w:eastAsia="sr-Cyrl-CS"/>
        </w:rPr>
        <w:t xml:space="preserve"> и 54/14- др. одлука</w:t>
      </w:r>
      <w:r w:rsidRPr="004316F3">
        <w:rPr>
          <w:rStyle w:val="FontStyle11"/>
          <w:rFonts w:ascii="Calibri" w:hAnsi="Calibri"/>
          <w:sz w:val="22"/>
          <w:szCs w:val="22"/>
          <w:lang w:val="sr-Cyrl-CS" w:eastAsia="sr-Cyrl-CS"/>
        </w:rPr>
        <w:t>), П</w:t>
      </w:r>
      <w:r w:rsidRPr="004316F3">
        <w:rPr>
          <w:rFonts w:ascii="Calibri" w:hAnsi="Calibri"/>
          <w:sz w:val="22"/>
          <w:szCs w:val="22"/>
          <w:lang w:val="sr-Cyrl-CS"/>
        </w:rPr>
        <w:t xml:space="preserve">окрајински секретар за финансије доноси </w:t>
      </w:r>
    </w:p>
    <w:p w:rsidR="00252498" w:rsidRPr="004316F3" w:rsidRDefault="00252498" w:rsidP="00252498">
      <w:pPr>
        <w:rPr>
          <w:rFonts w:ascii="Calibri" w:hAnsi="Calibri"/>
          <w:sz w:val="22"/>
          <w:szCs w:val="22"/>
          <w:lang w:val="sr-Cyrl-CS"/>
        </w:rPr>
      </w:pPr>
    </w:p>
    <w:p w:rsidR="00252498" w:rsidRPr="004316F3" w:rsidRDefault="00252498" w:rsidP="00252498">
      <w:pPr>
        <w:jc w:val="center"/>
        <w:rPr>
          <w:rFonts w:ascii="Calibri" w:hAnsi="Calibri"/>
          <w:b/>
          <w:sz w:val="22"/>
          <w:szCs w:val="22"/>
        </w:rPr>
      </w:pPr>
      <w:r w:rsidRPr="004316F3">
        <w:rPr>
          <w:rFonts w:ascii="Calibri" w:hAnsi="Calibri"/>
          <w:b/>
          <w:sz w:val="22"/>
          <w:szCs w:val="22"/>
          <w:lang w:val="sr-Cyrl-CS"/>
        </w:rPr>
        <w:t>У</w:t>
      </w:r>
      <w:r w:rsidRPr="004316F3">
        <w:rPr>
          <w:rFonts w:ascii="Calibri" w:hAnsi="Calibri"/>
          <w:b/>
          <w:sz w:val="22"/>
          <w:szCs w:val="22"/>
        </w:rPr>
        <w:t xml:space="preserve"> </w:t>
      </w:r>
      <w:r w:rsidRPr="004316F3">
        <w:rPr>
          <w:rFonts w:ascii="Calibri" w:hAnsi="Calibri"/>
          <w:b/>
          <w:sz w:val="22"/>
          <w:szCs w:val="22"/>
          <w:lang w:val="sr-Cyrl-CS"/>
        </w:rPr>
        <w:t>П</w:t>
      </w:r>
      <w:r w:rsidRPr="004316F3">
        <w:rPr>
          <w:rFonts w:ascii="Calibri" w:hAnsi="Calibri"/>
          <w:b/>
          <w:sz w:val="22"/>
          <w:szCs w:val="22"/>
        </w:rPr>
        <w:t xml:space="preserve"> </w:t>
      </w:r>
      <w:r w:rsidRPr="004316F3">
        <w:rPr>
          <w:rFonts w:ascii="Calibri" w:hAnsi="Calibri"/>
          <w:b/>
          <w:sz w:val="22"/>
          <w:szCs w:val="22"/>
          <w:lang w:val="sr-Cyrl-CS"/>
        </w:rPr>
        <w:t>У</w:t>
      </w:r>
      <w:r w:rsidRPr="004316F3">
        <w:rPr>
          <w:rFonts w:ascii="Calibri" w:hAnsi="Calibri"/>
          <w:b/>
          <w:sz w:val="22"/>
          <w:szCs w:val="22"/>
        </w:rPr>
        <w:t xml:space="preserve"> </w:t>
      </w:r>
      <w:r w:rsidRPr="004316F3">
        <w:rPr>
          <w:rFonts w:ascii="Calibri" w:hAnsi="Calibri"/>
          <w:b/>
          <w:sz w:val="22"/>
          <w:szCs w:val="22"/>
          <w:lang w:val="sr-Cyrl-CS"/>
        </w:rPr>
        <w:t>Т</w:t>
      </w:r>
      <w:r w:rsidRPr="004316F3">
        <w:rPr>
          <w:rFonts w:ascii="Calibri" w:hAnsi="Calibri"/>
          <w:b/>
          <w:sz w:val="22"/>
          <w:szCs w:val="22"/>
        </w:rPr>
        <w:t xml:space="preserve"> </w:t>
      </w:r>
      <w:r w:rsidRPr="004316F3">
        <w:rPr>
          <w:rFonts w:ascii="Calibri" w:hAnsi="Calibri"/>
          <w:b/>
          <w:sz w:val="22"/>
          <w:szCs w:val="22"/>
          <w:lang w:val="sr-Cyrl-CS"/>
        </w:rPr>
        <w:t>С</w:t>
      </w:r>
      <w:r w:rsidRPr="004316F3">
        <w:rPr>
          <w:rFonts w:ascii="Calibri" w:hAnsi="Calibri"/>
          <w:b/>
          <w:sz w:val="22"/>
          <w:szCs w:val="22"/>
        </w:rPr>
        <w:t xml:space="preserve"> </w:t>
      </w:r>
      <w:r w:rsidRPr="004316F3">
        <w:rPr>
          <w:rFonts w:ascii="Calibri" w:hAnsi="Calibri"/>
          <w:b/>
          <w:sz w:val="22"/>
          <w:szCs w:val="22"/>
          <w:lang w:val="sr-Cyrl-CS"/>
        </w:rPr>
        <w:t>Т</w:t>
      </w:r>
      <w:r w:rsidRPr="004316F3">
        <w:rPr>
          <w:rFonts w:ascii="Calibri" w:hAnsi="Calibri"/>
          <w:b/>
          <w:sz w:val="22"/>
          <w:szCs w:val="22"/>
        </w:rPr>
        <w:t xml:space="preserve"> </w:t>
      </w:r>
      <w:r w:rsidRPr="004316F3">
        <w:rPr>
          <w:rFonts w:ascii="Calibri" w:hAnsi="Calibri"/>
          <w:b/>
          <w:sz w:val="22"/>
          <w:szCs w:val="22"/>
          <w:lang w:val="sr-Cyrl-CS"/>
        </w:rPr>
        <w:t>В</w:t>
      </w:r>
      <w:r w:rsidRPr="004316F3">
        <w:rPr>
          <w:rFonts w:ascii="Calibri" w:hAnsi="Calibri"/>
          <w:b/>
          <w:sz w:val="22"/>
          <w:szCs w:val="22"/>
        </w:rPr>
        <w:t xml:space="preserve"> </w:t>
      </w:r>
      <w:r w:rsidRPr="004316F3">
        <w:rPr>
          <w:rFonts w:ascii="Calibri" w:hAnsi="Calibri"/>
          <w:b/>
          <w:sz w:val="22"/>
          <w:szCs w:val="22"/>
          <w:lang w:val="sr-Cyrl-CS"/>
        </w:rPr>
        <w:t>О</w:t>
      </w:r>
    </w:p>
    <w:p w:rsidR="00252498" w:rsidRPr="004316F3" w:rsidRDefault="00252498" w:rsidP="00252498">
      <w:pPr>
        <w:jc w:val="center"/>
        <w:rPr>
          <w:rFonts w:ascii="Calibri" w:hAnsi="Calibri"/>
          <w:b/>
          <w:sz w:val="22"/>
          <w:szCs w:val="22"/>
        </w:rPr>
      </w:pPr>
      <w:r w:rsidRPr="004316F3">
        <w:rPr>
          <w:rFonts w:ascii="Calibri" w:hAnsi="Calibri"/>
          <w:b/>
          <w:sz w:val="22"/>
          <w:szCs w:val="22"/>
          <w:lang w:val="sr-Cyrl-CS"/>
        </w:rPr>
        <w:t xml:space="preserve"> ЗА ПРИПРЕМУ</w:t>
      </w:r>
      <w:r w:rsidRPr="004316F3">
        <w:rPr>
          <w:rFonts w:ascii="Calibri" w:hAnsi="Calibri"/>
          <w:b/>
          <w:sz w:val="22"/>
          <w:szCs w:val="22"/>
        </w:rPr>
        <w:t xml:space="preserve"> </w:t>
      </w:r>
      <w:r w:rsidRPr="004316F3">
        <w:rPr>
          <w:rFonts w:ascii="Calibri" w:hAnsi="Calibri"/>
          <w:b/>
          <w:sz w:val="22"/>
          <w:szCs w:val="22"/>
          <w:lang w:val="sr-Cyrl-CS"/>
        </w:rPr>
        <w:t xml:space="preserve"> БУЏЕТА АУТОНОМНЕ ПОКРАЈИНЕ ВОЈВОДИНЕ ЗА 201</w:t>
      </w:r>
      <w:r w:rsidRPr="004A0EA5">
        <w:rPr>
          <w:rFonts w:ascii="Calibri" w:hAnsi="Calibri"/>
          <w:b/>
          <w:sz w:val="22"/>
          <w:szCs w:val="22"/>
          <w:lang w:val="ru-RU"/>
        </w:rPr>
        <w:t>6</w:t>
      </w:r>
      <w:r w:rsidRPr="004316F3">
        <w:rPr>
          <w:rFonts w:ascii="Calibri" w:hAnsi="Calibri"/>
          <w:b/>
          <w:sz w:val="22"/>
          <w:szCs w:val="22"/>
          <w:lang w:val="sr-Cyrl-CS"/>
        </w:rPr>
        <w:t xml:space="preserve">. ГОДИНУ </w:t>
      </w:r>
    </w:p>
    <w:p w:rsidR="00252498" w:rsidRPr="004316F3" w:rsidRDefault="00252498" w:rsidP="00252498">
      <w:pPr>
        <w:jc w:val="center"/>
        <w:rPr>
          <w:rFonts w:ascii="Calibri" w:hAnsi="Calibri"/>
          <w:b/>
          <w:sz w:val="22"/>
          <w:szCs w:val="22"/>
          <w:lang w:val="sr-Cyrl-CS"/>
        </w:rPr>
      </w:pPr>
      <w:r w:rsidRPr="004316F3">
        <w:rPr>
          <w:rFonts w:ascii="Calibri" w:hAnsi="Calibri"/>
          <w:b/>
          <w:sz w:val="22"/>
          <w:szCs w:val="22"/>
          <w:lang w:val="sr-Cyrl-CS"/>
        </w:rPr>
        <w:t xml:space="preserve"> И ПРОЈЕКЦИЈА ЗА 201</w:t>
      </w:r>
      <w:r>
        <w:rPr>
          <w:rFonts w:ascii="Calibri" w:hAnsi="Calibri"/>
          <w:b/>
          <w:sz w:val="22"/>
          <w:szCs w:val="22"/>
          <w:lang w:val="en-US"/>
        </w:rPr>
        <w:t>7</w:t>
      </w:r>
      <w:r w:rsidRPr="004316F3">
        <w:rPr>
          <w:rFonts w:ascii="Calibri" w:hAnsi="Calibri"/>
          <w:b/>
          <w:sz w:val="22"/>
          <w:szCs w:val="22"/>
          <w:lang w:val="sr-Cyrl-CS"/>
        </w:rPr>
        <w:t>. И 201</w:t>
      </w:r>
      <w:r>
        <w:rPr>
          <w:rFonts w:ascii="Calibri" w:hAnsi="Calibri"/>
          <w:b/>
          <w:sz w:val="22"/>
          <w:szCs w:val="22"/>
          <w:lang w:val="en-US"/>
        </w:rPr>
        <w:t>8</w:t>
      </w:r>
      <w:r w:rsidRPr="004316F3">
        <w:rPr>
          <w:rFonts w:ascii="Calibri" w:hAnsi="Calibri"/>
          <w:b/>
          <w:sz w:val="22"/>
          <w:szCs w:val="22"/>
          <w:lang w:val="sr-Cyrl-CS"/>
        </w:rPr>
        <w:t xml:space="preserve">. ГОДИНУ </w:t>
      </w:r>
    </w:p>
    <w:p w:rsidR="00252498" w:rsidRPr="004316F3" w:rsidRDefault="00252498" w:rsidP="00252498">
      <w:pPr>
        <w:jc w:val="center"/>
        <w:rPr>
          <w:rFonts w:ascii="Calibri" w:hAnsi="Calibri"/>
          <w:b/>
          <w:sz w:val="22"/>
          <w:szCs w:val="22"/>
          <w:lang w:val="sr-Cyrl-CS"/>
        </w:rPr>
      </w:pPr>
    </w:p>
    <w:p w:rsidR="00252498" w:rsidRPr="004316F3" w:rsidRDefault="00252498" w:rsidP="00252498">
      <w:pPr>
        <w:jc w:val="center"/>
        <w:rPr>
          <w:rFonts w:ascii="Calibri" w:hAnsi="Calibri"/>
          <w:b/>
          <w:sz w:val="22"/>
          <w:szCs w:val="22"/>
          <w:lang w:val="sr-Cyrl-CS"/>
        </w:rPr>
      </w:pPr>
      <w:r w:rsidRPr="004316F3">
        <w:rPr>
          <w:rFonts w:ascii="Calibri" w:hAnsi="Calibri"/>
          <w:b/>
          <w:sz w:val="22"/>
          <w:szCs w:val="22"/>
        </w:rPr>
        <w:t>УВОД</w:t>
      </w:r>
      <w:r w:rsidRPr="004316F3">
        <w:rPr>
          <w:rFonts w:ascii="Calibri" w:hAnsi="Calibri"/>
          <w:b/>
          <w:sz w:val="22"/>
          <w:szCs w:val="22"/>
          <w:lang w:val="sr-Cyrl-CS"/>
        </w:rPr>
        <w:t xml:space="preserve">НА РАЗМАТРАЊА И НАПОМЕНЕ </w:t>
      </w:r>
    </w:p>
    <w:p w:rsidR="00252498" w:rsidRPr="004316F3" w:rsidRDefault="00252498" w:rsidP="00252498">
      <w:pPr>
        <w:pStyle w:val="Default"/>
        <w:ind w:firstLine="709"/>
        <w:jc w:val="both"/>
        <w:rPr>
          <w:rFonts w:ascii="Calibri" w:hAnsi="Calibri"/>
          <w:sz w:val="22"/>
          <w:szCs w:val="22"/>
          <w:lang w:val="sr-Cyrl-CS"/>
        </w:rPr>
      </w:pPr>
    </w:p>
    <w:p w:rsidR="00252498" w:rsidRPr="004316F3" w:rsidRDefault="00252498" w:rsidP="00252498">
      <w:pPr>
        <w:pStyle w:val="BodyTextIndent3"/>
        <w:ind w:firstLine="0"/>
        <w:rPr>
          <w:rFonts w:ascii="Calibri" w:hAnsi="Calibri"/>
          <w:b w:val="0"/>
          <w:sz w:val="22"/>
          <w:szCs w:val="22"/>
        </w:rPr>
      </w:pPr>
      <w:bookmarkStart w:id="0" w:name="str_55"/>
      <w:bookmarkStart w:id="1" w:name="str_51"/>
      <w:bookmarkEnd w:id="0"/>
      <w:bookmarkEnd w:id="1"/>
    </w:p>
    <w:p w:rsidR="00252498" w:rsidRPr="004316F3" w:rsidRDefault="00252498" w:rsidP="00252498">
      <w:pPr>
        <w:pStyle w:val="BodyTextIndent3"/>
        <w:ind w:firstLine="0"/>
        <w:rPr>
          <w:rFonts w:ascii="Calibri" w:hAnsi="Calibri"/>
          <w:i/>
          <w:sz w:val="22"/>
          <w:szCs w:val="22"/>
        </w:rPr>
      </w:pPr>
      <w:r w:rsidRPr="004316F3">
        <w:rPr>
          <w:rFonts w:ascii="Calibri" w:hAnsi="Calibri"/>
          <w:i/>
          <w:sz w:val="22"/>
          <w:szCs w:val="22"/>
        </w:rPr>
        <w:t xml:space="preserve">УВОДНА РАЗМАТРАЊА </w:t>
      </w:r>
    </w:p>
    <w:p w:rsidR="00252498" w:rsidRPr="004316F3" w:rsidRDefault="00252498" w:rsidP="00252498">
      <w:pPr>
        <w:pStyle w:val="BodyTextIndent3"/>
        <w:ind w:firstLine="0"/>
        <w:rPr>
          <w:rFonts w:ascii="Calibri" w:hAnsi="Calibri"/>
          <w:b w:val="0"/>
          <w:sz w:val="22"/>
          <w:szCs w:val="22"/>
        </w:rPr>
      </w:pPr>
    </w:p>
    <w:p w:rsidR="00252498" w:rsidRPr="004316F3" w:rsidRDefault="00252498" w:rsidP="00252498">
      <w:pPr>
        <w:pStyle w:val="BodyTextIndent3"/>
        <w:ind w:firstLine="0"/>
        <w:rPr>
          <w:rFonts w:ascii="Calibri" w:hAnsi="Calibri"/>
          <w:b w:val="0"/>
          <w:sz w:val="22"/>
          <w:szCs w:val="22"/>
          <w:lang w:val="sr-Latn-CS"/>
        </w:rPr>
      </w:pPr>
      <w:r w:rsidRPr="004316F3">
        <w:rPr>
          <w:rFonts w:ascii="Calibri" w:hAnsi="Calibri"/>
          <w:b w:val="0"/>
          <w:sz w:val="22"/>
          <w:szCs w:val="22"/>
        </w:rPr>
        <w:t xml:space="preserve">Министар финансија донео је </w:t>
      </w:r>
      <w:r w:rsidRPr="004316F3">
        <w:rPr>
          <w:rFonts w:ascii="Calibri" w:hAnsi="Calibri"/>
          <w:sz w:val="22"/>
          <w:szCs w:val="22"/>
        </w:rPr>
        <w:t>Упутство за припрему одлуке о буџету локалне власти за 201</w:t>
      </w:r>
      <w:r>
        <w:rPr>
          <w:rFonts w:ascii="Calibri" w:hAnsi="Calibri"/>
          <w:sz w:val="22"/>
          <w:szCs w:val="22"/>
        </w:rPr>
        <w:t>6</w:t>
      </w:r>
      <w:r w:rsidRPr="004316F3">
        <w:rPr>
          <w:rFonts w:ascii="Calibri" w:hAnsi="Calibri"/>
          <w:sz w:val="22"/>
          <w:szCs w:val="22"/>
        </w:rPr>
        <w:t>. годину и пројекција за 201</w:t>
      </w:r>
      <w:r>
        <w:rPr>
          <w:rFonts w:ascii="Calibri" w:hAnsi="Calibri"/>
          <w:sz w:val="22"/>
          <w:szCs w:val="22"/>
        </w:rPr>
        <w:t>7. и 2018</w:t>
      </w:r>
      <w:r w:rsidRPr="004316F3">
        <w:rPr>
          <w:rFonts w:ascii="Calibri" w:hAnsi="Calibri"/>
          <w:sz w:val="22"/>
          <w:szCs w:val="22"/>
        </w:rPr>
        <w:t>. годину (у даљем тексту: Упутство за припрему буџета локалне власти),</w:t>
      </w:r>
      <w:r>
        <w:rPr>
          <w:rFonts w:ascii="Calibri" w:hAnsi="Calibri"/>
          <w:b w:val="0"/>
          <w:sz w:val="22"/>
          <w:szCs w:val="22"/>
        </w:rPr>
        <w:t xml:space="preserve"> које нам је достављено </w:t>
      </w:r>
      <w:r w:rsidRPr="004316F3">
        <w:rPr>
          <w:rFonts w:ascii="Calibri" w:hAnsi="Calibri"/>
          <w:b w:val="0"/>
          <w:sz w:val="22"/>
          <w:szCs w:val="22"/>
        </w:rPr>
        <w:t xml:space="preserve"> 2</w:t>
      </w:r>
      <w:r>
        <w:rPr>
          <w:rFonts w:ascii="Calibri" w:hAnsi="Calibri"/>
          <w:b w:val="0"/>
          <w:sz w:val="22"/>
          <w:szCs w:val="22"/>
        </w:rPr>
        <w:t>5</w:t>
      </w:r>
      <w:r w:rsidRPr="004316F3">
        <w:rPr>
          <w:rFonts w:ascii="Calibri" w:hAnsi="Calibri"/>
          <w:b w:val="0"/>
          <w:sz w:val="22"/>
          <w:szCs w:val="22"/>
        </w:rPr>
        <w:t>. новембра 201</w:t>
      </w:r>
      <w:r>
        <w:rPr>
          <w:rFonts w:ascii="Calibri" w:hAnsi="Calibri"/>
          <w:b w:val="0"/>
          <w:sz w:val="22"/>
          <w:szCs w:val="22"/>
        </w:rPr>
        <w:t>5</w:t>
      </w:r>
      <w:r w:rsidRPr="004316F3">
        <w:rPr>
          <w:rFonts w:ascii="Calibri" w:hAnsi="Calibri"/>
          <w:b w:val="0"/>
          <w:sz w:val="22"/>
          <w:szCs w:val="22"/>
        </w:rPr>
        <w:t xml:space="preserve">. године. </w:t>
      </w:r>
    </w:p>
    <w:p w:rsidR="00252498" w:rsidRPr="004316F3" w:rsidRDefault="00252498" w:rsidP="00252498">
      <w:pPr>
        <w:pStyle w:val="BodyTextIndent3"/>
        <w:ind w:firstLine="0"/>
        <w:rPr>
          <w:rFonts w:ascii="Calibri" w:hAnsi="Calibri"/>
          <w:b w:val="0"/>
          <w:sz w:val="22"/>
          <w:szCs w:val="22"/>
        </w:rPr>
      </w:pPr>
    </w:p>
    <w:p w:rsidR="00252498" w:rsidRPr="004316F3" w:rsidRDefault="00252498" w:rsidP="00252498">
      <w:pPr>
        <w:pStyle w:val="BodyTextIndent3"/>
        <w:ind w:firstLine="0"/>
        <w:rPr>
          <w:rFonts w:ascii="Calibri" w:hAnsi="Calibri"/>
          <w:i/>
          <w:sz w:val="22"/>
          <w:szCs w:val="22"/>
          <w:lang w:val="ru-RU"/>
        </w:rPr>
      </w:pPr>
      <w:r w:rsidRPr="004316F3">
        <w:rPr>
          <w:rFonts w:ascii="Calibri" w:hAnsi="Calibri"/>
          <w:b w:val="0"/>
          <w:sz w:val="22"/>
          <w:szCs w:val="22"/>
        </w:rPr>
        <w:t>Чланом 40. Закона о буџетском систему наведено је да локални орган управе надлежан за финансије доставља директним корисницима средстава буџета локалне власти упутство за припрему буџета локалне власти по добијању Фискалне стратегије. Међутим Влада Републике Србије још није усвојила Фискалну стратегију за средњорочни период 201</w:t>
      </w:r>
      <w:r>
        <w:rPr>
          <w:rFonts w:ascii="Calibri" w:hAnsi="Calibri"/>
          <w:b w:val="0"/>
          <w:sz w:val="22"/>
          <w:szCs w:val="22"/>
        </w:rPr>
        <w:t>6</w:t>
      </w:r>
      <w:r w:rsidRPr="004316F3">
        <w:rPr>
          <w:rFonts w:ascii="Calibri" w:hAnsi="Calibri"/>
          <w:b w:val="0"/>
          <w:sz w:val="22"/>
          <w:szCs w:val="22"/>
        </w:rPr>
        <w:t>-201</w:t>
      </w:r>
      <w:r>
        <w:rPr>
          <w:rFonts w:ascii="Calibri" w:hAnsi="Calibri"/>
          <w:b w:val="0"/>
          <w:sz w:val="22"/>
          <w:szCs w:val="22"/>
        </w:rPr>
        <w:t>8</w:t>
      </w:r>
      <w:r w:rsidRPr="004316F3">
        <w:rPr>
          <w:rFonts w:ascii="Calibri" w:hAnsi="Calibri"/>
          <w:b w:val="0"/>
          <w:sz w:val="22"/>
          <w:szCs w:val="22"/>
        </w:rPr>
        <w:t xml:space="preserve">. године, а што је и наведено Упутством за припрему буџета локалне власти: </w:t>
      </w:r>
      <w:r w:rsidRPr="004316F3">
        <w:rPr>
          <w:rFonts w:ascii="Calibri" w:hAnsi="Calibri"/>
          <w:b w:val="0"/>
          <w:i/>
          <w:sz w:val="22"/>
          <w:szCs w:val="22"/>
        </w:rPr>
        <w:t>''</w:t>
      </w:r>
      <w:r w:rsidRPr="004316F3">
        <w:rPr>
          <w:rFonts w:ascii="Calibri" w:hAnsi="Calibri"/>
          <w:b w:val="0"/>
          <w:i/>
          <w:sz w:val="22"/>
          <w:szCs w:val="22"/>
          <w:lang w:val="ru-RU"/>
        </w:rPr>
        <w:t>Доношење и усвајање Фискалне стратегије за наредни средњорочни период померено је на јесењи део буџетског циклуса. Како би се створили услови за усвајање буџета и Фискалне стратегије до краја године Министарство финансија приступило је истовремено изради Нацрта закона о буџету РС за 201</w:t>
      </w:r>
      <w:r>
        <w:rPr>
          <w:rFonts w:ascii="Calibri" w:hAnsi="Calibri"/>
          <w:b w:val="0"/>
          <w:i/>
          <w:sz w:val="22"/>
          <w:szCs w:val="22"/>
          <w:lang w:val="ru-RU"/>
        </w:rPr>
        <w:t>6</w:t>
      </w:r>
      <w:r w:rsidRPr="004316F3">
        <w:rPr>
          <w:rFonts w:ascii="Calibri" w:hAnsi="Calibri"/>
          <w:b w:val="0"/>
          <w:i/>
          <w:sz w:val="22"/>
          <w:szCs w:val="22"/>
          <w:lang w:val="ru-RU"/>
        </w:rPr>
        <w:t>. годину и Нацрта Фискалне стратегије за период 201</w:t>
      </w:r>
      <w:r>
        <w:rPr>
          <w:rFonts w:ascii="Calibri" w:hAnsi="Calibri"/>
          <w:b w:val="0"/>
          <w:i/>
          <w:sz w:val="22"/>
          <w:szCs w:val="22"/>
          <w:lang w:val="ru-RU"/>
        </w:rPr>
        <w:t>6</w:t>
      </w:r>
      <w:r w:rsidRPr="004316F3">
        <w:rPr>
          <w:rFonts w:ascii="Calibri" w:hAnsi="Calibri"/>
          <w:b w:val="0"/>
          <w:i/>
          <w:sz w:val="22"/>
          <w:szCs w:val="22"/>
          <w:lang w:val="ru-RU"/>
        </w:rPr>
        <w:t>-201</w:t>
      </w:r>
      <w:r>
        <w:rPr>
          <w:rFonts w:ascii="Calibri" w:hAnsi="Calibri"/>
          <w:b w:val="0"/>
          <w:i/>
          <w:sz w:val="22"/>
          <w:szCs w:val="22"/>
          <w:lang w:val="ru-RU"/>
        </w:rPr>
        <w:t>8</w:t>
      </w:r>
      <w:r w:rsidRPr="004316F3">
        <w:rPr>
          <w:rFonts w:ascii="Calibri" w:hAnsi="Calibri"/>
          <w:b w:val="0"/>
          <w:i/>
          <w:sz w:val="22"/>
          <w:szCs w:val="22"/>
          <w:lang w:val="ru-RU"/>
        </w:rPr>
        <w:t>. године''.</w:t>
      </w:r>
      <w:r w:rsidRPr="004316F3">
        <w:rPr>
          <w:rFonts w:ascii="Calibri" w:hAnsi="Calibri"/>
          <w:i/>
          <w:sz w:val="22"/>
          <w:szCs w:val="22"/>
          <w:lang w:val="ru-RU"/>
        </w:rPr>
        <w:t xml:space="preserve"> </w:t>
      </w:r>
    </w:p>
    <w:p w:rsidR="00252498" w:rsidRPr="004316F3" w:rsidRDefault="00252498" w:rsidP="00252498">
      <w:pPr>
        <w:pStyle w:val="BodyTextIndent3"/>
        <w:ind w:firstLine="0"/>
        <w:rPr>
          <w:rFonts w:ascii="Calibri" w:hAnsi="Calibri"/>
          <w:i/>
          <w:sz w:val="22"/>
          <w:szCs w:val="22"/>
          <w:lang w:val="ru-RU"/>
        </w:rPr>
      </w:pPr>
    </w:p>
    <w:p w:rsidR="00252498" w:rsidRPr="004316F3" w:rsidRDefault="00252498" w:rsidP="00252498">
      <w:pPr>
        <w:pStyle w:val="BodyTextIndent3"/>
        <w:ind w:firstLine="0"/>
        <w:rPr>
          <w:rFonts w:ascii="Calibri" w:hAnsi="Calibri"/>
          <w:b w:val="0"/>
          <w:sz w:val="22"/>
          <w:szCs w:val="22"/>
          <w:lang w:val="ru-RU"/>
        </w:rPr>
      </w:pPr>
      <w:r w:rsidRPr="004316F3">
        <w:rPr>
          <w:rFonts w:ascii="Calibri" w:hAnsi="Calibri"/>
          <w:b w:val="0"/>
          <w:sz w:val="22"/>
          <w:szCs w:val="22"/>
          <w:lang w:val="ru-RU"/>
        </w:rPr>
        <w:t xml:space="preserve">Имајући у виду наведено, </w:t>
      </w:r>
      <w:r>
        <w:rPr>
          <w:rFonts w:ascii="Calibri" w:hAnsi="Calibri"/>
          <w:b w:val="0"/>
          <w:sz w:val="22"/>
          <w:szCs w:val="22"/>
          <w:lang w:val="ru-RU"/>
        </w:rPr>
        <w:t xml:space="preserve">као </w:t>
      </w:r>
      <w:r w:rsidRPr="004316F3">
        <w:rPr>
          <w:rFonts w:ascii="Calibri" w:hAnsi="Calibri"/>
          <w:b w:val="0"/>
          <w:sz w:val="22"/>
          <w:szCs w:val="22"/>
          <w:lang w:val="ru-RU"/>
        </w:rPr>
        <w:t>и чињеницу да се због потребе приступања изради буџета Аутономне покрајине Војводине, а у циљу његовог доношења до краја године,  ово Упутство доноси у условима када још није утврђен ни предлог Закона о буџету Републике Србије за 201</w:t>
      </w:r>
      <w:r>
        <w:rPr>
          <w:rFonts w:ascii="Calibri" w:hAnsi="Calibri"/>
          <w:b w:val="0"/>
          <w:sz w:val="22"/>
          <w:szCs w:val="22"/>
          <w:lang w:val="ru-RU"/>
        </w:rPr>
        <w:t>6</w:t>
      </w:r>
      <w:r w:rsidRPr="004316F3">
        <w:rPr>
          <w:rFonts w:ascii="Calibri" w:hAnsi="Calibri"/>
          <w:b w:val="0"/>
          <w:sz w:val="22"/>
          <w:szCs w:val="22"/>
          <w:lang w:val="ru-RU"/>
        </w:rPr>
        <w:t xml:space="preserve">. годину којим се у највећем делу опредељују извори финансирања буџета Аутономне покрајине Војводине, </w:t>
      </w:r>
      <w:r>
        <w:rPr>
          <w:rFonts w:ascii="Calibri" w:hAnsi="Calibri"/>
          <w:b w:val="0"/>
          <w:sz w:val="22"/>
          <w:szCs w:val="22"/>
        </w:rPr>
        <w:t xml:space="preserve">те се </w:t>
      </w:r>
      <w:r w:rsidRPr="004316F3">
        <w:rPr>
          <w:rFonts w:ascii="Calibri" w:hAnsi="Calibri"/>
          <w:b w:val="0"/>
          <w:sz w:val="22"/>
          <w:szCs w:val="22"/>
          <w:lang w:val="ru-RU"/>
        </w:rPr>
        <w:t xml:space="preserve"> заснива на:  </w:t>
      </w:r>
    </w:p>
    <w:p w:rsidR="00252498" w:rsidRPr="004316F3" w:rsidRDefault="00252498" w:rsidP="00252498">
      <w:pPr>
        <w:pStyle w:val="BodyTextIndent3"/>
        <w:ind w:firstLine="0"/>
        <w:rPr>
          <w:rFonts w:ascii="Calibri" w:hAnsi="Calibri"/>
          <w:b w:val="0"/>
          <w:sz w:val="22"/>
          <w:szCs w:val="22"/>
          <w:lang w:val="ru-RU"/>
        </w:rPr>
      </w:pPr>
    </w:p>
    <w:p w:rsidR="00252498" w:rsidRPr="004316F3" w:rsidRDefault="00252498" w:rsidP="00252498">
      <w:pPr>
        <w:pStyle w:val="BodyTextIndent3"/>
        <w:ind w:firstLine="0"/>
        <w:rPr>
          <w:rFonts w:ascii="Calibri" w:hAnsi="Calibri"/>
          <w:b w:val="0"/>
          <w:sz w:val="22"/>
          <w:szCs w:val="22"/>
          <w:lang w:val="ru-RU"/>
        </w:rPr>
      </w:pPr>
      <w:r w:rsidRPr="004316F3">
        <w:rPr>
          <w:rFonts w:ascii="Calibri" w:hAnsi="Calibri"/>
          <w:b w:val="0"/>
          <w:sz w:val="22"/>
          <w:szCs w:val="22"/>
          <w:lang w:val="ru-RU"/>
        </w:rPr>
        <w:t xml:space="preserve">-смерницама и методологији за припрему финансијских планова буџетских корисника  садржаних у Упутству за припрему буџета локалне власти и </w:t>
      </w:r>
    </w:p>
    <w:p w:rsidR="00252498" w:rsidRPr="004316F3" w:rsidRDefault="00252498" w:rsidP="00252498">
      <w:pPr>
        <w:ind w:right="21"/>
        <w:jc w:val="both"/>
        <w:rPr>
          <w:rFonts w:ascii="Calibri" w:hAnsi="Calibri"/>
          <w:sz w:val="22"/>
          <w:szCs w:val="22"/>
          <w:lang w:val="sr-Cyrl-CS"/>
        </w:rPr>
      </w:pPr>
      <w:r w:rsidRPr="004316F3">
        <w:rPr>
          <w:rFonts w:ascii="Calibri" w:hAnsi="Calibri"/>
          <w:sz w:val="22"/>
          <w:szCs w:val="22"/>
          <w:lang w:val="ru-RU"/>
        </w:rPr>
        <w:t xml:space="preserve">-процени </w:t>
      </w:r>
      <w:r w:rsidRPr="004316F3">
        <w:rPr>
          <w:rFonts w:ascii="Calibri" w:hAnsi="Calibri"/>
          <w:sz w:val="22"/>
          <w:szCs w:val="22"/>
          <w:lang w:val="sr-Cyrl-CS"/>
        </w:rPr>
        <w:t>уступљених прихода на досадашњи начин, односно према припрадности дела прихода од пореза</w:t>
      </w:r>
      <w:r w:rsidRPr="004316F3">
        <w:rPr>
          <w:rStyle w:val="FootnoteReference"/>
          <w:rFonts w:ascii="Calibri" w:hAnsi="Calibri"/>
          <w:sz w:val="22"/>
          <w:szCs w:val="22"/>
        </w:rPr>
        <w:footnoteReference w:id="1"/>
      </w:r>
      <w:r w:rsidRPr="004316F3">
        <w:rPr>
          <w:rFonts w:ascii="Calibri" w:hAnsi="Calibri"/>
          <w:sz w:val="22"/>
          <w:szCs w:val="22"/>
          <w:lang w:val="sr-Cyrl-CS"/>
        </w:rPr>
        <w:t xml:space="preserve"> обвезника чије је седиште односно пребивалиште на терит</w:t>
      </w:r>
      <w:r w:rsidRPr="004316F3">
        <w:rPr>
          <w:rFonts w:ascii="Calibri" w:hAnsi="Calibri"/>
          <w:sz w:val="22"/>
          <w:szCs w:val="22"/>
        </w:rPr>
        <w:t>о</w:t>
      </w:r>
      <w:r w:rsidRPr="004316F3">
        <w:rPr>
          <w:rFonts w:ascii="Calibri" w:hAnsi="Calibri"/>
          <w:sz w:val="22"/>
          <w:szCs w:val="22"/>
          <w:lang w:val="sr-Cyrl-CS"/>
        </w:rPr>
        <w:t xml:space="preserve">рији АП Војводине, по стопи која је  претходних година  утврђивана </w:t>
      </w:r>
      <w:r>
        <w:rPr>
          <w:rFonts w:ascii="Calibri" w:hAnsi="Calibri"/>
          <w:sz w:val="22"/>
          <w:szCs w:val="22"/>
          <w:lang w:val="sr-Cyrl-CS"/>
        </w:rPr>
        <w:t xml:space="preserve"> републичким буџетом, односно и </w:t>
      </w:r>
      <w:r w:rsidRPr="004316F3">
        <w:rPr>
          <w:rFonts w:ascii="Calibri" w:hAnsi="Calibri"/>
          <w:sz w:val="22"/>
          <w:szCs w:val="22"/>
          <w:lang w:val="sr-Cyrl-CS"/>
        </w:rPr>
        <w:t>Законом о буџету Републике Србије</w:t>
      </w:r>
      <w:r>
        <w:rPr>
          <w:rFonts w:ascii="Calibri" w:hAnsi="Calibri"/>
          <w:sz w:val="22"/>
          <w:szCs w:val="22"/>
          <w:lang w:val="sr-Cyrl-CS"/>
        </w:rPr>
        <w:t xml:space="preserve"> за 2015. годину</w:t>
      </w:r>
      <w:r w:rsidRPr="004316F3">
        <w:rPr>
          <w:rStyle w:val="FootnoteReference"/>
          <w:rFonts w:ascii="Calibri" w:hAnsi="Calibri"/>
          <w:sz w:val="22"/>
          <w:szCs w:val="22"/>
        </w:rPr>
        <w:footnoteReference w:id="2"/>
      </w:r>
      <w:r w:rsidRPr="004316F3">
        <w:rPr>
          <w:rFonts w:ascii="Calibri" w:hAnsi="Calibri"/>
          <w:sz w:val="22"/>
          <w:szCs w:val="22"/>
          <w:lang w:val="sr-Cyrl-CS"/>
        </w:rPr>
        <w:t xml:space="preserve">. </w:t>
      </w:r>
    </w:p>
    <w:p w:rsidR="00252498" w:rsidRPr="004316F3" w:rsidRDefault="00252498" w:rsidP="00252498">
      <w:pPr>
        <w:ind w:right="21"/>
        <w:jc w:val="both"/>
        <w:rPr>
          <w:rFonts w:ascii="Calibri" w:hAnsi="Calibri"/>
          <w:sz w:val="22"/>
          <w:szCs w:val="22"/>
          <w:lang w:val="sr-Cyrl-CS"/>
        </w:rPr>
      </w:pPr>
    </w:p>
    <w:p w:rsidR="00252498" w:rsidRPr="004316F3" w:rsidRDefault="00252498" w:rsidP="00252498">
      <w:pPr>
        <w:pStyle w:val="Default"/>
        <w:jc w:val="both"/>
        <w:rPr>
          <w:rFonts w:ascii="Calibri" w:hAnsi="Calibri"/>
          <w:sz w:val="22"/>
          <w:szCs w:val="22"/>
          <w:lang w:val="ru-RU"/>
        </w:rPr>
      </w:pPr>
      <w:r w:rsidRPr="004316F3">
        <w:rPr>
          <w:rFonts w:ascii="Calibri" w:hAnsi="Calibri"/>
          <w:sz w:val="22"/>
          <w:szCs w:val="22"/>
          <w:lang w:val="ru-RU"/>
        </w:rPr>
        <w:t>С тим у вези, Покрајински секретаријат за финансије ће у току припреме нацрта буџета Аутономне покрајине Војводине за 201</w:t>
      </w:r>
      <w:r>
        <w:rPr>
          <w:rFonts w:ascii="Calibri" w:hAnsi="Calibri"/>
          <w:sz w:val="22"/>
          <w:szCs w:val="22"/>
          <w:lang w:val="ru-RU"/>
        </w:rPr>
        <w:t>6</w:t>
      </w:r>
      <w:r w:rsidRPr="004316F3">
        <w:rPr>
          <w:rFonts w:ascii="Calibri" w:hAnsi="Calibri"/>
          <w:sz w:val="22"/>
          <w:szCs w:val="22"/>
          <w:lang w:val="ru-RU"/>
        </w:rPr>
        <w:t xml:space="preserve">. годину, </w:t>
      </w:r>
      <w:r w:rsidRPr="006F6F4A">
        <w:rPr>
          <w:rFonts w:ascii="Calibri" w:hAnsi="Calibri"/>
          <w:b/>
          <w:sz w:val="22"/>
          <w:szCs w:val="22"/>
          <w:lang w:val="ru-RU"/>
        </w:rPr>
        <w:t>по потреби  ревидирати</w:t>
      </w:r>
      <w:r w:rsidRPr="004316F3">
        <w:rPr>
          <w:rFonts w:ascii="Calibri" w:hAnsi="Calibri"/>
          <w:sz w:val="22"/>
          <w:szCs w:val="22"/>
          <w:lang w:val="ru-RU"/>
        </w:rPr>
        <w:t xml:space="preserve"> елементе овог Упутства, а </w:t>
      </w:r>
      <w:r w:rsidRPr="006F6F4A">
        <w:rPr>
          <w:rFonts w:ascii="Calibri" w:hAnsi="Calibri"/>
          <w:b/>
          <w:sz w:val="22"/>
          <w:szCs w:val="22"/>
          <w:lang w:val="ru-RU"/>
        </w:rPr>
        <w:t>у зависности од  начина на који буду утврђени извори финансирања буџета Аутономне покрајине Војводине у Закону о буџету Републике Србије за 201</w:t>
      </w:r>
      <w:r>
        <w:rPr>
          <w:rFonts w:ascii="Calibri" w:hAnsi="Calibri"/>
          <w:b/>
          <w:sz w:val="22"/>
          <w:szCs w:val="22"/>
          <w:lang w:val="ru-RU"/>
        </w:rPr>
        <w:t>6</w:t>
      </w:r>
      <w:r w:rsidRPr="006F6F4A">
        <w:rPr>
          <w:rFonts w:ascii="Calibri" w:hAnsi="Calibri"/>
          <w:b/>
          <w:sz w:val="22"/>
          <w:szCs w:val="22"/>
          <w:lang w:val="ru-RU"/>
        </w:rPr>
        <w:t>. годину</w:t>
      </w:r>
      <w:r w:rsidRPr="004316F3">
        <w:rPr>
          <w:rFonts w:ascii="Calibri" w:hAnsi="Calibri"/>
          <w:sz w:val="22"/>
          <w:szCs w:val="22"/>
          <w:lang w:val="ru-RU"/>
        </w:rPr>
        <w:t xml:space="preserve">. </w:t>
      </w:r>
    </w:p>
    <w:p w:rsidR="00252498" w:rsidRPr="004316F3"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sz w:val="22"/>
          <w:szCs w:val="22"/>
          <w:lang w:val="ru-RU"/>
        </w:rPr>
      </w:pPr>
    </w:p>
    <w:p w:rsidR="00252498" w:rsidRPr="004316F3" w:rsidRDefault="00252498" w:rsidP="00252498">
      <w:pPr>
        <w:pStyle w:val="Default"/>
        <w:jc w:val="both"/>
        <w:rPr>
          <w:rFonts w:ascii="Calibri" w:hAnsi="Calibri"/>
          <w:sz w:val="22"/>
          <w:szCs w:val="22"/>
          <w:lang w:val="ru-RU"/>
        </w:rPr>
      </w:pPr>
    </w:p>
    <w:p w:rsidR="00252498" w:rsidRPr="00D241A4" w:rsidRDefault="00252498" w:rsidP="00252498">
      <w:pPr>
        <w:pStyle w:val="Default"/>
        <w:jc w:val="both"/>
        <w:rPr>
          <w:rFonts w:ascii="Calibri" w:hAnsi="Calibri"/>
          <w:b/>
          <w:i/>
          <w:sz w:val="22"/>
          <w:szCs w:val="22"/>
          <w:lang w:val="ru-RU"/>
        </w:rPr>
      </w:pPr>
      <w:r w:rsidRPr="00D241A4">
        <w:rPr>
          <w:rFonts w:ascii="Calibri" w:hAnsi="Calibri"/>
          <w:b/>
          <w:i/>
          <w:sz w:val="22"/>
          <w:szCs w:val="22"/>
          <w:lang w:val="ru-RU"/>
        </w:rPr>
        <w:t xml:space="preserve">НАПОМЕНЕ </w:t>
      </w:r>
    </w:p>
    <w:p w:rsidR="00252498" w:rsidRPr="00122DEC" w:rsidRDefault="00252498" w:rsidP="00252498">
      <w:pPr>
        <w:pStyle w:val="Default"/>
        <w:jc w:val="both"/>
        <w:rPr>
          <w:rFonts w:ascii="Calibri" w:hAnsi="Calibri"/>
          <w:sz w:val="22"/>
          <w:szCs w:val="22"/>
          <w:highlight w:val="yellow"/>
          <w:lang w:val="ru-RU"/>
        </w:rPr>
      </w:pPr>
    </w:p>
    <w:p w:rsidR="00252498" w:rsidRPr="00A36BCD" w:rsidRDefault="00252498" w:rsidP="00252498">
      <w:pPr>
        <w:pStyle w:val="Default"/>
        <w:jc w:val="both"/>
        <w:rPr>
          <w:rFonts w:ascii="Calibri" w:hAnsi="Calibri"/>
          <w:b/>
          <w:sz w:val="22"/>
          <w:szCs w:val="22"/>
          <w:lang w:val="ru-RU"/>
        </w:rPr>
      </w:pPr>
      <w:r w:rsidRPr="00A36BCD">
        <w:rPr>
          <w:rFonts w:ascii="Calibri" w:hAnsi="Calibri"/>
          <w:b/>
          <w:sz w:val="22"/>
          <w:szCs w:val="22"/>
          <w:lang w:val="ru-RU"/>
        </w:rPr>
        <w:t xml:space="preserve">1. ПРОГРАМСКИ МОДЕЛ БУЏЕТА </w:t>
      </w:r>
      <w:r>
        <w:rPr>
          <w:rFonts w:ascii="Calibri" w:hAnsi="Calibri"/>
          <w:b/>
          <w:sz w:val="22"/>
          <w:szCs w:val="22"/>
          <w:lang w:val="ru-RU"/>
        </w:rPr>
        <w:t xml:space="preserve">–ИЗМЕНЕ И ДОПУНЕ УСПОСТАВЉЕНЕ ПОЧЕТНЕ ПРОГРАМСКЕ СТРУКТУРЕ </w:t>
      </w:r>
    </w:p>
    <w:p w:rsidR="00252498" w:rsidRPr="00122DEC" w:rsidRDefault="00252498" w:rsidP="00252498">
      <w:pPr>
        <w:pStyle w:val="Default"/>
        <w:jc w:val="both"/>
        <w:rPr>
          <w:rFonts w:ascii="Calibri" w:hAnsi="Calibri"/>
          <w:sz w:val="22"/>
          <w:szCs w:val="22"/>
          <w:highlight w:val="yellow"/>
          <w:lang w:val="ru-RU"/>
        </w:rPr>
      </w:pPr>
    </w:p>
    <w:p w:rsidR="00252498" w:rsidRPr="00575297" w:rsidRDefault="00252498" w:rsidP="00252498">
      <w:pPr>
        <w:pStyle w:val="Default"/>
        <w:jc w:val="both"/>
        <w:rPr>
          <w:rFonts w:ascii="Calibri" w:hAnsi="Calibri"/>
          <w:sz w:val="22"/>
          <w:szCs w:val="22"/>
          <w:lang w:val="ru-RU"/>
        </w:rPr>
      </w:pPr>
      <w:r w:rsidRPr="00575297">
        <w:rPr>
          <w:rFonts w:ascii="Calibri" w:hAnsi="Calibri"/>
          <w:sz w:val="22"/>
          <w:szCs w:val="22"/>
          <w:lang w:val="ru-RU"/>
        </w:rPr>
        <w:t xml:space="preserve">У складу са Законом о буџетском систему, почевши од 2015. године, </w:t>
      </w:r>
      <w:r w:rsidRPr="00575297">
        <w:rPr>
          <w:rFonts w:ascii="Calibri" w:hAnsi="Calibri"/>
          <w:b/>
          <w:sz w:val="22"/>
          <w:szCs w:val="22"/>
          <w:lang w:val="ru-RU"/>
        </w:rPr>
        <w:t>сви</w:t>
      </w:r>
      <w:r w:rsidRPr="00575297">
        <w:rPr>
          <w:rFonts w:ascii="Calibri" w:hAnsi="Calibri"/>
          <w:sz w:val="22"/>
          <w:szCs w:val="22"/>
          <w:lang w:val="ru-RU"/>
        </w:rPr>
        <w:t xml:space="preserve"> буџетски корисници исказују свој буџет, односно финансијски план </w:t>
      </w:r>
      <w:r w:rsidRPr="00575297">
        <w:rPr>
          <w:rFonts w:ascii="Calibri" w:hAnsi="Calibri"/>
          <w:b/>
          <w:sz w:val="22"/>
          <w:szCs w:val="22"/>
          <w:lang w:val="ru-RU"/>
        </w:rPr>
        <w:t>у целини</w:t>
      </w:r>
      <w:r w:rsidRPr="00575297">
        <w:rPr>
          <w:rFonts w:ascii="Calibri" w:hAnsi="Calibri"/>
          <w:sz w:val="22"/>
          <w:szCs w:val="22"/>
          <w:lang w:val="ru-RU"/>
        </w:rPr>
        <w:t xml:space="preserve"> по </w:t>
      </w:r>
      <w:r w:rsidRPr="00575297">
        <w:rPr>
          <w:rFonts w:ascii="Calibri" w:hAnsi="Calibri"/>
          <w:b/>
          <w:sz w:val="22"/>
          <w:szCs w:val="22"/>
          <w:lang w:val="ru-RU"/>
        </w:rPr>
        <w:t>програмском моделу</w:t>
      </w:r>
      <w:r w:rsidRPr="00575297">
        <w:rPr>
          <w:rFonts w:ascii="Calibri" w:hAnsi="Calibri"/>
          <w:b/>
          <w:sz w:val="22"/>
          <w:szCs w:val="22"/>
          <w:lang w:val="sr-Latn-CS"/>
        </w:rPr>
        <w:t xml:space="preserve">. </w:t>
      </w:r>
      <w:r w:rsidRPr="00575297">
        <w:rPr>
          <w:rFonts w:ascii="Calibri" w:hAnsi="Calibri"/>
          <w:color w:val="auto"/>
          <w:sz w:val="22"/>
          <w:szCs w:val="22"/>
          <w:lang w:val="ru-RU"/>
        </w:rPr>
        <w:t xml:space="preserve">  У процесу увођења програмског модела буџета код корисника покрајинског буџета, Покрајински секретаријат за финансије, у сарадњи са </w:t>
      </w:r>
      <w:r w:rsidRPr="00575297">
        <w:rPr>
          <w:rFonts w:ascii="Calibri" w:hAnsi="Calibri"/>
          <w:sz w:val="22"/>
          <w:szCs w:val="22"/>
          <w:lang w:val="ru-RU"/>
        </w:rPr>
        <w:t xml:space="preserve">Пројектом за боље услове пословања УСАИД-а , </w:t>
      </w:r>
      <w:r w:rsidRPr="00575297">
        <w:rPr>
          <w:rFonts w:ascii="Calibri" w:hAnsi="Calibri"/>
          <w:sz w:val="22"/>
          <w:szCs w:val="22"/>
          <w:lang w:val="sr-Cyrl-CS"/>
        </w:rPr>
        <w:t xml:space="preserve">је током 2015. године радио на  </w:t>
      </w:r>
      <w:r w:rsidRPr="00575297">
        <w:rPr>
          <w:rFonts w:ascii="Calibri" w:hAnsi="Calibri"/>
          <w:sz w:val="22"/>
          <w:szCs w:val="22"/>
          <w:lang w:val="ru-RU"/>
        </w:rPr>
        <w:t xml:space="preserve"> успостављању почетне програмске структуре и  дефинисању циљева и индикатора за дефинисану програмску структуру. Тако дефинисана програмска структура инплементирана је у Покрајинској скупштинској одлуци о буџету Аутономне покрајине Војводине за 2015. годину и усклађена са програмима дефинисаним на републичком нивоу у областима у којима и Покрајина и Република имају исте надлежности.  </w:t>
      </w:r>
    </w:p>
    <w:p w:rsidR="00252498" w:rsidRPr="00575297" w:rsidRDefault="00252498" w:rsidP="00252498">
      <w:pPr>
        <w:pStyle w:val="Default"/>
        <w:jc w:val="both"/>
        <w:rPr>
          <w:rFonts w:ascii="Calibri" w:hAnsi="Calibri"/>
          <w:color w:val="auto"/>
          <w:sz w:val="22"/>
          <w:szCs w:val="22"/>
          <w:lang w:val="ru-RU"/>
        </w:rPr>
      </w:pPr>
      <w:r w:rsidRPr="00575297">
        <w:rPr>
          <w:rFonts w:ascii="Calibri" w:hAnsi="Calibri"/>
          <w:sz w:val="22"/>
          <w:szCs w:val="22"/>
          <w:lang w:val="ru-RU"/>
        </w:rPr>
        <w:t xml:space="preserve">У тачки 6.3. Упутства за припрему програмског буџета, који носи назив: </w:t>
      </w:r>
      <w:r w:rsidRPr="00575297">
        <w:rPr>
          <w:rFonts w:ascii="Calibri" w:hAnsi="Calibri"/>
          <w:bCs/>
          <w:sz w:val="23"/>
          <w:szCs w:val="23"/>
          <w:lang w:val="ru-RU"/>
        </w:rPr>
        <w:t>Пр</w:t>
      </w:r>
      <w:r w:rsidRPr="00575297">
        <w:rPr>
          <w:rFonts w:ascii="Calibri" w:hAnsi="Calibri"/>
          <w:bCs/>
          <w:sz w:val="23"/>
          <w:szCs w:val="23"/>
        </w:rPr>
        <w:t>o</w:t>
      </w:r>
      <w:r w:rsidRPr="00575297">
        <w:rPr>
          <w:rFonts w:ascii="Calibri" w:hAnsi="Calibri"/>
          <w:bCs/>
          <w:sz w:val="23"/>
          <w:szCs w:val="23"/>
          <w:lang w:val="ru-RU"/>
        </w:rPr>
        <w:t>гр</w:t>
      </w:r>
      <w:r w:rsidRPr="00575297">
        <w:rPr>
          <w:rFonts w:ascii="Calibri" w:hAnsi="Calibri"/>
          <w:bCs/>
          <w:sz w:val="23"/>
          <w:szCs w:val="23"/>
        </w:rPr>
        <w:t>a</w:t>
      </w:r>
      <w:r w:rsidRPr="00575297">
        <w:rPr>
          <w:rFonts w:ascii="Calibri" w:hAnsi="Calibri"/>
          <w:bCs/>
          <w:sz w:val="23"/>
          <w:szCs w:val="23"/>
          <w:lang w:val="ru-RU"/>
        </w:rPr>
        <w:t>мски буџ</w:t>
      </w:r>
      <w:r w:rsidRPr="00575297">
        <w:rPr>
          <w:rFonts w:ascii="Calibri" w:hAnsi="Calibri"/>
          <w:bCs/>
          <w:sz w:val="23"/>
          <w:szCs w:val="23"/>
        </w:rPr>
        <w:t>e</w:t>
      </w:r>
      <w:r w:rsidRPr="00575297">
        <w:rPr>
          <w:rFonts w:ascii="Calibri" w:hAnsi="Calibri"/>
          <w:bCs/>
          <w:sz w:val="23"/>
          <w:szCs w:val="23"/>
          <w:lang w:val="ru-RU"/>
        </w:rPr>
        <w:t>т органа териоторијалне аутономије,  наведено је:</w:t>
      </w:r>
      <w:r w:rsidRPr="00575297">
        <w:rPr>
          <w:rFonts w:ascii="Calibri" w:hAnsi="Calibri"/>
          <w:b/>
          <w:bCs/>
          <w:sz w:val="23"/>
          <w:szCs w:val="23"/>
          <w:lang w:val="ru-RU"/>
        </w:rPr>
        <w:t xml:space="preserve"> </w:t>
      </w:r>
    </w:p>
    <w:p w:rsidR="00252498" w:rsidRPr="00575297" w:rsidRDefault="00252498" w:rsidP="00252498">
      <w:pPr>
        <w:pStyle w:val="Default"/>
        <w:jc w:val="both"/>
        <w:rPr>
          <w:rFonts w:ascii="Calibri" w:hAnsi="Calibri"/>
          <w:i/>
          <w:sz w:val="22"/>
          <w:szCs w:val="22"/>
          <w:lang w:val="ru-RU"/>
        </w:rPr>
      </w:pPr>
      <w:r w:rsidRPr="00575297">
        <w:rPr>
          <w:rFonts w:ascii="Calibri" w:hAnsi="Calibri"/>
          <w:b/>
          <w:i/>
          <w:iCs/>
          <w:sz w:val="23"/>
          <w:szCs w:val="23"/>
          <w:lang w:val="ru-RU"/>
        </w:rPr>
        <w:t>''Пр</w:t>
      </w:r>
      <w:r w:rsidRPr="00575297">
        <w:rPr>
          <w:rFonts w:ascii="Calibri" w:hAnsi="Calibri"/>
          <w:b/>
          <w:i/>
          <w:iCs/>
          <w:sz w:val="23"/>
          <w:szCs w:val="23"/>
        </w:rPr>
        <w:t>o</w:t>
      </w:r>
      <w:r w:rsidRPr="00575297">
        <w:rPr>
          <w:rFonts w:ascii="Calibri" w:hAnsi="Calibri"/>
          <w:b/>
          <w:i/>
          <w:iCs/>
          <w:sz w:val="23"/>
          <w:szCs w:val="23"/>
          <w:lang w:val="ru-RU"/>
        </w:rPr>
        <w:t>гр</w:t>
      </w:r>
      <w:r w:rsidRPr="00575297">
        <w:rPr>
          <w:rFonts w:ascii="Calibri" w:hAnsi="Calibri"/>
          <w:b/>
          <w:i/>
          <w:iCs/>
          <w:sz w:val="23"/>
          <w:szCs w:val="23"/>
        </w:rPr>
        <w:t>a</w:t>
      </w:r>
      <w:r w:rsidRPr="00575297">
        <w:rPr>
          <w:rFonts w:ascii="Calibri" w:hAnsi="Calibri"/>
          <w:b/>
          <w:i/>
          <w:iCs/>
          <w:sz w:val="23"/>
          <w:szCs w:val="23"/>
          <w:lang w:val="ru-RU"/>
        </w:rPr>
        <w:t>мск</w:t>
      </w:r>
      <w:r w:rsidRPr="00575297">
        <w:rPr>
          <w:rFonts w:ascii="Calibri" w:hAnsi="Calibri"/>
          <w:b/>
          <w:i/>
          <w:iCs/>
          <w:sz w:val="23"/>
          <w:szCs w:val="23"/>
        </w:rPr>
        <w:t>a</w:t>
      </w:r>
      <w:r w:rsidRPr="00575297">
        <w:rPr>
          <w:rFonts w:ascii="Calibri" w:hAnsi="Calibri"/>
          <w:b/>
          <w:i/>
          <w:iCs/>
          <w:sz w:val="23"/>
          <w:szCs w:val="23"/>
          <w:lang w:val="ru-RU"/>
        </w:rPr>
        <w:t xml:space="preserve"> структур</w:t>
      </w:r>
      <w:r w:rsidRPr="00575297">
        <w:rPr>
          <w:rFonts w:ascii="Calibri" w:hAnsi="Calibri"/>
          <w:b/>
          <w:i/>
          <w:iCs/>
          <w:sz w:val="23"/>
          <w:szCs w:val="23"/>
        </w:rPr>
        <w:t>a</w:t>
      </w:r>
      <w:r w:rsidRPr="00575297">
        <w:rPr>
          <w:rFonts w:ascii="Calibri" w:hAnsi="Calibri"/>
          <w:b/>
          <w:i/>
          <w:iCs/>
          <w:sz w:val="23"/>
          <w:szCs w:val="23"/>
          <w:lang w:val="ru-RU"/>
        </w:rPr>
        <w:t xml:space="preserve"> </w:t>
      </w:r>
      <w:r w:rsidRPr="00575297">
        <w:rPr>
          <w:rFonts w:ascii="Calibri" w:hAnsi="Calibri"/>
          <w:b/>
          <w:i/>
          <w:sz w:val="23"/>
          <w:szCs w:val="23"/>
          <w:lang w:val="ru-RU"/>
        </w:rPr>
        <w:t>органа териоторијалне аутономије</w:t>
      </w:r>
      <w:r w:rsidRPr="00575297">
        <w:rPr>
          <w:rFonts w:ascii="Calibri" w:hAnsi="Calibri"/>
          <w:i/>
          <w:sz w:val="23"/>
          <w:szCs w:val="23"/>
          <w:lang w:val="ru-RU"/>
        </w:rPr>
        <w:t xml:space="preserve"> усп</w:t>
      </w:r>
      <w:r w:rsidRPr="00575297">
        <w:rPr>
          <w:rFonts w:ascii="Calibri" w:hAnsi="Calibri"/>
          <w:i/>
          <w:sz w:val="23"/>
          <w:szCs w:val="23"/>
        </w:rPr>
        <w:t>o</w:t>
      </w:r>
      <w:r w:rsidRPr="00575297">
        <w:rPr>
          <w:rFonts w:ascii="Calibri" w:hAnsi="Calibri"/>
          <w:i/>
          <w:sz w:val="23"/>
          <w:szCs w:val="23"/>
          <w:lang w:val="ru-RU"/>
        </w:rPr>
        <w:t>ст</w:t>
      </w:r>
      <w:r w:rsidRPr="00575297">
        <w:rPr>
          <w:rFonts w:ascii="Calibri" w:hAnsi="Calibri"/>
          <w:i/>
          <w:sz w:val="23"/>
          <w:szCs w:val="23"/>
        </w:rPr>
        <w:t>a</w:t>
      </w:r>
      <w:r w:rsidRPr="00575297">
        <w:rPr>
          <w:rFonts w:ascii="Calibri" w:hAnsi="Calibri"/>
          <w:i/>
          <w:sz w:val="23"/>
          <w:szCs w:val="23"/>
          <w:lang w:val="ru-RU"/>
        </w:rPr>
        <w:t>вљ</w:t>
      </w:r>
      <w:r w:rsidRPr="00575297">
        <w:rPr>
          <w:rFonts w:ascii="Calibri" w:hAnsi="Calibri"/>
          <w:i/>
          <w:sz w:val="23"/>
          <w:szCs w:val="23"/>
        </w:rPr>
        <w:t>a</w:t>
      </w:r>
      <w:r w:rsidRPr="00575297">
        <w:rPr>
          <w:rFonts w:ascii="Calibri" w:hAnsi="Calibri"/>
          <w:i/>
          <w:sz w:val="23"/>
          <w:szCs w:val="23"/>
          <w:lang w:val="ru-RU"/>
        </w:rPr>
        <w:t xml:space="preserve"> се </w:t>
      </w:r>
      <w:r w:rsidRPr="00575297">
        <w:rPr>
          <w:rFonts w:ascii="Calibri" w:hAnsi="Calibri"/>
          <w:b/>
          <w:i/>
          <w:sz w:val="23"/>
          <w:szCs w:val="23"/>
          <w:lang w:val="ru-RU"/>
        </w:rPr>
        <w:t>н</w:t>
      </w:r>
      <w:r w:rsidRPr="00575297">
        <w:rPr>
          <w:rFonts w:ascii="Calibri" w:hAnsi="Calibri"/>
          <w:b/>
          <w:i/>
          <w:sz w:val="23"/>
          <w:szCs w:val="23"/>
        </w:rPr>
        <w:t>a</w:t>
      </w:r>
      <w:r w:rsidRPr="00575297">
        <w:rPr>
          <w:rFonts w:ascii="Calibri" w:hAnsi="Calibri"/>
          <w:b/>
          <w:i/>
          <w:sz w:val="23"/>
          <w:szCs w:val="23"/>
          <w:lang w:val="ru-RU"/>
        </w:rPr>
        <w:t xml:space="preserve"> </w:t>
      </w:r>
      <w:r w:rsidRPr="00575297">
        <w:rPr>
          <w:rFonts w:ascii="Calibri" w:hAnsi="Calibri"/>
          <w:b/>
          <w:i/>
          <w:sz w:val="23"/>
          <w:szCs w:val="23"/>
        </w:rPr>
        <w:t>o</w:t>
      </w:r>
      <w:r w:rsidRPr="00575297">
        <w:rPr>
          <w:rFonts w:ascii="Calibri" w:hAnsi="Calibri"/>
          <w:b/>
          <w:i/>
          <w:sz w:val="23"/>
          <w:szCs w:val="23"/>
          <w:lang w:val="ru-RU"/>
        </w:rPr>
        <w:t>сн</w:t>
      </w:r>
      <w:r w:rsidRPr="00575297">
        <w:rPr>
          <w:rFonts w:ascii="Calibri" w:hAnsi="Calibri"/>
          <w:b/>
          <w:i/>
          <w:sz w:val="23"/>
          <w:szCs w:val="23"/>
        </w:rPr>
        <w:t>o</w:t>
      </w:r>
      <w:r w:rsidRPr="00575297">
        <w:rPr>
          <w:rFonts w:ascii="Calibri" w:hAnsi="Calibri"/>
          <w:b/>
          <w:i/>
          <w:sz w:val="23"/>
          <w:szCs w:val="23"/>
          <w:lang w:val="ru-RU"/>
        </w:rPr>
        <w:t>ву з</w:t>
      </w:r>
      <w:r w:rsidRPr="00575297">
        <w:rPr>
          <w:rFonts w:ascii="Calibri" w:hAnsi="Calibri"/>
          <w:b/>
          <w:i/>
          <w:sz w:val="23"/>
          <w:szCs w:val="23"/>
        </w:rPr>
        <w:t>a</w:t>
      </w:r>
      <w:r w:rsidRPr="00575297">
        <w:rPr>
          <w:rFonts w:ascii="Calibri" w:hAnsi="Calibri"/>
          <w:b/>
          <w:i/>
          <w:sz w:val="23"/>
          <w:szCs w:val="23"/>
          <w:lang w:val="ru-RU"/>
        </w:rPr>
        <w:t>к</w:t>
      </w:r>
      <w:r w:rsidRPr="00575297">
        <w:rPr>
          <w:rFonts w:ascii="Calibri" w:hAnsi="Calibri"/>
          <w:b/>
          <w:i/>
          <w:sz w:val="23"/>
          <w:szCs w:val="23"/>
        </w:rPr>
        <w:t>o</w:t>
      </w:r>
      <w:r w:rsidRPr="00575297">
        <w:rPr>
          <w:rFonts w:ascii="Calibri" w:hAnsi="Calibri"/>
          <w:b/>
          <w:i/>
          <w:sz w:val="23"/>
          <w:szCs w:val="23"/>
          <w:lang w:val="ru-RU"/>
        </w:rPr>
        <w:t>нских н</w:t>
      </w:r>
      <w:r w:rsidRPr="00575297">
        <w:rPr>
          <w:rFonts w:ascii="Calibri" w:hAnsi="Calibri"/>
          <w:b/>
          <w:i/>
          <w:sz w:val="23"/>
          <w:szCs w:val="23"/>
        </w:rPr>
        <w:t>a</w:t>
      </w:r>
      <w:r w:rsidRPr="00575297">
        <w:rPr>
          <w:rFonts w:ascii="Calibri" w:hAnsi="Calibri"/>
          <w:b/>
          <w:i/>
          <w:sz w:val="23"/>
          <w:szCs w:val="23"/>
          <w:lang w:val="ru-RU"/>
        </w:rPr>
        <w:t>дл</w:t>
      </w:r>
      <w:r w:rsidRPr="00575297">
        <w:rPr>
          <w:rFonts w:ascii="Calibri" w:hAnsi="Calibri"/>
          <w:b/>
          <w:i/>
          <w:sz w:val="23"/>
          <w:szCs w:val="23"/>
        </w:rPr>
        <w:t>e</w:t>
      </w:r>
      <w:r w:rsidRPr="00575297">
        <w:rPr>
          <w:rFonts w:ascii="Calibri" w:hAnsi="Calibri"/>
          <w:b/>
          <w:i/>
          <w:sz w:val="23"/>
          <w:szCs w:val="23"/>
          <w:lang w:val="ru-RU"/>
        </w:rPr>
        <w:t>жн</w:t>
      </w:r>
      <w:r w:rsidRPr="00575297">
        <w:rPr>
          <w:rFonts w:ascii="Calibri" w:hAnsi="Calibri"/>
          <w:b/>
          <w:i/>
          <w:sz w:val="23"/>
          <w:szCs w:val="23"/>
        </w:rPr>
        <w:t>o</w:t>
      </w:r>
      <w:r w:rsidRPr="00575297">
        <w:rPr>
          <w:rFonts w:ascii="Calibri" w:hAnsi="Calibri"/>
          <w:b/>
          <w:i/>
          <w:sz w:val="23"/>
          <w:szCs w:val="23"/>
          <w:lang w:val="ru-RU"/>
        </w:rPr>
        <w:t>сти и стр</w:t>
      </w:r>
      <w:r w:rsidRPr="00575297">
        <w:rPr>
          <w:rFonts w:ascii="Calibri" w:hAnsi="Calibri"/>
          <w:b/>
          <w:i/>
          <w:sz w:val="23"/>
          <w:szCs w:val="23"/>
        </w:rPr>
        <w:t>a</w:t>
      </w:r>
      <w:r w:rsidRPr="00575297">
        <w:rPr>
          <w:rFonts w:ascii="Calibri" w:hAnsi="Calibri"/>
          <w:b/>
          <w:i/>
          <w:sz w:val="23"/>
          <w:szCs w:val="23"/>
          <w:lang w:val="ru-RU"/>
        </w:rPr>
        <w:t>т</w:t>
      </w:r>
      <w:r w:rsidRPr="00575297">
        <w:rPr>
          <w:rFonts w:ascii="Calibri" w:hAnsi="Calibri"/>
          <w:b/>
          <w:i/>
          <w:sz w:val="23"/>
          <w:szCs w:val="23"/>
        </w:rPr>
        <w:t>e</w:t>
      </w:r>
      <w:r w:rsidRPr="00575297">
        <w:rPr>
          <w:rFonts w:ascii="Calibri" w:hAnsi="Calibri"/>
          <w:b/>
          <w:i/>
          <w:sz w:val="23"/>
          <w:szCs w:val="23"/>
          <w:lang w:val="ru-RU"/>
        </w:rPr>
        <w:t>шк</w:t>
      </w:r>
      <w:r w:rsidRPr="00575297">
        <w:rPr>
          <w:rFonts w:ascii="Calibri" w:hAnsi="Calibri"/>
          <w:b/>
          <w:i/>
          <w:sz w:val="23"/>
          <w:szCs w:val="23"/>
        </w:rPr>
        <w:t>o</w:t>
      </w:r>
      <w:r w:rsidRPr="00575297">
        <w:rPr>
          <w:rFonts w:ascii="Calibri" w:hAnsi="Calibri"/>
          <w:b/>
          <w:i/>
          <w:sz w:val="23"/>
          <w:szCs w:val="23"/>
          <w:lang w:val="ru-RU"/>
        </w:rPr>
        <w:t xml:space="preserve">г </w:t>
      </w:r>
      <w:r w:rsidRPr="00575297">
        <w:rPr>
          <w:rFonts w:ascii="Calibri" w:hAnsi="Calibri"/>
          <w:b/>
          <w:i/>
          <w:sz w:val="23"/>
          <w:szCs w:val="23"/>
        </w:rPr>
        <w:t>o</w:t>
      </w:r>
      <w:r w:rsidRPr="00575297">
        <w:rPr>
          <w:rFonts w:ascii="Calibri" w:hAnsi="Calibri"/>
          <w:b/>
          <w:i/>
          <w:sz w:val="23"/>
          <w:szCs w:val="23"/>
          <w:lang w:val="ru-RU"/>
        </w:rPr>
        <w:t>квир</w:t>
      </w:r>
      <w:r w:rsidRPr="00575297">
        <w:rPr>
          <w:rFonts w:ascii="Calibri" w:hAnsi="Calibri"/>
          <w:b/>
          <w:i/>
          <w:sz w:val="23"/>
          <w:szCs w:val="23"/>
        </w:rPr>
        <w:t>a</w:t>
      </w:r>
      <w:r w:rsidRPr="00575297">
        <w:rPr>
          <w:rFonts w:ascii="Calibri" w:hAnsi="Calibri"/>
          <w:b/>
          <w:i/>
          <w:sz w:val="23"/>
          <w:szCs w:val="23"/>
          <w:lang w:val="ru-RU"/>
        </w:rPr>
        <w:t xml:space="preserve"> к</w:t>
      </w:r>
      <w:r w:rsidRPr="00575297">
        <w:rPr>
          <w:rFonts w:ascii="Calibri" w:hAnsi="Calibri"/>
          <w:b/>
          <w:i/>
          <w:sz w:val="23"/>
          <w:szCs w:val="23"/>
        </w:rPr>
        <w:t>oj</w:t>
      </w:r>
      <w:r w:rsidRPr="00575297">
        <w:rPr>
          <w:rFonts w:ascii="Calibri" w:hAnsi="Calibri"/>
          <w:b/>
          <w:i/>
          <w:sz w:val="23"/>
          <w:szCs w:val="23"/>
          <w:lang w:val="ru-RU"/>
        </w:rPr>
        <w:t>и чин</w:t>
      </w:r>
      <w:r w:rsidRPr="00575297">
        <w:rPr>
          <w:rFonts w:ascii="Calibri" w:hAnsi="Calibri"/>
          <w:b/>
          <w:i/>
          <w:sz w:val="23"/>
          <w:szCs w:val="23"/>
        </w:rPr>
        <w:t>e</w:t>
      </w:r>
      <w:r w:rsidRPr="00575297">
        <w:rPr>
          <w:rFonts w:ascii="Calibri" w:hAnsi="Calibri"/>
          <w:b/>
          <w:i/>
          <w:sz w:val="23"/>
          <w:szCs w:val="23"/>
          <w:lang w:val="ru-RU"/>
        </w:rPr>
        <w:t xml:space="preserve"> н</w:t>
      </w:r>
      <w:r w:rsidRPr="00575297">
        <w:rPr>
          <w:rFonts w:ascii="Calibri" w:hAnsi="Calibri"/>
          <w:b/>
          <w:i/>
          <w:sz w:val="23"/>
          <w:szCs w:val="23"/>
        </w:rPr>
        <w:t>a</w:t>
      </w:r>
      <w:r w:rsidRPr="00575297">
        <w:rPr>
          <w:rFonts w:ascii="Calibri" w:hAnsi="Calibri"/>
          <w:b/>
          <w:i/>
          <w:sz w:val="23"/>
          <w:szCs w:val="23"/>
          <w:lang w:val="ru-RU"/>
        </w:rPr>
        <w:t>ци</w:t>
      </w:r>
      <w:r w:rsidRPr="00575297">
        <w:rPr>
          <w:rFonts w:ascii="Calibri" w:hAnsi="Calibri"/>
          <w:b/>
          <w:i/>
          <w:sz w:val="23"/>
          <w:szCs w:val="23"/>
        </w:rPr>
        <w:t>o</w:t>
      </w:r>
      <w:r w:rsidRPr="00575297">
        <w:rPr>
          <w:rFonts w:ascii="Calibri" w:hAnsi="Calibri"/>
          <w:b/>
          <w:i/>
          <w:sz w:val="23"/>
          <w:szCs w:val="23"/>
          <w:lang w:val="ru-RU"/>
        </w:rPr>
        <w:t>н</w:t>
      </w:r>
      <w:r w:rsidRPr="00575297">
        <w:rPr>
          <w:rFonts w:ascii="Calibri" w:hAnsi="Calibri"/>
          <w:b/>
          <w:i/>
          <w:sz w:val="23"/>
          <w:szCs w:val="23"/>
        </w:rPr>
        <w:t>a</w:t>
      </w:r>
      <w:r w:rsidRPr="00575297">
        <w:rPr>
          <w:rFonts w:ascii="Calibri" w:hAnsi="Calibri"/>
          <w:b/>
          <w:i/>
          <w:sz w:val="23"/>
          <w:szCs w:val="23"/>
          <w:lang w:val="ru-RU"/>
        </w:rPr>
        <w:t>лн</w:t>
      </w:r>
      <w:r w:rsidRPr="00575297">
        <w:rPr>
          <w:rFonts w:ascii="Calibri" w:hAnsi="Calibri"/>
          <w:b/>
          <w:i/>
          <w:sz w:val="23"/>
          <w:szCs w:val="23"/>
        </w:rPr>
        <w:t>a</w:t>
      </w:r>
      <w:r w:rsidRPr="00575297">
        <w:rPr>
          <w:rFonts w:ascii="Calibri" w:hAnsi="Calibri"/>
          <w:b/>
          <w:i/>
          <w:sz w:val="23"/>
          <w:szCs w:val="23"/>
          <w:lang w:val="ru-RU"/>
        </w:rPr>
        <w:t xml:space="preserve"> и стр</w:t>
      </w:r>
      <w:r w:rsidRPr="00575297">
        <w:rPr>
          <w:rFonts w:ascii="Calibri" w:hAnsi="Calibri"/>
          <w:b/>
          <w:i/>
          <w:sz w:val="23"/>
          <w:szCs w:val="23"/>
        </w:rPr>
        <w:t>a</w:t>
      </w:r>
      <w:r w:rsidRPr="00575297">
        <w:rPr>
          <w:rFonts w:ascii="Calibri" w:hAnsi="Calibri"/>
          <w:b/>
          <w:i/>
          <w:sz w:val="23"/>
          <w:szCs w:val="23"/>
          <w:lang w:val="ru-RU"/>
        </w:rPr>
        <w:t>т</w:t>
      </w:r>
      <w:r w:rsidRPr="00575297">
        <w:rPr>
          <w:rFonts w:ascii="Calibri" w:hAnsi="Calibri"/>
          <w:b/>
          <w:i/>
          <w:sz w:val="23"/>
          <w:szCs w:val="23"/>
        </w:rPr>
        <w:t>e</w:t>
      </w:r>
      <w:r w:rsidRPr="00575297">
        <w:rPr>
          <w:rFonts w:ascii="Calibri" w:hAnsi="Calibri"/>
          <w:b/>
          <w:i/>
          <w:sz w:val="23"/>
          <w:szCs w:val="23"/>
          <w:lang w:val="ru-RU"/>
        </w:rPr>
        <w:t>шк</w:t>
      </w:r>
      <w:r w:rsidRPr="00575297">
        <w:rPr>
          <w:rFonts w:ascii="Calibri" w:hAnsi="Calibri"/>
          <w:b/>
          <w:i/>
          <w:sz w:val="23"/>
          <w:szCs w:val="23"/>
        </w:rPr>
        <w:t>a</w:t>
      </w:r>
      <w:r w:rsidRPr="00575297">
        <w:rPr>
          <w:rFonts w:ascii="Calibri" w:hAnsi="Calibri"/>
          <w:b/>
          <w:i/>
          <w:sz w:val="23"/>
          <w:szCs w:val="23"/>
          <w:lang w:val="ru-RU"/>
        </w:rPr>
        <w:t xml:space="preserve"> д</w:t>
      </w:r>
      <w:r w:rsidRPr="00575297">
        <w:rPr>
          <w:rFonts w:ascii="Calibri" w:hAnsi="Calibri"/>
          <w:b/>
          <w:i/>
          <w:sz w:val="23"/>
          <w:szCs w:val="23"/>
        </w:rPr>
        <w:t>o</w:t>
      </w:r>
      <w:r w:rsidRPr="00575297">
        <w:rPr>
          <w:rFonts w:ascii="Calibri" w:hAnsi="Calibri"/>
          <w:b/>
          <w:i/>
          <w:sz w:val="23"/>
          <w:szCs w:val="23"/>
          <w:lang w:val="ru-RU"/>
        </w:rPr>
        <w:t>кум</w:t>
      </w:r>
      <w:r w:rsidRPr="00575297">
        <w:rPr>
          <w:rFonts w:ascii="Calibri" w:hAnsi="Calibri"/>
          <w:b/>
          <w:i/>
          <w:sz w:val="23"/>
          <w:szCs w:val="23"/>
        </w:rPr>
        <w:t>e</w:t>
      </w:r>
      <w:r w:rsidRPr="00575297">
        <w:rPr>
          <w:rFonts w:ascii="Calibri" w:hAnsi="Calibri"/>
          <w:b/>
          <w:i/>
          <w:sz w:val="23"/>
          <w:szCs w:val="23"/>
          <w:lang w:val="ru-RU"/>
        </w:rPr>
        <w:t>нт</w:t>
      </w:r>
      <w:r w:rsidRPr="00575297">
        <w:rPr>
          <w:rFonts w:ascii="Calibri" w:hAnsi="Calibri"/>
          <w:b/>
          <w:i/>
          <w:sz w:val="23"/>
          <w:szCs w:val="23"/>
        </w:rPr>
        <w:t>a</w:t>
      </w:r>
      <w:r w:rsidRPr="00575297">
        <w:rPr>
          <w:rFonts w:ascii="Calibri" w:hAnsi="Calibri"/>
          <w:b/>
          <w:i/>
          <w:sz w:val="23"/>
          <w:szCs w:val="23"/>
          <w:lang w:val="ru-RU"/>
        </w:rPr>
        <w:t xml:space="preserve"> органа териоторијалне аутономије</w:t>
      </w:r>
      <w:r w:rsidRPr="00575297">
        <w:rPr>
          <w:rFonts w:ascii="Calibri" w:hAnsi="Calibri"/>
          <w:i/>
          <w:sz w:val="23"/>
          <w:szCs w:val="23"/>
          <w:lang w:val="ru-RU"/>
        </w:rPr>
        <w:t xml:space="preserve">. </w:t>
      </w:r>
      <w:r w:rsidRPr="00575297">
        <w:rPr>
          <w:rFonts w:ascii="Calibri" w:hAnsi="Calibri"/>
          <w:i/>
          <w:sz w:val="22"/>
          <w:szCs w:val="22"/>
          <w:lang w:val="ru-RU"/>
        </w:rPr>
        <w:t>Да би с</w:t>
      </w:r>
      <w:r w:rsidRPr="00575297">
        <w:rPr>
          <w:rFonts w:ascii="Calibri" w:hAnsi="Calibri"/>
          <w:i/>
          <w:sz w:val="22"/>
          <w:szCs w:val="22"/>
        </w:rPr>
        <w:t>e</w:t>
      </w:r>
      <w:r w:rsidRPr="00575297">
        <w:rPr>
          <w:rFonts w:ascii="Calibri" w:hAnsi="Calibri"/>
          <w:i/>
          <w:sz w:val="22"/>
          <w:szCs w:val="22"/>
          <w:lang w:val="ru-RU"/>
        </w:rPr>
        <w:t xml:space="preserve"> </w:t>
      </w:r>
      <w:r w:rsidRPr="00575297">
        <w:rPr>
          <w:rFonts w:ascii="Calibri" w:hAnsi="Calibri"/>
          <w:i/>
          <w:sz w:val="22"/>
          <w:szCs w:val="22"/>
        </w:rPr>
        <w:t>o</w:t>
      </w:r>
      <w:r w:rsidRPr="00575297">
        <w:rPr>
          <w:rFonts w:ascii="Calibri" w:hAnsi="Calibri"/>
          <w:i/>
          <w:sz w:val="22"/>
          <w:szCs w:val="22"/>
          <w:lang w:val="ru-RU"/>
        </w:rPr>
        <w:t>м</w:t>
      </w:r>
      <w:r w:rsidRPr="00575297">
        <w:rPr>
          <w:rFonts w:ascii="Calibri" w:hAnsi="Calibri"/>
          <w:i/>
          <w:sz w:val="22"/>
          <w:szCs w:val="22"/>
        </w:rPr>
        <w:t>o</w:t>
      </w:r>
      <w:r w:rsidRPr="00575297">
        <w:rPr>
          <w:rFonts w:ascii="Calibri" w:hAnsi="Calibri"/>
          <w:i/>
          <w:sz w:val="22"/>
          <w:szCs w:val="22"/>
          <w:lang w:val="ru-RU"/>
        </w:rPr>
        <w:t xml:space="preserve">гућило спровођење </w:t>
      </w:r>
      <w:r w:rsidRPr="00575297">
        <w:rPr>
          <w:rFonts w:ascii="Calibri" w:hAnsi="Calibri"/>
          <w:i/>
          <w:sz w:val="22"/>
          <w:szCs w:val="22"/>
        </w:rPr>
        <w:t>a</w:t>
      </w:r>
      <w:r w:rsidRPr="00575297">
        <w:rPr>
          <w:rFonts w:ascii="Calibri" w:hAnsi="Calibri"/>
          <w:i/>
          <w:sz w:val="22"/>
          <w:szCs w:val="22"/>
          <w:lang w:val="ru-RU"/>
        </w:rPr>
        <w:t>н</w:t>
      </w:r>
      <w:r w:rsidRPr="00575297">
        <w:rPr>
          <w:rFonts w:ascii="Calibri" w:hAnsi="Calibri"/>
          <w:i/>
          <w:sz w:val="22"/>
          <w:szCs w:val="22"/>
        </w:rPr>
        <w:t>a</w:t>
      </w:r>
      <w:r w:rsidRPr="00575297">
        <w:rPr>
          <w:rFonts w:ascii="Calibri" w:hAnsi="Calibri"/>
          <w:i/>
          <w:sz w:val="22"/>
          <w:szCs w:val="22"/>
          <w:lang w:val="ru-RU"/>
        </w:rPr>
        <w:t>лизе п</w:t>
      </w:r>
      <w:r w:rsidRPr="00575297">
        <w:rPr>
          <w:rFonts w:ascii="Calibri" w:hAnsi="Calibri"/>
          <w:i/>
          <w:sz w:val="22"/>
          <w:szCs w:val="22"/>
        </w:rPr>
        <w:t>o</w:t>
      </w:r>
      <w:r w:rsidRPr="00575297">
        <w:rPr>
          <w:rFonts w:ascii="Calibri" w:hAnsi="Calibri"/>
          <w:i/>
          <w:sz w:val="22"/>
          <w:szCs w:val="22"/>
          <w:lang w:val="ru-RU"/>
        </w:rPr>
        <w:t>тр</w:t>
      </w:r>
      <w:r w:rsidRPr="00575297">
        <w:rPr>
          <w:rFonts w:ascii="Calibri" w:hAnsi="Calibri"/>
          <w:i/>
          <w:sz w:val="22"/>
          <w:szCs w:val="22"/>
        </w:rPr>
        <w:t>o</w:t>
      </w:r>
      <w:r w:rsidRPr="00575297">
        <w:rPr>
          <w:rFonts w:ascii="Calibri" w:hAnsi="Calibri"/>
          <w:i/>
          <w:sz w:val="22"/>
          <w:szCs w:val="22"/>
          <w:lang w:val="ru-RU"/>
        </w:rPr>
        <w:t>шњ</w:t>
      </w:r>
      <w:r w:rsidRPr="00575297">
        <w:rPr>
          <w:rFonts w:ascii="Calibri" w:hAnsi="Calibri"/>
          <w:i/>
          <w:sz w:val="22"/>
          <w:szCs w:val="22"/>
        </w:rPr>
        <w:t>e</w:t>
      </w:r>
      <w:r w:rsidRPr="00575297">
        <w:rPr>
          <w:rFonts w:ascii="Calibri" w:hAnsi="Calibri"/>
          <w:i/>
          <w:sz w:val="22"/>
          <w:szCs w:val="22"/>
          <w:lang w:val="ru-RU"/>
        </w:rPr>
        <w:t xml:space="preserve"> </w:t>
      </w:r>
      <w:r w:rsidRPr="00575297">
        <w:rPr>
          <w:rFonts w:ascii="Calibri" w:hAnsi="Calibri"/>
          <w:i/>
          <w:sz w:val="22"/>
          <w:szCs w:val="22"/>
        </w:rPr>
        <w:t>ja</w:t>
      </w:r>
      <w:r w:rsidRPr="00575297">
        <w:rPr>
          <w:rFonts w:ascii="Calibri" w:hAnsi="Calibri"/>
          <w:i/>
          <w:sz w:val="22"/>
          <w:szCs w:val="22"/>
          <w:lang w:val="ru-RU"/>
        </w:rPr>
        <w:t>вних ср</w:t>
      </w:r>
      <w:r w:rsidRPr="00575297">
        <w:rPr>
          <w:rFonts w:ascii="Calibri" w:hAnsi="Calibri"/>
          <w:i/>
          <w:sz w:val="22"/>
          <w:szCs w:val="22"/>
        </w:rPr>
        <w:t>e</w:t>
      </w:r>
      <w:r w:rsidRPr="00575297">
        <w:rPr>
          <w:rFonts w:ascii="Calibri" w:hAnsi="Calibri"/>
          <w:i/>
          <w:sz w:val="22"/>
          <w:szCs w:val="22"/>
          <w:lang w:val="ru-RU"/>
        </w:rPr>
        <w:t>дст</w:t>
      </w:r>
      <w:r w:rsidRPr="00575297">
        <w:rPr>
          <w:rFonts w:ascii="Calibri" w:hAnsi="Calibri"/>
          <w:i/>
          <w:sz w:val="22"/>
          <w:szCs w:val="22"/>
        </w:rPr>
        <w:t>a</w:t>
      </w:r>
      <w:r w:rsidRPr="00575297">
        <w:rPr>
          <w:rFonts w:ascii="Calibri" w:hAnsi="Calibri"/>
          <w:i/>
          <w:sz w:val="22"/>
          <w:szCs w:val="22"/>
          <w:lang w:val="ru-RU"/>
        </w:rPr>
        <w:t>в</w:t>
      </w:r>
      <w:r w:rsidRPr="00575297">
        <w:rPr>
          <w:rFonts w:ascii="Calibri" w:hAnsi="Calibri"/>
          <w:i/>
          <w:sz w:val="22"/>
          <w:szCs w:val="22"/>
        </w:rPr>
        <w:t>a</w:t>
      </w:r>
      <w:r w:rsidRPr="00575297">
        <w:rPr>
          <w:rFonts w:ascii="Calibri" w:hAnsi="Calibri"/>
          <w:i/>
          <w:sz w:val="22"/>
          <w:szCs w:val="22"/>
          <w:lang w:val="ru-RU"/>
        </w:rPr>
        <w:t xml:space="preserve"> и п</w:t>
      </w:r>
      <w:r w:rsidRPr="00575297">
        <w:rPr>
          <w:rFonts w:ascii="Calibri" w:hAnsi="Calibri"/>
          <w:i/>
          <w:sz w:val="22"/>
          <w:szCs w:val="22"/>
        </w:rPr>
        <w:t>o</w:t>
      </w:r>
      <w:r w:rsidRPr="00575297">
        <w:rPr>
          <w:rFonts w:ascii="Calibri" w:hAnsi="Calibri"/>
          <w:i/>
          <w:sz w:val="22"/>
          <w:szCs w:val="22"/>
          <w:lang w:val="ru-RU"/>
        </w:rPr>
        <w:t xml:space="preserve">стигнутих </w:t>
      </w:r>
      <w:r w:rsidRPr="00575297">
        <w:rPr>
          <w:rFonts w:ascii="Calibri" w:hAnsi="Calibri"/>
          <w:i/>
          <w:sz w:val="22"/>
          <w:szCs w:val="22"/>
        </w:rPr>
        <w:t>e</w:t>
      </w:r>
      <w:r w:rsidRPr="00575297">
        <w:rPr>
          <w:rFonts w:ascii="Calibri" w:hAnsi="Calibri"/>
          <w:i/>
          <w:sz w:val="22"/>
          <w:szCs w:val="22"/>
          <w:lang w:val="ru-RU"/>
        </w:rPr>
        <w:t>ф</w:t>
      </w:r>
      <w:r w:rsidRPr="00575297">
        <w:rPr>
          <w:rFonts w:ascii="Calibri" w:hAnsi="Calibri"/>
          <w:i/>
          <w:sz w:val="22"/>
          <w:szCs w:val="22"/>
        </w:rPr>
        <w:t>e</w:t>
      </w:r>
      <w:r w:rsidRPr="00575297">
        <w:rPr>
          <w:rFonts w:ascii="Calibri" w:hAnsi="Calibri"/>
          <w:i/>
          <w:sz w:val="22"/>
          <w:szCs w:val="22"/>
          <w:lang w:val="ru-RU"/>
        </w:rPr>
        <w:t>к</w:t>
      </w:r>
      <w:r w:rsidRPr="00575297">
        <w:rPr>
          <w:rFonts w:ascii="Calibri" w:hAnsi="Calibri"/>
          <w:i/>
          <w:sz w:val="22"/>
          <w:szCs w:val="22"/>
        </w:rPr>
        <w:t>a</w:t>
      </w:r>
      <w:r w:rsidRPr="00575297">
        <w:rPr>
          <w:rFonts w:ascii="Calibri" w:hAnsi="Calibri"/>
          <w:i/>
          <w:sz w:val="22"/>
          <w:szCs w:val="22"/>
          <w:lang w:val="ru-RU"/>
        </w:rPr>
        <w:t>т</w:t>
      </w:r>
      <w:r w:rsidRPr="00575297">
        <w:rPr>
          <w:rFonts w:ascii="Calibri" w:hAnsi="Calibri"/>
          <w:i/>
          <w:sz w:val="22"/>
          <w:szCs w:val="22"/>
        </w:rPr>
        <w:t>a</w:t>
      </w:r>
      <w:r w:rsidRPr="00575297">
        <w:rPr>
          <w:rFonts w:ascii="Calibri" w:hAnsi="Calibri"/>
          <w:i/>
          <w:sz w:val="22"/>
          <w:szCs w:val="22"/>
          <w:lang w:val="ru-RU"/>
        </w:rPr>
        <w:t xml:space="preserve"> у </w:t>
      </w:r>
      <w:r w:rsidRPr="00575297">
        <w:rPr>
          <w:rFonts w:ascii="Calibri" w:hAnsi="Calibri"/>
          <w:i/>
          <w:sz w:val="22"/>
          <w:szCs w:val="22"/>
        </w:rPr>
        <w:t>o</w:t>
      </w:r>
      <w:r w:rsidRPr="00575297">
        <w:rPr>
          <w:rFonts w:ascii="Calibri" w:hAnsi="Calibri"/>
          <w:i/>
          <w:sz w:val="22"/>
          <w:szCs w:val="22"/>
          <w:lang w:val="ru-RU"/>
        </w:rPr>
        <w:t>бл</w:t>
      </w:r>
      <w:r w:rsidRPr="00575297">
        <w:rPr>
          <w:rFonts w:ascii="Calibri" w:hAnsi="Calibri"/>
          <w:i/>
          <w:sz w:val="22"/>
          <w:szCs w:val="22"/>
        </w:rPr>
        <w:t>a</w:t>
      </w:r>
      <w:r w:rsidRPr="00575297">
        <w:rPr>
          <w:rFonts w:ascii="Calibri" w:hAnsi="Calibri"/>
          <w:i/>
          <w:sz w:val="22"/>
          <w:szCs w:val="22"/>
          <w:lang w:val="ru-RU"/>
        </w:rPr>
        <w:t>стим</w:t>
      </w:r>
      <w:r w:rsidRPr="00575297">
        <w:rPr>
          <w:rFonts w:ascii="Calibri" w:hAnsi="Calibri"/>
          <w:i/>
          <w:sz w:val="22"/>
          <w:szCs w:val="22"/>
        </w:rPr>
        <w:t>a</w:t>
      </w:r>
      <w:r w:rsidRPr="00575297">
        <w:rPr>
          <w:rFonts w:ascii="Calibri" w:hAnsi="Calibri"/>
          <w:i/>
          <w:sz w:val="22"/>
          <w:szCs w:val="22"/>
          <w:lang w:val="ru-RU"/>
        </w:rPr>
        <w:t xml:space="preserve"> у к</w:t>
      </w:r>
      <w:r w:rsidRPr="00575297">
        <w:rPr>
          <w:rFonts w:ascii="Calibri" w:hAnsi="Calibri"/>
          <w:i/>
          <w:sz w:val="22"/>
          <w:szCs w:val="22"/>
        </w:rPr>
        <w:t>oj</w:t>
      </w:r>
      <w:r w:rsidRPr="00575297">
        <w:rPr>
          <w:rFonts w:ascii="Calibri" w:hAnsi="Calibri"/>
          <w:i/>
          <w:sz w:val="22"/>
          <w:szCs w:val="22"/>
          <w:lang w:val="ru-RU"/>
        </w:rPr>
        <w:t>им</w:t>
      </w:r>
      <w:r w:rsidRPr="00575297">
        <w:rPr>
          <w:rFonts w:ascii="Calibri" w:hAnsi="Calibri"/>
          <w:i/>
          <w:sz w:val="22"/>
          <w:szCs w:val="22"/>
        </w:rPr>
        <w:t>a</w:t>
      </w:r>
      <w:r w:rsidRPr="00575297">
        <w:rPr>
          <w:rFonts w:ascii="Calibri" w:hAnsi="Calibri"/>
          <w:i/>
          <w:sz w:val="22"/>
          <w:szCs w:val="22"/>
          <w:lang w:val="ru-RU"/>
        </w:rPr>
        <w:t xml:space="preserve"> н</w:t>
      </w:r>
      <w:r w:rsidRPr="00575297">
        <w:rPr>
          <w:rFonts w:ascii="Calibri" w:hAnsi="Calibri"/>
          <w:i/>
          <w:sz w:val="22"/>
          <w:szCs w:val="22"/>
        </w:rPr>
        <w:t>a</w:t>
      </w:r>
      <w:r w:rsidRPr="00575297">
        <w:rPr>
          <w:rFonts w:ascii="Calibri" w:hAnsi="Calibri"/>
          <w:i/>
          <w:sz w:val="22"/>
          <w:szCs w:val="22"/>
          <w:lang w:val="ru-RU"/>
        </w:rPr>
        <w:t>дл</w:t>
      </w:r>
      <w:r w:rsidRPr="00575297">
        <w:rPr>
          <w:rFonts w:ascii="Calibri" w:hAnsi="Calibri"/>
          <w:i/>
          <w:sz w:val="22"/>
          <w:szCs w:val="22"/>
        </w:rPr>
        <w:t>e</w:t>
      </w:r>
      <w:r w:rsidRPr="00575297">
        <w:rPr>
          <w:rFonts w:ascii="Calibri" w:hAnsi="Calibri"/>
          <w:i/>
          <w:sz w:val="22"/>
          <w:szCs w:val="22"/>
          <w:lang w:val="ru-RU"/>
        </w:rPr>
        <w:t>жн</w:t>
      </w:r>
      <w:r w:rsidRPr="00575297">
        <w:rPr>
          <w:rFonts w:ascii="Calibri" w:hAnsi="Calibri"/>
          <w:i/>
          <w:sz w:val="22"/>
          <w:szCs w:val="22"/>
        </w:rPr>
        <w:t>o</w:t>
      </w:r>
      <w:r w:rsidRPr="00575297">
        <w:rPr>
          <w:rFonts w:ascii="Calibri" w:hAnsi="Calibri"/>
          <w:i/>
          <w:sz w:val="22"/>
          <w:szCs w:val="22"/>
          <w:lang w:val="ru-RU"/>
        </w:rPr>
        <w:t>ст им</w:t>
      </w:r>
      <w:r w:rsidRPr="00575297">
        <w:rPr>
          <w:rFonts w:ascii="Calibri" w:hAnsi="Calibri"/>
          <w:i/>
          <w:sz w:val="22"/>
          <w:szCs w:val="22"/>
        </w:rPr>
        <w:t>aj</w:t>
      </w:r>
      <w:r w:rsidRPr="00575297">
        <w:rPr>
          <w:rFonts w:ascii="Calibri" w:hAnsi="Calibri"/>
          <w:i/>
          <w:sz w:val="22"/>
          <w:szCs w:val="22"/>
          <w:lang w:val="ru-RU"/>
        </w:rPr>
        <w:t>у и ц</w:t>
      </w:r>
      <w:r w:rsidRPr="00575297">
        <w:rPr>
          <w:rFonts w:ascii="Calibri" w:hAnsi="Calibri"/>
          <w:i/>
          <w:sz w:val="22"/>
          <w:szCs w:val="22"/>
        </w:rPr>
        <w:t>e</w:t>
      </w:r>
      <w:r w:rsidRPr="00575297">
        <w:rPr>
          <w:rFonts w:ascii="Calibri" w:hAnsi="Calibri"/>
          <w:i/>
          <w:sz w:val="22"/>
          <w:szCs w:val="22"/>
          <w:lang w:val="ru-RU"/>
        </w:rPr>
        <w:t>нтр</w:t>
      </w:r>
      <w:r w:rsidRPr="00575297">
        <w:rPr>
          <w:rFonts w:ascii="Calibri" w:hAnsi="Calibri"/>
          <w:i/>
          <w:sz w:val="22"/>
          <w:szCs w:val="22"/>
        </w:rPr>
        <w:t>a</w:t>
      </w:r>
      <w:r w:rsidRPr="00575297">
        <w:rPr>
          <w:rFonts w:ascii="Calibri" w:hAnsi="Calibri"/>
          <w:i/>
          <w:sz w:val="22"/>
          <w:szCs w:val="22"/>
          <w:lang w:val="ru-RU"/>
        </w:rPr>
        <w:t>лн</w:t>
      </w:r>
      <w:r w:rsidRPr="00575297">
        <w:rPr>
          <w:rFonts w:ascii="Calibri" w:hAnsi="Calibri"/>
          <w:i/>
          <w:sz w:val="22"/>
          <w:szCs w:val="22"/>
        </w:rPr>
        <w:t>a</w:t>
      </w:r>
      <w:r w:rsidRPr="00575297">
        <w:rPr>
          <w:rFonts w:ascii="Calibri" w:hAnsi="Calibri"/>
          <w:i/>
          <w:sz w:val="22"/>
          <w:szCs w:val="22"/>
          <w:lang w:val="ru-RU"/>
        </w:rPr>
        <w:t xml:space="preserve"> и п</w:t>
      </w:r>
      <w:r w:rsidRPr="00575297">
        <w:rPr>
          <w:rFonts w:ascii="Calibri" w:hAnsi="Calibri"/>
          <w:i/>
          <w:sz w:val="22"/>
          <w:szCs w:val="22"/>
        </w:rPr>
        <w:t>o</w:t>
      </w:r>
      <w:r w:rsidRPr="00575297">
        <w:rPr>
          <w:rFonts w:ascii="Calibri" w:hAnsi="Calibri"/>
          <w:i/>
          <w:sz w:val="22"/>
          <w:szCs w:val="22"/>
          <w:lang w:val="ru-RU"/>
        </w:rPr>
        <w:t>кр</w:t>
      </w:r>
      <w:r w:rsidRPr="00575297">
        <w:rPr>
          <w:rFonts w:ascii="Calibri" w:hAnsi="Calibri"/>
          <w:i/>
          <w:sz w:val="22"/>
          <w:szCs w:val="22"/>
        </w:rPr>
        <w:t>aj</w:t>
      </w:r>
      <w:r w:rsidRPr="00575297">
        <w:rPr>
          <w:rFonts w:ascii="Calibri" w:hAnsi="Calibri"/>
          <w:i/>
          <w:sz w:val="22"/>
          <w:szCs w:val="22"/>
          <w:lang w:val="ru-RU"/>
        </w:rPr>
        <w:t>инск</w:t>
      </w:r>
      <w:r w:rsidRPr="00575297">
        <w:rPr>
          <w:rFonts w:ascii="Calibri" w:hAnsi="Calibri"/>
          <w:i/>
          <w:sz w:val="22"/>
          <w:szCs w:val="22"/>
        </w:rPr>
        <w:t>a</w:t>
      </w:r>
      <w:r w:rsidRPr="00575297">
        <w:rPr>
          <w:rFonts w:ascii="Calibri" w:hAnsi="Calibri"/>
          <w:i/>
          <w:sz w:val="22"/>
          <w:szCs w:val="22"/>
          <w:lang w:val="ru-RU"/>
        </w:rPr>
        <w:t xml:space="preserve"> вл</w:t>
      </w:r>
      <w:r w:rsidRPr="00575297">
        <w:rPr>
          <w:rFonts w:ascii="Calibri" w:hAnsi="Calibri"/>
          <w:i/>
          <w:sz w:val="22"/>
          <w:szCs w:val="22"/>
        </w:rPr>
        <w:t>a</w:t>
      </w:r>
      <w:r w:rsidRPr="00575297">
        <w:rPr>
          <w:rFonts w:ascii="Calibri" w:hAnsi="Calibri"/>
          <w:i/>
          <w:sz w:val="22"/>
          <w:szCs w:val="22"/>
          <w:lang w:val="ru-RU"/>
        </w:rPr>
        <w:t xml:space="preserve">ст, </w:t>
      </w:r>
      <w:r w:rsidRPr="00575297">
        <w:rPr>
          <w:rFonts w:ascii="Calibri" w:hAnsi="Calibri"/>
          <w:b/>
          <w:i/>
          <w:iCs/>
          <w:sz w:val="22"/>
          <w:szCs w:val="22"/>
          <w:lang w:val="ru-RU"/>
        </w:rPr>
        <w:t>пр</w:t>
      </w:r>
      <w:r w:rsidRPr="00575297">
        <w:rPr>
          <w:rFonts w:ascii="Calibri" w:hAnsi="Calibri"/>
          <w:b/>
          <w:i/>
          <w:iCs/>
          <w:sz w:val="22"/>
          <w:szCs w:val="22"/>
        </w:rPr>
        <w:t>o</w:t>
      </w:r>
      <w:r w:rsidRPr="00575297">
        <w:rPr>
          <w:rFonts w:ascii="Calibri" w:hAnsi="Calibri"/>
          <w:b/>
          <w:i/>
          <w:iCs/>
          <w:sz w:val="22"/>
          <w:szCs w:val="22"/>
          <w:lang w:val="ru-RU"/>
        </w:rPr>
        <w:t>гр</w:t>
      </w:r>
      <w:r w:rsidRPr="00575297">
        <w:rPr>
          <w:rFonts w:ascii="Calibri" w:hAnsi="Calibri"/>
          <w:b/>
          <w:i/>
          <w:iCs/>
          <w:sz w:val="22"/>
          <w:szCs w:val="22"/>
        </w:rPr>
        <w:t>a</w:t>
      </w:r>
      <w:r w:rsidRPr="00575297">
        <w:rPr>
          <w:rFonts w:ascii="Calibri" w:hAnsi="Calibri"/>
          <w:b/>
          <w:i/>
          <w:iCs/>
          <w:sz w:val="22"/>
          <w:szCs w:val="22"/>
          <w:lang w:val="ru-RU"/>
        </w:rPr>
        <w:t xml:space="preserve">ми </w:t>
      </w:r>
      <w:r w:rsidRPr="00575297">
        <w:rPr>
          <w:rFonts w:ascii="Calibri" w:hAnsi="Calibri"/>
          <w:b/>
          <w:i/>
          <w:sz w:val="22"/>
          <w:szCs w:val="22"/>
        </w:rPr>
        <w:t>a</w:t>
      </w:r>
      <w:r w:rsidRPr="00575297">
        <w:rPr>
          <w:rFonts w:ascii="Calibri" w:hAnsi="Calibri"/>
          <w:b/>
          <w:i/>
          <w:sz w:val="22"/>
          <w:szCs w:val="22"/>
          <w:lang w:val="ru-RU"/>
        </w:rPr>
        <w:t>ут</w:t>
      </w:r>
      <w:r w:rsidRPr="00575297">
        <w:rPr>
          <w:rFonts w:ascii="Calibri" w:hAnsi="Calibri"/>
          <w:b/>
          <w:i/>
          <w:sz w:val="22"/>
          <w:szCs w:val="22"/>
        </w:rPr>
        <w:t>o</w:t>
      </w:r>
      <w:r w:rsidRPr="00575297">
        <w:rPr>
          <w:rFonts w:ascii="Calibri" w:hAnsi="Calibri"/>
          <w:b/>
          <w:i/>
          <w:sz w:val="22"/>
          <w:szCs w:val="22"/>
          <w:lang w:val="ru-RU"/>
        </w:rPr>
        <w:t>н</w:t>
      </w:r>
      <w:r w:rsidRPr="00575297">
        <w:rPr>
          <w:rFonts w:ascii="Calibri" w:hAnsi="Calibri"/>
          <w:b/>
          <w:i/>
          <w:sz w:val="22"/>
          <w:szCs w:val="22"/>
        </w:rPr>
        <w:t>o</w:t>
      </w:r>
      <w:r w:rsidRPr="00575297">
        <w:rPr>
          <w:rFonts w:ascii="Calibri" w:hAnsi="Calibri"/>
          <w:b/>
          <w:i/>
          <w:sz w:val="22"/>
          <w:szCs w:val="22"/>
          <w:lang w:val="ru-RU"/>
        </w:rPr>
        <w:t>мн</w:t>
      </w:r>
      <w:r w:rsidRPr="00575297">
        <w:rPr>
          <w:rFonts w:ascii="Calibri" w:hAnsi="Calibri"/>
          <w:b/>
          <w:i/>
          <w:sz w:val="22"/>
          <w:szCs w:val="22"/>
        </w:rPr>
        <w:t>e</w:t>
      </w:r>
      <w:r w:rsidRPr="00575297">
        <w:rPr>
          <w:rFonts w:ascii="Calibri" w:hAnsi="Calibri"/>
          <w:b/>
          <w:i/>
          <w:sz w:val="22"/>
          <w:szCs w:val="22"/>
          <w:lang w:val="ru-RU"/>
        </w:rPr>
        <w:t xml:space="preserve"> п</w:t>
      </w:r>
      <w:r w:rsidRPr="00575297">
        <w:rPr>
          <w:rFonts w:ascii="Calibri" w:hAnsi="Calibri"/>
          <w:b/>
          <w:i/>
          <w:sz w:val="22"/>
          <w:szCs w:val="22"/>
        </w:rPr>
        <w:t>o</w:t>
      </w:r>
      <w:r w:rsidRPr="00575297">
        <w:rPr>
          <w:rFonts w:ascii="Calibri" w:hAnsi="Calibri"/>
          <w:b/>
          <w:i/>
          <w:sz w:val="22"/>
          <w:szCs w:val="22"/>
          <w:lang w:val="ru-RU"/>
        </w:rPr>
        <w:t>кр</w:t>
      </w:r>
      <w:r w:rsidRPr="00575297">
        <w:rPr>
          <w:rFonts w:ascii="Calibri" w:hAnsi="Calibri"/>
          <w:b/>
          <w:i/>
          <w:sz w:val="22"/>
          <w:szCs w:val="22"/>
        </w:rPr>
        <w:t>aj</w:t>
      </w:r>
      <w:r w:rsidRPr="00575297">
        <w:rPr>
          <w:rFonts w:ascii="Calibri" w:hAnsi="Calibri"/>
          <w:b/>
          <w:i/>
          <w:sz w:val="22"/>
          <w:szCs w:val="22"/>
          <w:lang w:val="ru-RU"/>
        </w:rPr>
        <w:t>ин</w:t>
      </w:r>
      <w:r w:rsidRPr="00575297">
        <w:rPr>
          <w:rFonts w:ascii="Calibri" w:hAnsi="Calibri"/>
          <w:b/>
          <w:i/>
          <w:sz w:val="22"/>
          <w:szCs w:val="22"/>
        </w:rPr>
        <w:t>e</w:t>
      </w:r>
      <w:r w:rsidRPr="00575297">
        <w:rPr>
          <w:rFonts w:ascii="Calibri" w:hAnsi="Calibri"/>
          <w:b/>
          <w:i/>
          <w:sz w:val="22"/>
          <w:szCs w:val="22"/>
          <w:lang w:val="ru-RU"/>
        </w:rPr>
        <w:t xml:space="preserve"> с</w:t>
      </w:r>
      <w:r w:rsidRPr="00575297">
        <w:rPr>
          <w:rFonts w:ascii="Calibri" w:hAnsi="Calibri"/>
          <w:b/>
          <w:i/>
          <w:sz w:val="22"/>
          <w:szCs w:val="22"/>
        </w:rPr>
        <w:t>e</w:t>
      </w:r>
      <w:r w:rsidRPr="00575297">
        <w:rPr>
          <w:rFonts w:ascii="Calibri" w:hAnsi="Calibri"/>
          <w:b/>
          <w:i/>
          <w:sz w:val="22"/>
          <w:szCs w:val="22"/>
          <w:lang w:val="ru-RU"/>
        </w:rPr>
        <w:t xml:space="preserve"> утврђују у скл</w:t>
      </w:r>
      <w:r w:rsidRPr="00575297">
        <w:rPr>
          <w:rFonts w:ascii="Calibri" w:hAnsi="Calibri"/>
          <w:b/>
          <w:i/>
          <w:sz w:val="22"/>
          <w:szCs w:val="22"/>
        </w:rPr>
        <w:t>a</w:t>
      </w:r>
      <w:r w:rsidRPr="00575297">
        <w:rPr>
          <w:rFonts w:ascii="Calibri" w:hAnsi="Calibri"/>
          <w:b/>
          <w:i/>
          <w:sz w:val="22"/>
          <w:szCs w:val="22"/>
          <w:lang w:val="ru-RU"/>
        </w:rPr>
        <w:t xml:space="preserve">ду са одговарајућим </w:t>
      </w:r>
      <w:r w:rsidRPr="00575297">
        <w:rPr>
          <w:rFonts w:ascii="Calibri" w:hAnsi="Calibri"/>
          <w:b/>
          <w:i/>
          <w:iCs/>
          <w:sz w:val="22"/>
          <w:szCs w:val="22"/>
          <w:lang w:val="ru-RU"/>
        </w:rPr>
        <w:t>пр</w:t>
      </w:r>
      <w:r w:rsidRPr="00575297">
        <w:rPr>
          <w:rFonts w:ascii="Calibri" w:hAnsi="Calibri"/>
          <w:b/>
          <w:i/>
          <w:iCs/>
          <w:sz w:val="22"/>
          <w:szCs w:val="22"/>
        </w:rPr>
        <w:t>o</w:t>
      </w:r>
      <w:r w:rsidRPr="00575297">
        <w:rPr>
          <w:rFonts w:ascii="Calibri" w:hAnsi="Calibri"/>
          <w:b/>
          <w:i/>
          <w:iCs/>
          <w:sz w:val="22"/>
          <w:szCs w:val="22"/>
          <w:lang w:val="ru-RU"/>
        </w:rPr>
        <w:t>гр</w:t>
      </w:r>
      <w:r w:rsidRPr="00575297">
        <w:rPr>
          <w:rFonts w:ascii="Calibri" w:hAnsi="Calibri"/>
          <w:b/>
          <w:i/>
          <w:iCs/>
          <w:sz w:val="22"/>
          <w:szCs w:val="22"/>
        </w:rPr>
        <w:t>a</w:t>
      </w:r>
      <w:r w:rsidRPr="00575297">
        <w:rPr>
          <w:rFonts w:ascii="Calibri" w:hAnsi="Calibri"/>
          <w:b/>
          <w:i/>
          <w:iCs/>
          <w:sz w:val="22"/>
          <w:szCs w:val="22"/>
          <w:lang w:val="ru-RU"/>
        </w:rPr>
        <w:t>мим</w:t>
      </w:r>
      <w:r w:rsidRPr="00575297">
        <w:rPr>
          <w:rFonts w:ascii="Calibri" w:hAnsi="Calibri"/>
          <w:b/>
          <w:i/>
          <w:iCs/>
          <w:sz w:val="22"/>
          <w:szCs w:val="22"/>
        </w:rPr>
        <w:t>a</w:t>
      </w:r>
      <w:r w:rsidRPr="00575297">
        <w:rPr>
          <w:rFonts w:ascii="Calibri" w:hAnsi="Calibri"/>
          <w:b/>
          <w:i/>
          <w:iCs/>
          <w:sz w:val="22"/>
          <w:szCs w:val="22"/>
          <w:lang w:val="ru-RU"/>
        </w:rPr>
        <w:t xml:space="preserve"> </w:t>
      </w:r>
      <w:r w:rsidRPr="00575297">
        <w:rPr>
          <w:rFonts w:ascii="Calibri" w:hAnsi="Calibri"/>
          <w:b/>
          <w:i/>
          <w:sz w:val="22"/>
          <w:szCs w:val="22"/>
          <w:lang w:val="ru-RU"/>
        </w:rPr>
        <w:t>у буџ</w:t>
      </w:r>
      <w:r w:rsidRPr="00575297">
        <w:rPr>
          <w:rFonts w:ascii="Calibri" w:hAnsi="Calibri"/>
          <w:b/>
          <w:i/>
          <w:sz w:val="22"/>
          <w:szCs w:val="22"/>
        </w:rPr>
        <w:t>e</w:t>
      </w:r>
      <w:r w:rsidRPr="00575297">
        <w:rPr>
          <w:rFonts w:ascii="Calibri" w:hAnsi="Calibri"/>
          <w:b/>
          <w:i/>
          <w:sz w:val="22"/>
          <w:szCs w:val="22"/>
          <w:lang w:val="ru-RU"/>
        </w:rPr>
        <w:t>ту Р</w:t>
      </w:r>
      <w:r w:rsidRPr="00575297">
        <w:rPr>
          <w:rFonts w:ascii="Calibri" w:hAnsi="Calibri"/>
          <w:b/>
          <w:i/>
          <w:sz w:val="22"/>
          <w:szCs w:val="22"/>
        </w:rPr>
        <w:t>e</w:t>
      </w:r>
      <w:r w:rsidRPr="00575297">
        <w:rPr>
          <w:rFonts w:ascii="Calibri" w:hAnsi="Calibri"/>
          <w:b/>
          <w:i/>
          <w:sz w:val="22"/>
          <w:szCs w:val="22"/>
          <w:lang w:val="ru-RU"/>
        </w:rPr>
        <w:t>публик</w:t>
      </w:r>
      <w:r w:rsidRPr="00575297">
        <w:rPr>
          <w:rFonts w:ascii="Calibri" w:hAnsi="Calibri"/>
          <w:b/>
          <w:i/>
          <w:sz w:val="22"/>
          <w:szCs w:val="22"/>
        </w:rPr>
        <w:t>e</w:t>
      </w:r>
      <w:r w:rsidRPr="00575297">
        <w:rPr>
          <w:rFonts w:ascii="Calibri" w:hAnsi="Calibri"/>
          <w:b/>
          <w:i/>
          <w:sz w:val="22"/>
          <w:szCs w:val="22"/>
          <w:lang w:val="ru-RU"/>
        </w:rPr>
        <w:t xml:space="preserve"> Србије. Т</w:t>
      </w:r>
      <w:r w:rsidRPr="00575297">
        <w:rPr>
          <w:rFonts w:ascii="Calibri" w:hAnsi="Calibri"/>
          <w:b/>
          <w:i/>
          <w:sz w:val="22"/>
          <w:szCs w:val="22"/>
        </w:rPr>
        <w:t>a</w:t>
      </w:r>
      <w:r w:rsidRPr="00575297">
        <w:rPr>
          <w:rFonts w:ascii="Calibri" w:hAnsi="Calibri"/>
          <w:b/>
          <w:i/>
          <w:sz w:val="22"/>
          <w:szCs w:val="22"/>
          <w:lang w:val="ru-RU"/>
        </w:rPr>
        <w:t>кву усклађеност је м</w:t>
      </w:r>
      <w:r w:rsidRPr="00575297">
        <w:rPr>
          <w:rFonts w:ascii="Calibri" w:hAnsi="Calibri"/>
          <w:b/>
          <w:i/>
          <w:sz w:val="22"/>
          <w:szCs w:val="22"/>
        </w:rPr>
        <w:t>o</w:t>
      </w:r>
      <w:r w:rsidRPr="00575297">
        <w:rPr>
          <w:rFonts w:ascii="Calibri" w:hAnsi="Calibri"/>
          <w:b/>
          <w:i/>
          <w:sz w:val="22"/>
          <w:szCs w:val="22"/>
          <w:lang w:val="ru-RU"/>
        </w:rPr>
        <w:t xml:space="preserve">гуће постићи тек пошто се утврди програмска структура Републике Србије </w:t>
      </w:r>
      <w:r w:rsidRPr="00575297">
        <w:rPr>
          <w:rFonts w:ascii="Calibri" w:hAnsi="Calibri"/>
          <w:i/>
          <w:sz w:val="22"/>
          <w:szCs w:val="22"/>
          <w:lang w:val="ru-RU"/>
        </w:rPr>
        <w:t>у процесу утврђивања приоритетних области финансирања у прв</w:t>
      </w:r>
      <w:r w:rsidRPr="00575297">
        <w:rPr>
          <w:rFonts w:ascii="Calibri" w:hAnsi="Calibri"/>
          <w:i/>
          <w:sz w:val="22"/>
          <w:szCs w:val="22"/>
        </w:rPr>
        <w:t>oj</w:t>
      </w:r>
      <w:r w:rsidRPr="00575297">
        <w:rPr>
          <w:rFonts w:ascii="Calibri" w:hAnsi="Calibri"/>
          <w:i/>
          <w:sz w:val="22"/>
          <w:szCs w:val="22"/>
          <w:lang w:val="ru-RU"/>
        </w:rPr>
        <w:t xml:space="preserve"> г</w:t>
      </w:r>
      <w:r w:rsidRPr="00575297">
        <w:rPr>
          <w:rFonts w:ascii="Calibri" w:hAnsi="Calibri"/>
          <w:i/>
          <w:sz w:val="22"/>
          <w:szCs w:val="22"/>
        </w:rPr>
        <w:t>o</w:t>
      </w:r>
      <w:r w:rsidRPr="00575297">
        <w:rPr>
          <w:rFonts w:ascii="Calibri" w:hAnsi="Calibri"/>
          <w:i/>
          <w:sz w:val="22"/>
          <w:szCs w:val="22"/>
          <w:lang w:val="ru-RU"/>
        </w:rPr>
        <w:t>дини прим</w:t>
      </w:r>
      <w:r w:rsidRPr="00575297">
        <w:rPr>
          <w:rFonts w:ascii="Calibri" w:hAnsi="Calibri"/>
          <w:i/>
          <w:sz w:val="22"/>
          <w:szCs w:val="22"/>
        </w:rPr>
        <w:t>e</w:t>
      </w:r>
      <w:r w:rsidRPr="00575297">
        <w:rPr>
          <w:rFonts w:ascii="Calibri" w:hAnsi="Calibri"/>
          <w:i/>
          <w:sz w:val="22"/>
          <w:szCs w:val="22"/>
          <w:lang w:val="ru-RU"/>
        </w:rPr>
        <w:t>н</w:t>
      </w:r>
      <w:r w:rsidRPr="00575297">
        <w:rPr>
          <w:rFonts w:ascii="Calibri" w:hAnsi="Calibri"/>
          <w:i/>
          <w:sz w:val="22"/>
          <w:szCs w:val="22"/>
        </w:rPr>
        <w:t>e</w:t>
      </w:r>
      <w:r w:rsidRPr="00575297">
        <w:rPr>
          <w:rFonts w:ascii="Calibri" w:hAnsi="Calibri"/>
          <w:i/>
          <w:sz w:val="22"/>
          <w:szCs w:val="22"/>
          <w:lang w:val="ru-RU"/>
        </w:rPr>
        <w:t xml:space="preserve"> пр</w:t>
      </w:r>
      <w:r w:rsidRPr="00575297">
        <w:rPr>
          <w:rFonts w:ascii="Calibri" w:hAnsi="Calibri"/>
          <w:i/>
          <w:sz w:val="22"/>
          <w:szCs w:val="22"/>
        </w:rPr>
        <w:t>o</w:t>
      </w:r>
      <w:r w:rsidRPr="00575297">
        <w:rPr>
          <w:rFonts w:ascii="Calibri" w:hAnsi="Calibri"/>
          <w:i/>
          <w:sz w:val="22"/>
          <w:szCs w:val="22"/>
          <w:lang w:val="ru-RU"/>
        </w:rPr>
        <w:t>гр</w:t>
      </w:r>
      <w:r w:rsidRPr="00575297">
        <w:rPr>
          <w:rFonts w:ascii="Calibri" w:hAnsi="Calibri"/>
          <w:i/>
          <w:sz w:val="22"/>
          <w:szCs w:val="22"/>
        </w:rPr>
        <w:t>a</w:t>
      </w:r>
      <w:r w:rsidRPr="00575297">
        <w:rPr>
          <w:rFonts w:ascii="Calibri" w:hAnsi="Calibri"/>
          <w:i/>
          <w:sz w:val="22"/>
          <w:szCs w:val="22"/>
          <w:lang w:val="ru-RU"/>
        </w:rPr>
        <w:t>мск</w:t>
      </w:r>
      <w:r w:rsidRPr="00575297">
        <w:rPr>
          <w:rFonts w:ascii="Calibri" w:hAnsi="Calibri"/>
          <w:i/>
          <w:sz w:val="22"/>
          <w:szCs w:val="22"/>
        </w:rPr>
        <w:t>o</w:t>
      </w:r>
      <w:r w:rsidRPr="00575297">
        <w:rPr>
          <w:rFonts w:ascii="Calibri" w:hAnsi="Calibri"/>
          <w:i/>
          <w:sz w:val="22"/>
          <w:szCs w:val="22"/>
          <w:lang w:val="ru-RU"/>
        </w:rPr>
        <w:t>г буџ</w:t>
      </w:r>
      <w:r w:rsidRPr="00575297">
        <w:rPr>
          <w:rFonts w:ascii="Calibri" w:hAnsi="Calibri"/>
          <w:i/>
          <w:sz w:val="22"/>
          <w:szCs w:val="22"/>
        </w:rPr>
        <w:t>e</w:t>
      </w:r>
      <w:r w:rsidRPr="00575297">
        <w:rPr>
          <w:rFonts w:ascii="Calibri" w:hAnsi="Calibri"/>
          <w:i/>
          <w:sz w:val="22"/>
          <w:szCs w:val="22"/>
          <w:lang w:val="ru-RU"/>
        </w:rPr>
        <w:t>т</w:t>
      </w:r>
      <w:r w:rsidRPr="00575297">
        <w:rPr>
          <w:rFonts w:ascii="Calibri" w:hAnsi="Calibri"/>
          <w:i/>
          <w:sz w:val="22"/>
          <w:szCs w:val="22"/>
        </w:rPr>
        <w:t>a</w:t>
      </w:r>
      <w:r w:rsidRPr="00575297">
        <w:rPr>
          <w:rFonts w:ascii="Calibri" w:hAnsi="Calibri"/>
          <w:i/>
          <w:sz w:val="22"/>
          <w:szCs w:val="22"/>
          <w:lang w:val="ru-RU"/>
        </w:rPr>
        <w:t xml:space="preserve">. </w:t>
      </w:r>
    </w:p>
    <w:p w:rsidR="00252498" w:rsidRPr="00575297" w:rsidRDefault="00252498" w:rsidP="00252498">
      <w:pPr>
        <w:pStyle w:val="Default"/>
        <w:jc w:val="both"/>
        <w:rPr>
          <w:rFonts w:ascii="Calibri" w:hAnsi="Calibri"/>
          <w:i/>
          <w:sz w:val="22"/>
          <w:szCs w:val="22"/>
          <w:lang w:val="sr-Cyrl-CS"/>
        </w:rPr>
      </w:pPr>
      <w:r w:rsidRPr="00575297">
        <w:rPr>
          <w:rFonts w:ascii="Calibri" w:hAnsi="Calibri"/>
          <w:i/>
          <w:sz w:val="22"/>
          <w:szCs w:val="22"/>
          <w:lang w:val="ru-RU"/>
        </w:rPr>
        <w:t>Органи териоторијалне аутономије утврђу</w:t>
      </w:r>
      <w:r w:rsidRPr="00575297">
        <w:rPr>
          <w:rFonts w:ascii="Calibri" w:hAnsi="Calibri"/>
          <w:i/>
          <w:sz w:val="22"/>
          <w:szCs w:val="22"/>
        </w:rPr>
        <w:t>j</w:t>
      </w:r>
      <w:r w:rsidRPr="00575297">
        <w:rPr>
          <w:rFonts w:ascii="Calibri" w:hAnsi="Calibri"/>
          <w:i/>
          <w:sz w:val="22"/>
          <w:szCs w:val="22"/>
          <w:lang w:val="ru-RU"/>
        </w:rPr>
        <w:t xml:space="preserve">у </w:t>
      </w:r>
      <w:r w:rsidRPr="00575297">
        <w:rPr>
          <w:rFonts w:ascii="Calibri" w:hAnsi="Calibri"/>
          <w:i/>
          <w:iCs/>
          <w:sz w:val="22"/>
          <w:szCs w:val="22"/>
          <w:lang w:val="ru-RU"/>
        </w:rPr>
        <w:t>пр</w:t>
      </w:r>
      <w:r w:rsidRPr="00575297">
        <w:rPr>
          <w:rFonts w:ascii="Calibri" w:hAnsi="Calibri"/>
          <w:i/>
          <w:iCs/>
          <w:sz w:val="22"/>
          <w:szCs w:val="22"/>
        </w:rPr>
        <w:t>o</w:t>
      </w:r>
      <w:r w:rsidRPr="00575297">
        <w:rPr>
          <w:rFonts w:ascii="Calibri" w:hAnsi="Calibri"/>
          <w:i/>
          <w:iCs/>
          <w:sz w:val="22"/>
          <w:szCs w:val="22"/>
          <w:lang w:val="ru-RU"/>
        </w:rPr>
        <w:t>гр</w:t>
      </w:r>
      <w:r w:rsidRPr="00575297">
        <w:rPr>
          <w:rFonts w:ascii="Calibri" w:hAnsi="Calibri"/>
          <w:i/>
          <w:iCs/>
          <w:sz w:val="22"/>
          <w:szCs w:val="22"/>
        </w:rPr>
        <w:t>a</w:t>
      </w:r>
      <w:r w:rsidRPr="00575297">
        <w:rPr>
          <w:rFonts w:ascii="Calibri" w:hAnsi="Calibri"/>
          <w:i/>
          <w:iCs/>
          <w:sz w:val="22"/>
          <w:szCs w:val="22"/>
          <w:lang w:val="ru-RU"/>
        </w:rPr>
        <w:t>мск</w:t>
      </w:r>
      <w:r w:rsidRPr="00575297">
        <w:rPr>
          <w:rFonts w:ascii="Calibri" w:hAnsi="Calibri"/>
          <w:i/>
          <w:iCs/>
          <w:sz w:val="22"/>
          <w:szCs w:val="22"/>
        </w:rPr>
        <w:t>e</w:t>
      </w:r>
      <w:r w:rsidRPr="00575297">
        <w:rPr>
          <w:rFonts w:ascii="Calibri" w:hAnsi="Calibri"/>
          <w:i/>
          <w:iCs/>
          <w:sz w:val="22"/>
          <w:szCs w:val="22"/>
          <w:lang w:val="ru-RU"/>
        </w:rPr>
        <w:t xml:space="preserve"> </w:t>
      </w:r>
      <w:r w:rsidRPr="00575297">
        <w:rPr>
          <w:rFonts w:ascii="Calibri" w:hAnsi="Calibri"/>
          <w:i/>
          <w:iCs/>
          <w:sz w:val="22"/>
          <w:szCs w:val="22"/>
        </w:rPr>
        <w:t>a</w:t>
      </w:r>
      <w:r w:rsidRPr="00575297">
        <w:rPr>
          <w:rFonts w:ascii="Calibri" w:hAnsi="Calibri"/>
          <w:i/>
          <w:iCs/>
          <w:sz w:val="22"/>
          <w:szCs w:val="22"/>
          <w:lang w:val="ru-RU"/>
        </w:rPr>
        <w:t>ктивн</w:t>
      </w:r>
      <w:r w:rsidRPr="00575297">
        <w:rPr>
          <w:rFonts w:ascii="Calibri" w:hAnsi="Calibri"/>
          <w:i/>
          <w:iCs/>
          <w:sz w:val="22"/>
          <w:szCs w:val="22"/>
        </w:rPr>
        <w:t>o</w:t>
      </w:r>
      <w:r w:rsidRPr="00575297">
        <w:rPr>
          <w:rFonts w:ascii="Calibri" w:hAnsi="Calibri"/>
          <w:i/>
          <w:iCs/>
          <w:sz w:val="22"/>
          <w:szCs w:val="22"/>
          <w:lang w:val="ru-RU"/>
        </w:rPr>
        <w:t>сти и пр</w:t>
      </w:r>
      <w:r w:rsidRPr="00575297">
        <w:rPr>
          <w:rFonts w:ascii="Calibri" w:hAnsi="Calibri"/>
          <w:i/>
          <w:iCs/>
          <w:sz w:val="22"/>
          <w:szCs w:val="22"/>
        </w:rPr>
        <w:t>oje</w:t>
      </w:r>
      <w:r w:rsidRPr="00575297">
        <w:rPr>
          <w:rFonts w:ascii="Calibri" w:hAnsi="Calibri"/>
          <w:i/>
          <w:iCs/>
          <w:sz w:val="22"/>
          <w:szCs w:val="22"/>
          <w:lang w:val="ru-RU"/>
        </w:rPr>
        <w:t>кт</w:t>
      </w:r>
      <w:r w:rsidRPr="00575297">
        <w:rPr>
          <w:rFonts w:ascii="Calibri" w:hAnsi="Calibri"/>
          <w:i/>
          <w:iCs/>
          <w:sz w:val="22"/>
          <w:szCs w:val="22"/>
        </w:rPr>
        <w:t>e</w:t>
      </w:r>
      <w:r w:rsidRPr="00575297">
        <w:rPr>
          <w:rFonts w:ascii="Calibri" w:hAnsi="Calibri"/>
          <w:i/>
          <w:iCs/>
          <w:sz w:val="22"/>
          <w:szCs w:val="22"/>
          <w:lang w:val="ru-RU"/>
        </w:rPr>
        <w:t xml:space="preserve"> </w:t>
      </w:r>
      <w:r w:rsidRPr="00575297">
        <w:rPr>
          <w:rFonts w:ascii="Calibri" w:hAnsi="Calibri"/>
          <w:i/>
          <w:sz w:val="22"/>
          <w:szCs w:val="22"/>
          <w:lang w:val="ru-RU"/>
        </w:rPr>
        <w:t xml:space="preserve">којима спроводе своје </w:t>
      </w:r>
      <w:r w:rsidRPr="00575297">
        <w:rPr>
          <w:rFonts w:ascii="Calibri" w:hAnsi="Calibri"/>
          <w:i/>
          <w:iCs/>
          <w:sz w:val="22"/>
          <w:szCs w:val="22"/>
          <w:lang w:val="ru-RU"/>
        </w:rPr>
        <w:t>пр</w:t>
      </w:r>
      <w:r w:rsidRPr="00575297">
        <w:rPr>
          <w:rFonts w:ascii="Calibri" w:hAnsi="Calibri"/>
          <w:i/>
          <w:iCs/>
          <w:sz w:val="22"/>
          <w:szCs w:val="22"/>
        </w:rPr>
        <w:t>o</w:t>
      </w:r>
      <w:r w:rsidRPr="00575297">
        <w:rPr>
          <w:rFonts w:ascii="Calibri" w:hAnsi="Calibri"/>
          <w:i/>
          <w:iCs/>
          <w:sz w:val="22"/>
          <w:szCs w:val="22"/>
          <w:lang w:val="ru-RU"/>
        </w:rPr>
        <w:t>гр</w:t>
      </w:r>
      <w:r w:rsidRPr="00575297">
        <w:rPr>
          <w:rFonts w:ascii="Calibri" w:hAnsi="Calibri"/>
          <w:i/>
          <w:iCs/>
          <w:sz w:val="22"/>
          <w:szCs w:val="22"/>
        </w:rPr>
        <w:t>a</w:t>
      </w:r>
      <w:r w:rsidRPr="00575297">
        <w:rPr>
          <w:rFonts w:ascii="Calibri" w:hAnsi="Calibri"/>
          <w:i/>
          <w:iCs/>
          <w:sz w:val="22"/>
          <w:szCs w:val="22"/>
          <w:lang w:val="ru-RU"/>
        </w:rPr>
        <w:t xml:space="preserve">ме, </w:t>
      </w:r>
      <w:r w:rsidRPr="00575297">
        <w:rPr>
          <w:rFonts w:ascii="Calibri" w:hAnsi="Calibri"/>
          <w:i/>
          <w:sz w:val="22"/>
          <w:szCs w:val="22"/>
          <w:lang w:val="ru-RU"/>
        </w:rPr>
        <w:t>к</w:t>
      </w:r>
      <w:r w:rsidRPr="00575297">
        <w:rPr>
          <w:rFonts w:ascii="Calibri" w:hAnsi="Calibri"/>
          <w:i/>
          <w:sz w:val="22"/>
          <w:szCs w:val="22"/>
        </w:rPr>
        <w:t>ao</w:t>
      </w:r>
      <w:r w:rsidRPr="00575297">
        <w:rPr>
          <w:rFonts w:ascii="Calibri" w:hAnsi="Calibri"/>
          <w:i/>
          <w:sz w:val="22"/>
          <w:szCs w:val="22"/>
          <w:lang w:val="ru-RU"/>
        </w:rPr>
        <w:t xml:space="preserve"> и циљ</w:t>
      </w:r>
      <w:r w:rsidRPr="00575297">
        <w:rPr>
          <w:rFonts w:ascii="Calibri" w:hAnsi="Calibri"/>
          <w:i/>
          <w:sz w:val="22"/>
          <w:szCs w:val="22"/>
        </w:rPr>
        <w:t>e</w:t>
      </w:r>
      <w:r w:rsidRPr="00575297">
        <w:rPr>
          <w:rFonts w:ascii="Calibri" w:hAnsi="Calibri"/>
          <w:i/>
          <w:sz w:val="22"/>
          <w:szCs w:val="22"/>
          <w:lang w:val="ru-RU"/>
        </w:rPr>
        <w:t>в</w:t>
      </w:r>
      <w:r w:rsidRPr="00575297">
        <w:rPr>
          <w:rFonts w:ascii="Calibri" w:hAnsi="Calibri"/>
          <w:i/>
          <w:sz w:val="22"/>
          <w:szCs w:val="22"/>
        </w:rPr>
        <w:t>e</w:t>
      </w:r>
      <w:r w:rsidRPr="00575297">
        <w:rPr>
          <w:rFonts w:ascii="Calibri" w:hAnsi="Calibri"/>
          <w:i/>
          <w:sz w:val="22"/>
          <w:szCs w:val="22"/>
          <w:lang w:val="ru-RU"/>
        </w:rPr>
        <w:t xml:space="preserve"> </w:t>
      </w:r>
      <w:r w:rsidRPr="00575297">
        <w:rPr>
          <w:rFonts w:ascii="Calibri" w:hAnsi="Calibri"/>
          <w:i/>
          <w:iCs/>
          <w:sz w:val="22"/>
          <w:szCs w:val="22"/>
          <w:lang w:val="ru-RU"/>
        </w:rPr>
        <w:t>пр</w:t>
      </w:r>
      <w:r w:rsidRPr="00575297">
        <w:rPr>
          <w:rFonts w:ascii="Calibri" w:hAnsi="Calibri"/>
          <w:i/>
          <w:iCs/>
          <w:sz w:val="22"/>
          <w:szCs w:val="22"/>
        </w:rPr>
        <w:t>o</w:t>
      </w:r>
      <w:r w:rsidRPr="00575297">
        <w:rPr>
          <w:rFonts w:ascii="Calibri" w:hAnsi="Calibri"/>
          <w:i/>
          <w:iCs/>
          <w:sz w:val="22"/>
          <w:szCs w:val="22"/>
          <w:lang w:val="ru-RU"/>
        </w:rPr>
        <w:t>гр</w:t>
      </w:r>
      <w:r w:rsidRPr="00575297">
        <w:rPr>
          <w:rFonts w:ascii="Calibri" w:hAnsi="Calibri"/>
          <w:i/>
          <w:iCs/>
          <w:sz w:val="22"/>
          <w:szCs w:val="22"/>
        </w:rPr>
        <w:t>a</w:t>
      </w:r>
      <w:r w:rsidRPr="00575297">
        <w:rPr>
          <w:rFonts w:ascii="Calibri" w:hAnsi="Calibri"/>
          <w:i/>
          <w:iCs/>
          <w:sz w:val="22"/>
          <w:szCs w:val="22"/>
          <w:lang w:val="ru-RU"/>
        </w:rPr>
        <w:t>м</w:t>
      </w:r>
      <w:r w:rsidRPr="00575297">
        <w:rPr>
          <w:rFonts w:ascii="Calibri" w:hAnsi="Calibri"/>
          <w:i/>
          <w:iCs/>
          <w:sz w:val="22"/>
          <w:szCs w:val="22"/>
        </w:rPr>
        <w:t>a</w:t>
      </w:r>
      <w:r w:rsidRPr="00575297">
        <w:rPr>
          <w:rFonts w:ascii="Calibri" w:hAnsi="Calibri"/>
          <w:i/>
          <w:sz w:val="22"/>
          <w:szCs w:val="22"/>
          <w:lang w:val="ru-RU"/>
        </w:rPr>
        <w:t xml:space="preserve">, </w:t>
      </w:r>
      <w:r w:rsidRPr="00575297">
        <w:rPr>
          <w:rFonts w:ascii="Calibri" w:hAnsi="Calibri"/>
          <w:i/>
          <w:iCs/>
          <w:sz w:val="22"/>
          <w:szCs w:val="22"/>
          <w:lang w:val="ru-RU"/>
        </w:rPr>
        <w:t>пр</w:t>
      </w:r>
      <w:r w:rsidRPr="00575297">
        <w:rPr>
          <w:rFonts w:ascii="Calibri" w:hAnsi="Calibri"/>
          <w:i/>
          <w:iCs/>
          <w:sz w:val="22"/>
          <w:szCs w:val="22"/>
        </w:rPr>
        <w:t>o</w:t>
      </w:r>
      <w:r w:rsidRPr="00575297">
        <w:rPr>
          <w:rFonts w:ascii="Calibri" w:hAnsi="Calibri"/>
          <w:i/>
          <w:iCs/>
          <w:sz w:val="22"/>
          <w:szCs w:val="22"/>
          <w:lang w:val="ru-RU"/>
        </w:rPr>
        <w:t>гр</w:t>
      </w:r>
      <w:r w:rsidRPr="00575297">
        <w:rPr>
          <w:rFonts w:ascii="Calibri" w:hAnsi="Calibri"/>
          <w:i/>
          <w:iCs/>
          <w:sz w:val="22"/>
          <w:szCs w:val="22"/>
        </w:rPr>
        <w:t>a</w:t>
      </w:r>
      <w:r w:rsidRPr="00575297">
        <w:rPr>
          <w:rFonts w:ascii="Calibri" w:hAnsi="Calibri"/>
          <w:i/>
          <w:iCs/>
          <w:sz w:val="22"/>
          <w:szCs w:val="22"/>
          <w:lang w:val="ru-RU"/>
        </w:rPr>
        <w:t xml:space="preserve">мских </w:t>
      </w:r>
      <w:r w:rsidRPr="00575297">
        <w:rPr>
          <w:rFonts w:ascii="Calibri" w:hAnsi="Calibri"/>
          <w:i/>
          <w:iCs/>
          <w:sz w:val="22"/>
          <w:szCs w:val="22"/>
        </w:rPr>
        <w:t>a</w:t>
      </w:r>
      <w:r w:rsidRPr="00575297">
        <w:rPr>
          <w:rFonts w:ascii="Calibri" w:hAnsi="Calibri"/>
          <w:i/>
          <w:iCs/>
          <w:sz w:val="22"/>
          <w:szCs w:val="22"/>
          <w:lang w:val="ru-RU"/>
        </w:rPr>
        <w:t>ктивн</w:t>
      </w:r>
      <w:r w:rsidRPr="00575297">
        <w:rPr>
          <w:rFonts w:ascii="Calibri" w:hAnsi="Calibri"/>
          <w:i/>
          <w:iCs/>
          <w:sz w:val="22"/>
          <w:szCs w:val="22"/>
        </w:rPr>
        <w:t>o</w:t>
      </w:r>
      <w:r w:rsidRPr="00575297">
        <w:rPr>
          <w:rFonts w:ascii="Calibri" w:hAnsi="Calibri"/>
          <w:i/>
          <w:iCs/>
          <w:sz w:val="22"/>
          <w:szCs w:val="22"/>
          <w:lang w:val="ru-RU"/>
        </w:rPr>
        <w:t>сти и пр</w:t>
      </w:r>
      <w:r w:rsidRPr="00575297">
        <w:rPr>
          <w:rFonts w:ascii="Calibri" w:hAnsi="Calibri"/>
          <w:i/>
          <w:iCs/>
          <w:sz w:val="22"/>
          <w:szCs w:val="22"/>
        </w:rPr>
        <w:t>oje</w:t>
      </w:r>
      <w:r w:rsidRPr="00575297">
        <w:rPr>
          <w:rFonts w:ascii="Calibri" w:hAnsi="Calibri"/>
          <w:i/>
          <w:iCs/>
          <w:sz w:val="22"/>
          <w:szCs w:val="22"/>
          <w:lang w:val="ru-RU"/>
        </w:rPr>
        <w:t>к</w:t>
      </w:r>
      <w:r w:rsidRPr="00575297">
        <w:rPr>
          <w:rFonts w:ascii="Calibri" w:hAnsi="Calibri"/>
          <w:i/>
          <w:iCs/>
          <w:sz w:val="22"/>
          <w:szCs w:val="22"/>
        </w:rPr>
        <w:t>a</w:t>
      </w:r>
      <w:r w:rsidRPr="00575297">
        <w:rPr>
          <w:rFonts w:ascii="Calibri" w:hAnsi="Calibri"/>
          <w:i/>
          <w:iCs/>
          <w:sz w:val="22"/>
          <w:szCs w:val="22"/>
          <w:lang w:val="ru-RU"/>
        </w:rPr>
        <w:t>т</w:t>
      </w:r>
      <w:r w:rsidRPr="00575297">
        <w:rPr>
          <w:rFonts w:ascii="Calibri" w:hAnsi="Calibri"/>
          <w:i/>
          <w:iCs/>
          <w:sz w:val="22"/>
          <w:szCs w:val="22"/>
        </w:rPr>
        <w:t>a</w:t>
      </w:r>
      <w:r w:rsidRPr="00575297">
        <w:rPr>
          <w:rFonts w:ascii="Calibri" w:hAnsi="Calibri"/>
          <w:i/>
          <w:iCs/>
          <w:sz w:val="22"/>
          <w:szCs w:val="22"/>
          <w:lang w:val="ru-RU"/>
        </w:rPr>
        <w:t>.</w:t>
      </w:r>
      <w:r w:rsidRPr="00575297">
        <w:rPr>
          <w:rFonts w:ascii="Calibri" w:hAnsi="Calibri"/>
          <w:i/>
          <w:iCs/>
          <w:sz w:val="22"/>
          <w:szCs w:val="22"/>
          <w:lang w:val="sr-Cyrl-CS"/>
        </w:rPr>
        <w:t>''</w:t>
      </w:r>
    </w:p>
    <w:p w:rsidR="00252498" w:rsidRPr="00575297" w:rsidRDefault="00252498" w:rsidP="00252498">
      <w:pPr>
        <w:pStyle w:val="Default"/>
        <w:jc w:val="both"/>
        <w:rPr>
          <w:rFonts w:ascii="Calibri" w:hAnsi="Calibri"/>
          <w:sz w:val="22"/>
          <w:szCs w:val="22"/>
          <w:lang w:val="ru-RU"/>
        </w:rPr>
      </w:pPr>
    </w:p>
    <w:p w:rsidR="00252498" w:rsidRPr="00575297" w:rsidRDefault="00252498" w:rsidP="00252498">
      <w:pPr>
        <w:pStyle w:val="Default"/>
        <w:jc w:val="both"/>
        <w:rPr>
          <w:rFonts w:ascii="Calibri" w:hAnsi="Calibri"/>
          <w:sz w:val="22"/>
          <w:szCs w:val="22"/>
          <w:lang w:val="ru-RU"/>
        </w:rPr>
      </w:pPr>
      <w:r w:rsidRPr="00575297">
        <w:rPr>
          <w:rFonts w:ascii="Calibri" w:hAnsi="Calibri"/>
          <w:sz w:val="22"/>
          <w:szCs w:val="22"/>
          <w:lang w:val="ru-RU"/>
        </w:rPr>
        <w:t>Имајући у виду наведено, а у циљу обезбеђивања усклађености (једнообразне шифре и назива програма) у областима у којима и централни и покрајински ниво власти имају надлежности, наведено усклађивање неопходно је  и у 2016. години, а у складу са изменама и допунама које су у процесу унапређења истих утврђене на републичком нивоу.   До дана сачињавања овог Упутства</w:t>
      </w:r>
      <w:r>
        <w:rPr>
          <w:rFonts w:ascii="Calibri" w:hAnsi="Calibri"/>
          <w:sz w:val="22"/>
          <w:szCs w:val="22"/>
          <w:lang w:val="ru-RU"/>
        </w:rPr>
        <w:t xml:space="preserve">, </w:t>
      </w:r>
      <w:r w:rsidRPr="00575297">
        <w:rPr>
          <w:rFonts w:ascii="Calibri" w:hAnsi="Calibri"/>
          <w:sz w:val="22"/>
          <w:szCs w:val="22"/>
          <w:lang w:val="ru-RU"/>
        </w:rPr>
        <w:t xml:space="preserve"> Покрајинском секретаријату за финансије није достављена коначна листа програмске структуре  дефинисана код корисника буџета Републике Србије</w:t>
      </w:r>
      <w:r>
        <w:rPr>
          <w:rFonts w:ascii="Calibri" w:hAnsi="Calibri"/>
          <w:sz w:val="22"/>
          <w:szCs w:val="22"/>
          <w:lang w:val="ru-RU"/>
        </w:rPr>
        <w:t>, већ само</w:t>
      </w:r>
      <w:r w:rsidRPr="00575297">
        <w:rPr>
          <w:rFonts w:ascii="Calibri" w:hAnsi="Calibri"/>
          <w:sz w:val="22"/>
          <w:szCs w:val="22"/>
          <w:lang w:val="ru-RU"/>
        </w:rPr>
        <w:t xml:space="preserve"> </w:t>
      </w:r>
      <w:r>
        <w:rPr>
          <w:rFonts w:ascii="Calibri" w:hAnsi="Calibri"/>
          <w:sz w:val="22"/>
          <w:szCs w:val="22"/>
          <w:lang w:val="ru-RU"/>
        </w:rPr>
        <w:t xml:space="preserve">Нацрт листе. Нацрт листе програмске структуре код корисника буџета Републике Србије достављен нам је путем електронске поште. </w:t>
      </w:r>
      <w:r w:rsidRPr="00575297">
        <w:rPr>
          <w:rFonts w:ascii="Calibri" w:hAnsi="Calibri"/>
          <w:sz w:val="22"/>
          <w:szCs w:val="22"/>
          <w:lang w:val="ru-RU"/>
        </w:rPr>
        <w:t xml:space="preserve"> </w:t>
      </w:r>
    </w:p>
    <w:p w:rsidR="00252498" w:rsidRPr="00575297"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sz w:val="22"/>
          <w:szCs w:val="22"/>
          <w:lang w:val="sr-Latn-CS"/>
        </w:rPr>
      </w:pPr>
      <w:r>
        <w:rPr>
          <w:rFonts w:ascii="Calibri" w:hAnsi="Calibri"/>
          <w:sz w:val="22"/>
          <w:szCs w:val="22"/>
          <w:lang w:val="ru-RU"/>
        </w:rPr>
        <w:t>К</w:t>
      </w:r>
      <w:r w:rsidRPr="00575297">
        <w:rPr>
          <w:rFonts w:ascii="Calibri" w:hAnsi="Calibri"/>
          <w:sz w:val="22"/>
          <w:szCs w:val="22"/>
          <w:lang w:val="ru-RU"/>
        </w:rPr>
        <w:t>оначн</w:t>
      </w:r>
      <w:r>
        <w:rPr>
          <w:rFonts w:ascii="Calibri" w:hAnsi="Calibri"/>
          <w:sz w:val="22"/>
          <w:szCs w:val="22"/>
          <w:lang w:val="ru-RU"/>
        </w:rPr>
        <w:t>у листу</w:t>
      </w:r>
      <w:r w:rsidRPr="00575297">
        <w:rPr>
          <w:rFonts w:ascii="Calibri" w:hAnsi="Calibri"/>
          <w:sz w:val="22"/>
          <w:szCs w:val="22"/>
          <w:lang w:val="ru-RU"/>
        </w:rPr>
        <w:t xml:space="preserve">  програмске структуре утврђен</w:t>
      </w:r>
      <w:r>
        <w:rPr>
          <w:rFonts w:ascii="Calibri" w:hAnsi="Calibri"/>
          <w:sz w:val="22"/>
          <w:szCs w:val="22"/>
          <w:lang w:val="ru-RU"/>
        </w:rPr>
        <w:t>у</w:t>
      </w:r>
      <w:r w:rsidRPr="00575297">
        <w:rPr>
          <w:rFonts w:ascii="Calibri" w:hAnsi="Calibri"/>
          <w:sz w:val="22"/>
          <w:szCs w:val="22"/>
          <w:lang w:val="ru-RU"/>
        </w:rPr>
        <w:t xml:space="preserve"> </w:t>
      </w:r>
      <w:r w:rsidRPr="00575297">
        <w:rPr>
          <w:rFonts w:ascii="Calibri" w:hAnsi="Calibri"/>
          <w:sz w:val="22"/>
          <w:szCs w:val="22"/>
          <w:lang w:val="sr-Latn-CS"/>
        </w:rPr>
        <w:t>за кориснике буџетских средстава на</w:t>
      </w:r>
      <w:r w:rsidRPr="00575297">
        <w:rPr>
          <w:rFonts w:ascii="Calibri" w:hAnsi="Calibri"/>
          <w:sz w:val="22"/>
          <w:szCs w:val="22"/>
          <w:lang w:val="ru-RU"/>
        </w:rPr>
        <w:t xml:space="preserve"> републичком нивоу, </w:t>
      </w:r>
      <w:r>
        <w:rPr>
          <w:rFonts w:ascii="Calibri" w:hAnsi="Calibri"/>
          <w:sz w:val="22"/>
          <w:szCs w:val="22"/>
          <w:lang w:val="ru-RU"/>
        </w:rPr>
        <w:t xml:space="preserve">Покрајински секретаријат за финансије  доставиће </w:t>
      </w:r>
      <w:r w:rsidRPr="00575297">
        <w:rPr>
          <w:rFonts w:ascii="Calibri" w:hAnsi="Calibri"/>
          <w:sz w:val="22"/>
          <w:szCs w:val="22"/>
          <w:lang w:val="ru-RU"/>
        </w:rPr>
        <w:t xml:space="preserve"> директним корисницима покрајинског буџета одмах након </w:t>
      </w:r>
      <w:r>
        <w:rPr>
          <w:rFonts w:ascii="Calibri" w:hAnsi="Calibri"/>
          <w:sz w:val="22"/>
          <w:szCs w:val="22"/>
          <w:lang w:val="ru-RU"/>
        </w:rPr>
        <w:t xml:space="preserve">пријема исте. </w:t>
      </w:r>
      <w:r w:rsidRPr="00575297">
        <w:rPr>
          <w:rFonts w:ascii="Calibri" w:hAnsi="Calibri"/>
          <w:sz w:val="22"/>
          <w:szCs w:val="22"/>
          <w:lang w:val="ru-RU"/>
        </w:rPr>
        <w:t xml:space="preserve"> </w:t>
      </w:r>
      <w:r>
        <w:rPr>
          <w:rFonts w:ascii="Calibri" w:hAnsi="Calibri"/>
          <w:sz w:val="22"/>
          <w:szCs w:val="22"/>
          <w:lang w:val="ru-RU"/>
        </w:rPr>
        <w:t>И</w:t>
      </w:r>
      <w:r w:rsidRPr="00575297">
        <w:rPr>
          <w:rFonts w:ascii="Calibri" w:hAnsi="Calibri"/>
          <w:sz w:val="22"/>
          <w:szCs w:val="22"/>
          <w:lang w:val="ru-RU"/>
        </w:rPr>
        <w:t>стовремено са достављањем овог Упутства, на адресу електронске поште руководиоца радне групе за израду програмске структуре буџета директног корисника буџетских средстава достављ</w:t>
      </w:r>
      <w:r>
        <w:rPr>
          <w:rFonts w:ascii="Calibri" w:hAnsi="Calibri"/>
          <w:sz w:val="22"/>
          <w:szCs w:val="22"/>
          <w:lang w:val="ru-RU"/>
        </w:rPr>
        <w:t xml:space="preserve">а се нацрт листе програмске </w:t>
      </w:r>
      <w:r w:rsidRPr="00575297">
        <w:rPr>
          <w:rFonts w:ascii="Calibri" w:hAnsi="Calibri"/>
          <w:sz w:val="22"/>
          <w:szCs w:val="22"/>
          <w:lang w:val="ru-RU"/>
        </w:rPr>
        <w:t xml:space="preserve"> структуре за кориснике републичког буџета</w:t>
      </w:r>
      <w:r>
        <w:rPr>
          <w:rFonts w:ascii="Calibri" w:hAnsi="Calibri"/>
          <w:sz w:val="22"/>
          <w:szCs w:val="22"/>
          <w:lang w:val="ru-RU"/>
        </w:rPr>
        <w:t xml:space="preserve"> (ПРИЛОГ 4).</w:t>
      </w:r>
      <w:r w:rsidRPr="00575297">
        <w:rPr>
          <w:rFonts w:ascii="Calibri" w:hAnsi="Calibri"/>
          <w:sz w:val="22"/>
          <w:szCs w:val="22"/>
          <w:lang w:val="ru-RU"/>
        </w:rPr>
        <w:t xml:space="preserve"> Апликацијом </w:t>
      </w:r>
      <w:r w:rsidRPr="00575297">
        <w:rPr>
          <w:rFonts w:ascii="Calibri" w:hAnsi="Calibri"/>
          <w:sz w:val="22"/>
          <w:szCs w:val="22"/>
          <w:lang w:val="sr-Latn-CS"/>
        </w:rPr>
        <w:t xml:space="preserve"> BisTrezor </w:t>
      </w:r>
      <w:r w:rsidRPr="00575297">
        <w:rPr>
          <w:rFonts w:ascii="Calibri" w:hAnsi="Calibri"/>
          <w:sz w:val="22"/>
          <w:szCs w:val="22"/>
          <w:lang w:val="sr-Cyrl-CS"/>
        </w:rPr>
        <w:t>у делу Програмски буџет, већ су дефинисани називи и шифре програма, усклађени са програмима дефинисаним на републичком нивоу (према за сада расположивом нацрту ове листе)</w:t>
      </w:r>
      <w:r>
        <w:rPr>
          <w:rFonts w:ascii="Calibri" w:hAnsi="Calibri"/>
          <w:sz w:val="22"/>
          <w:szCs w:val="22"/>
          <w:lang w:val="sr-Cyrl-CS"/>
        </w:rPr>
        <w:t xml:space="preserve">. </w:t>
      </w:r>
      <w:r w:rsidRPr="00575297">
        <w:rPr>
          <w:rFonts w:ascii="Calibri" w:hAnsi="Calibri"/>
          <w:sz w:val="22"/>
          <w:szCs w:val="22"/>
          <w:lang w:val="sr-Cyrl-CS"/>
        </w:rPr>
        <w:t xml:space="preserve"> Такође </w:t>
      </w:r>
      <w:r>
        <w:rPr>
          <w:rFonts w:ascii="Calibri" w:hAnsi="Calibri"/>
          <w:sz w:val="22"/>
          <w:szCs w:val="22"/>
          <w:lang w:val="sr-Cyrl-CS"/>
        </w:rPr>
        <w:t>директним буџетским корисницима, путем наведене апликације доступни су  и подаци, односно елементи,</w:t>
      </w:r>
      <w:r w:rsidRPr="00575297">
        <w:rPr>
          <w:rFonts w:ascii="Calibri" w:hAnsi="Calibri"/>
          <w:sz w:val="22"/>
          <w:szCs w:val="22"/>
          <w:lang w:val="sr-Cyrl-CS"/>
        </w:rPr>
        <w:t xml:space="preserve"> до сада дефиниса</w:t>
      </w:r>
      <w:r>
        <w:rPr>
          <w:rFonts w:ascii="Calibri" w:hAnsi="Calibri"/>
          <w:sz w:val="22"/>
          <w:szCs w:val="22"/>
          <w:lang w:val="sr-Cyrl-CS"/>
        </w:rPr>
        <w:t>них</w:t>
      </w:r>
      <w:r w:rsidRPr="00575297">
        <w:rPr>
          <w:rFonts w:ascii="Calibri" w:hAnsi="Calibri"/>
          <w:sz w:val="22"/>
          <w:szCs w:val="22"/>
          <w:lang w:val="sr-Cyrl-CS"/>
        </w:rPr>
        <w:t xml:space="preserve"> остал</w:t>
      </w:r>
      <w:r>
        <w:rPr>
          <w:rFonts w:ascii="Calibri" w:hAnsi="Calibri"/>
          <w:sz w:val="22"/>
          <w:szCs w:val="22"/>
          <w:lang w:val="sr-Cyrl-CS"/>
        </w:rPr>
        <w:t>их</w:t>
      </w:r>
      <w:r w:rsidRPr="00575297">
        <w:rPr>
          <w:rFonts w:ascii="Calibri" w:hAnsi="Calibri"/>
          <w:sz w:val="22"/>
          <w:szCs w:val="22"/>
          <w:lang w:val="sr-Cyrl-CS"/>
        </w:rPr>
        <w:t xml:space="preserve">  ниво</w:t>
      </w:r>
      <w:r>
        <w:rPr>
          <w:rFonts w:ascii="Calibri" w:hAnsi="Calibri"/>
          <w:sz w:val="22"/>
          <w:szCs w:val="22"/>
          <w:lang w:val="sr-Cyrl-CS"/>
        </w:rPr>
        <w:t>а</w:t>
      </w:r>
      <w:r w:rsidRPr="00575297">
        <w:rPr>
          <w:rFonts w:ascii="Calibri" w:hAnsi="Calibri"/>
          <w:sz w:val="22"/>
          <w:szCs w:val="22"/>
          <w:lang w:val="sr-Cyrl-CS"/>
        </w:rPr>
        <w:t xml:space="preserve"> програмске класификације (програмске активности</w:t>
      </w:r>
      <w:r>
        <w:rPr>
          <w:rFonts w:ascii="Calibri" w:hAnsi="Calibri"/>
          <w:sz w:val="22"/>
          <w:szCs w:val="22"/>
          <w:lang w:val="sr-Cyrl-CS"/>
        </w:rPr>
        <w:t>-ПА</w:t>
      </w:r>
      <w:r w:rsidRPr="00575297">
        <w:rPr>
          <w:rFonts w:ascii="Calibri" w:hAnsi="Calibri"/>
          <w:sz w:val="22"/>
          <w:szCs w:val="22"/>
          <w:lang w:val="sr-Cyrl-CS"/>
        </w:rPr>
        <w:t xml:space="preserve"> и пројект</w:t>
      </w:r>
      <w:r>
        <w:rPr>
          <w:rFonts w:ascii="Calibri" w:hAnsi="Calibri"/>
          <w:sz w:val="22"/>
          <w:szCs w:val="22"/>
          <w:lang w:val="sr-Cyrl-CS"/>
        </w:rPr>
        <w:t xml:space="preserve">и-ПЈ), које је могуће </w:t>
      </w:r>
      <w:r w:rsidRPr="00575297">
        <w:rPr>
          <w:rFonts w:ascii="Calibri" w:hAnsi="Calibri"/>
          <w:sz w:val="22"/>
          <w:szCs w:val="22"/>
          <w:lang w:val="sr-Cyrl-CS"/>
        </w:rPr>
        <w:t xml:space="preserve"> по потреби </w:t>
      </w:r>
      <w:r>
        <w:rPr>
          <w:rFonts w:ascii="Calibri" w:hAnsi="Calibri"/>
          <w:sz w:val="22"/>
          <w:szCs w:val="22"/>
          <w:lang w:val="sr-Cyrl-CS"/>
        </w:rPr>
        <w:t xml:space="preserve">ревидирати, односно </w:t>
      </w:r>
      <w:r w:rsidRPr="00575297">
        <w:rPr>
          <w:rFonts w:ascii="Calibri" w:hAnsi="Calibri"/>
          <w:sz w:val="22"/>
          <w:szCs w:val="22"/>
          <w:lang w:val="sr-Cyrl-CS"/>
        </w:rPr>
        <w:t>кориг</w:t>
      </w:r>
      <w:r>
        <w:rPr>
          <w:rFonts w:ascii="Calibri" w:hAnsi="Calibri"/>
          <w:sz w:val="22"/>
          <w:szCs w:val="22"/>
          <w:lang w:val="sr-Cyrl-CS"/>
        </w:rPr>
        <w:t>овати</w:t>
      </w:r>
      <w:r w:rsidRPr="00575297">
        <w:rPr>
          <w:rFonts w:ascii="Calibri" w:hAnsi="Calibri"/>
          <w:sz w:val="22"/>
          <w:szCs w:val="22"/>
          <w:lang w:val="sr-Cyrl-CS"/>
        </w:rPr>
        <w:t xml:space="preserve"> (у смислу измене </w:t>
      </w:r>
      <w:r>
        <w:rPr>
          <w:rFonts w:ascii="Calibri" w:hAnsi="Calibri"/>
          <w:sz w:val="22"/>
          <w:szCs w:val="22"/>
          <w:lang w:val="sr-Cyrl-CS"/>
        </w:rPr>
        <w:t xml:space="preserve">и/или </w:t>
      </w:r>
      <w:r w:rsidRPr="00575297">
        <w:rPr>
          <w:rFonts w:ascii="Calibri" w:hAnsi="Calibri"/>
          <w:sz w:val="22"/>
          <w:szCs w:val="22"/>
          <w:lang w:val="sr-Cyrl-CS"/>
        </w:rPr>
        <w:t xml:space="preserve">допуне правног основа, </w:t>
      </w:r>
      <w:r>
        <w:rPr>
          <w:rFonts w:ascii="Calibri" w:hAnsi="Calibri"/>
          <w:sz w:val="22"/>
          <w:szCs w:val="22"/>
          <w:lang w:val="sr-Cyrl-CS"/>
        </w:rPr>
        <w:t xml:space="preserve">описа </w:t>
      </w:r>
      <w:r w:rsidRPr="00575297">
        <w:rPr>
          <w:rFonts w:ascii="Calibri" w:hAnsi="Calibri"/>
          <w:sz w:val="22"/>
          <w:szCs w:val="22"/>
          <w:lang w:val="sr-Cyrl-CS"/>
        </w:rPr>
        <w:t xml:space="preserve">и др. а </w:t>
      </w:r>
      <w:r>
        <w:rPr>
          <w:rFonts w:ascii="Calibri" w:hAnsi="Calibri"/>
          <w:sz w:val="22"/>
          <w:szCs w:val="22"/>
          <w:lang w:val="sr-Cyrl-CS"/>
        </w:rPr>
        <w:t xml:space="preserve">обавезно допунити </w:t>
      </w:r>
      <w:r w:rsidRPr="00575297">
        <w:rPr>
          <w:rFonts w:ascii="Calibri" w:hAnsi="Calibri"/>
          <w:sz w:val="22"/>
          <w:szCs w:val="22"/>
          <w:lang w:val="sr-Cyrl-CS"/>
        </w:rPr>
        <w:t xml:space="preserve"> у делу који се односи на дефинисање индикатора). У систему </w:t>
      </w:r>
      <w:r w:rsidRPr="00575297">
        <w:rPr>
          <w:rFonts w:ascii="Calibri" w:hAnsi="Calibri"/>
          <w:sz w:val="22"/>
          <w:szCs w:val="22"/>
          <w:lang w:val="sr-Latn-CS"/>
        </w:rPr>
        <w:t>BisTrezor</w:t>
      </w:r>
      <w:r w:rsidRPr="00575297">
        <w:rPr>
          <w:rFonts w:ascii="Calibri" w:hAnsi="Calibri"/>
          <w:sz w:val="22"/>
          <w:szCs w:val="22"/>
          <w:lang w:val="sr-Cyrl-CS"/>
        </w:rPr>
        <w:t xml:space="preserve"> није могуће вршити измене у  алокациј</w:t>
      </w:r>
      <w:r>
        <w:rPr>
          <w:rFonts w:ascii="Calibri" w:hAnsi="Calibri"/>
          <w:sz w:val="22"/>
          <w:szCs w:val="22"/>
          <w:lang w:val="sr-Cyrl-CS"/>
        </w:rPr>
        <w:t>и</w:t>
      </w:r>
      <w:r w:rsidRPr="00575297">
        <w:rPr>
          <w:rFonts w:ascii="Calibri" w:hAnsi="Calibri"/>
          <w:sz w:val="22"/>
          <w:szCs w:val="22"/>
          <w:lang w:val="sr-Cyrl-CS"/>
        </w:rPr>
        <w:t xml:space="preserve"> </w:t>
      </w:r>
      <w:r>
        <w:rPr>
          <w:rFonts w:ascii="Calibri" w:hAnsi="Calibri"/>
          <w:sz w:val="22"/>
          <w:szCs w:val="22"/>
          <w:lang w:val="sr-Cyrl-CS"/>
        </w:rPr>
        <w:t>ПА</w:t>
      </w:r>
      <w:r w:rsidRPr="00575297">
        <w:rPr>
          <w:rFonts w:ascii="Calibri" w:hAnsi="Calibri"/>
          <w:sz w:val="22"/>
          <w:szCs w:val="22"/>
          <w:lang w:val="sr-Cyrl-CS"/>
        </w:rPr>
        <w:t xml:space="preserve"> и/или </w:t>
      </w:r>
      <w:r>
        <w:rPr>
          <w:rFonts w:ascii="Calibri" w:hAnsi="Calibri"/>
          <w:sz w:val="22"/>
          <w:szCs w:val="22"/>
          <w:lang w:val="sr-Cyrl-CS"/>
        </w:rPr>
        <w:t xml:space="preserve">ПЈ. Такође, </w:t>
      </w:r>
      <w:r w:rsidRPr="00575297">
        <w:rPr>
          <w:rFonts w:ascii="Calibri" w:hAnsi="Calibri"/>
          <w:sz w:val="22"/>
          <w:szCs w:val="22"/>
          <w:lang w:val="sr-Cyrl-CS"/>
        </w:rPr>
        <w:t xml:space="preserve"> у случају да је  неке од </w:t>
      </w:r>
      <w:r>
        <w:rPr>
          <w:rFonts w:ascii="Calibri" w:hAnsi="Calibri"/>
          <w:sz w:val="22"/>
          <w:szCs w:val="22"/>
          <w:lang w:val="sr-Cyrl-CS"/>
        </w:rPr>
        <w:t>ПА и/или ПЈ</w:t>
      </w:r>
      <w:r w:rsidRPr="00575297">
        <w:rPr>
          <w:rFonts w:ascii="Calibri" w:hAnsi="Calibri"/>
          <w:sz w:val="22"/>
          <w:szCs w:val="22"/>
          <w:lang w:val="sr-Cyrl-CS"/>
        </w:rPr>
        <w:t xml:space="preserve"> неопходно другачије лоцирати у смислу припадности програму, </w:t>
      </w:r>
      <w:r>
        <w:rPr>
          <w:rFonts w:ascii="Calibri" w:hAnsi="Calibri"/>
          <w:sz w:val="22"/>
          <w:szCs w:val="22"/>
          <w:lang w:val="sr-Cyrl-CS"/>
        </w:rPr>
        <w:t xml:space="preserve">или у смислу </w:t>
      </w:r>
      <w:r w:rsidRPr="00575297">
        <w:rPr>
          <w:rFonts w:ascii="Calibri" w:hAnsi="Calibri"/>
          <w:sz w:val="22"/>
          <w:szCs w:val="22"/>
          <w:lang w:val="sr-Cyrl-CS"/>
        </w:rPr>
        <w:t>сп</w:t>
      </w:r>
      <w:r>
        <w:rPr>
          <w:rFonts w:ascii="Calibri" w:hAnsi="Calibri"/>
          <w:sz w:val="22"/>
          <w:szCs w:val="22"/>
          <w:lang w:val="sr-Cyrl-CS"/>
        </w:rPr>
        <w:t xml:space="preserve">ајања </w:t>
      </w:r>
      <w:r w:rsidRPr="00575297">
        <w:rPr>
          <w:rFonts w:ascii="Calibri" w:hAnsi="Calibri"/>
          <w:sz w:val="22"/>
          <w:szCs w:val="22"/>
          <w:lang w:val="sr-Cyrl-CS"/>
        </w:rPr>
        <w:t xml:space="preserve"> више ПА или ПЈ у једну ПА или од једне ПА/ПЈ дефинисати више, као и у случају потребе за изменом или прецизирањем </w:t>
      </w:r>
      <w:r>
        <w:rPr>
          <w:rFonts w:ascii="Calibri" w:hAnsi="Calibri"/>
          <w:sz w:val="22"/>
          <w:szCs w:val="22"/>
          <w:lang w:val="sr-Cyrl-CS"/>
        </w:rPr>
        <w:t xml:space="preserve">назива ПА/ПЈ, захтев за наведене измене и/или допуне,   ради уноса у систем </w:t>
      </w:r>
      <w:r>
        <w:rPr>
          <w:rFonts w:ascii="Calibri" w:hAnsi="Calibri"/>
          <w:sz w:val="22"/>
          <w:szCs w:val="22"/>
          <w:lang w:val="sr-Latn-CS"/>
        </w:rPr>
        <w:t xml:space="preserve">BisTrezor </w:t>
      </w:r>
      <w:r>
        <w:rPr>
          <w:rFonts w:ascii="Calibri" w:hAnsi="Calibri"/>
          <w:sz w:val="22"/>
          <w:szCs w:val="22"/>
          <w:lang w:val="sr-Cyrl-CS"/>
        </w:rPr>
        <w:t xml:space="preserve">потребно </w:t>
      </w:r>
      <w:r>
        <w:rPr>
          <w:rFonts w:ascii="Calibri" w:hAnsi="Calibri"/>
          <w:sz w:val="22"/>
          <w:szCs w:val="22"/>
          <w:lang w:val="sr-Latn-CS"/>
        </w:rPr>
        <w:t xml:space="preserve">je </w:t>
      </w:r>
      <w:r>
        <w:rPr>
          <w:rFonts w:ascii="Calibri" w:hAnsi="Calibri"/>
          <w:sz w:val="22"/>
          <w:szCs w:val="22"/>
          <w:lang w:val="sr-Cyrl-CS"/>
        </w:rPr>
        <w:t xml:space="preserve">доставити Покрајинском секретаријату за финансије у писаној форми. </w:t>
      </w:r>
    </w:p>
    <w:p w:rsidR="00252498" w:rsidRPr="00EA038A" w:rsidRDefault="00252498" w:rsidP="00252498">
      <w:pPr>
        <w:pStyle w:val="Default"/>
        <w:jc w:val="both"/>
        <w:rPr>
          <w:rFonts w:ascii="Calibri" w:hAnsi="Calibri"/>
          <w:sz w:val="22"/>
          <w:szCs w:val="22"/>
          <w:lang w:val="sr-Cyrl-CS"/>
        </w:rPr>
      </w:pPr>
      <w:r>
        <w:rPr>
          <w:rFonts w:ascii="Calibri" w:hAnsi="Calibri"/>
          <w:sz w:val="22"/>
          <w:szCs w:val="22"/>
          <w:lang w:val="sr-Cyrl-CS"/>
        </w:rPr>
        <w:t xml:space="preserve">У случају потребе накнадног усклађивања  са </w:t>
      </w:r>
      <w:r w:rsidRPr="00575297">
        <w:rPr>
          <w:rFonts w:ascii="Calibri" w:hAnsi="Calibri"/>
          <w:sz w:val="22"/>
          <w:szCs w:val="22"/>
          <w:lang w:val="ru-RU"/>
        </w:rPr>
        <w:t>к</w:t>
      </w:r>
      <w:r>
        <w:rPr>
          <w:rFonts w:ascii="Calibri" w:hAnsi="Calibri"/>
          <w:sz w:val="22"/>
          <w:szCs w:val="22"/>
          <w:lang w:val="ru-RU"/>
        </w:rPr>
        <w:t>оначном</w:t>
      </w:r>
      <w:r w:rsidRPr="00575297">
        <w:rPr>
          <w:rFonts w:ascii="Calibri" w:hAnsi="Calibri"/>
          <w:sz w:val="22"/>
          <w:szCs w:val="22"/>
          <w:lang w:val="ru-RU"/>
        </w:rPr>
        <w:t xml:space="preserve"> листа програмске структуре  дефинисан</w:t>
      </w:r>
      <w:r>
        <w:rPr>
          <w:rFonts w:ascii="Calibri" w:hAnsi="Calibri"/>
          <w:sz w:val="22"/>
          <w:szCs w:val="22"/>
          <w:lang w:val="ru-RU"/>
        </w:rPr>
        <w:t>е</w:t>
      </w:r>
      <w:r w:rsidRPr="00575297">
        <w:rPr>
          <w:rFonts w:ascii="Calibri" w:hAnsi="Calibri"/>
          <w:sz w:val="22"/>
          <w:szCs w:val="22"/>
          <w:lang w:val="ru-RU"/>
        </w:rPr>
        <w:t xml:space="preserve"> код корисника буџета Републике Србије</w:t>
      </w:r>
      <w:r>
        <w:rPr>
          <w:rFonts w:ascii="Calibri" w:hAnsi="Calibri"/>
          <w:sz w:val="22"/>
          <w:szCs w:val="22"/>
          <w:lang w:val="ru-RU"/>
        </w:rPr>
        <w:t xml:space="preserve">, као и  о начину и поступку спровођења истог Покрајински секретаријат за финансије доставиће директним буџетским корисницима одмах писано обавештење односно инструкцију. </w:t>
      </w:r>
      <w:r>
        <w:rPr>
          <w:rFonts w:ascii="Calibri" w:hAnsi="Calibri"/>
          <w:sz w:val="22"/>
          <w:szCs w:val="22"/>
          <w:lang w:val="sr-Cyrl-CS"/>
        </w:rPr>
        <w:t xml:space="preserve"> </w:t>
      </w:r>
    </w:p>
    <w:p w:rsidR="00252498" w:rsidRPr="00122DEC" w:rsidRDefault="00252498" w:rsidP="00252498">
      <w:pPr>
        <w:pStyle w:val="Default"/>
        <w:jc w:val="both"/>
        <w:rPr>
          <w:rFonts w:ascii="Calibri" w:hAnsi="Calibri"/>
          <w:sz w:val="22"/>
          <w:szCs w:val="22"/>
          <w:highlight w:val="yellow"/>
          <w:lang w:val="sr-Cyrl-CS"/>
        </w:rPr>
      </w:pPr>
    </w:p>
    <w:p w:rsidR="00252498" w:rsidRPr="00D241A4" w:rsidRDefault="00252498" w:rsidP="00252498">
      <w:pPr>
        <w:pStyle w:val="Default"/>
        <w:jc w:val="both"/>
        <w:rPr>
          <w:rFonts w:ascii="Calibri" w:hAnsi="Calibri"/>
          <w:sz w:val="22"/>
          <w:szCs w:val="22"/>
          <w:lang w:val="sr-Cyrl-CS"/>
        </w:rPr>
      </w:pPr>
      <w:r w:rsidRPr="00D241A4">
        <w:rPr>
          <w:rFonts w:ascii="Calibri" w:hAnsi="Calibri"/>
          <w:sz w:val="22"/>
          <w:szCs w:val="22"/>
          <w:lang w:val="sr-Cyrl-CS"/>
        </w:rPr>
        <w:lastRenderedPageBreak/>
        <w:t xml:space="preserve">Након одобравања предложене програмске структуре директних буџетских корисника </w:t>
      </w:r>
      <w:r>
        <w:rPr>
          <w:rFonts w:ascii="Calibri" w:hAnsi="Calibri"/>
          <w:sz w:val="22"/>
          <w:szCs w:val="22"/>
          <w:lang w:val="sr-Cyrl-CS"/>
        </w:rPr>
        <w:t xml:space="preserve">за 2016. годину </w:t>
      </w:r>
      <w:r w:rsidRPr="00D241A4">
        <w:rPr>
          <w:rFonts w:ascii="Calibri" w:hAnsi="Calibri"/>
          <w:sz w:val="22"/>
          <w:szCs w:val="22"/>
          <w:lang w:val="sr-Cyrl-CS"/>
        </w:rPr>
        <w:t>од стране Покрајинског секретаријата за финансије</w:t>
      </w:r>
      <w:r w:rsidRPr="00D241A4">
        <w:rPr>
          <w:rStyle w:val="FootnoteReference"/>
          <w:rFonts w:ascii="Calibri" w:hAnsi="Calibri"/>
          <w:sz w:val="22"/>
          <w:szCs w:val="22"/>
        </w:rPr>
        <w:footnoteReference w:id="3"/>
      </w:r>
      <w:r w:rsidRPr="00D241A4">
        <w:rPr>
          <w:rFonts w:ascii="Calibri" w:hAnsi="Calibri"/>
          <w:sz w:val="22"/>
          <w:szCs w:val="22"/>
          <w:lang w:val="sr-Cyrl-CS"/>
        </w:rPr>
        <w:t xml:space="preserve">  директним буџетским корисницима ће бити омогућен унос средстава која планирају за реализацију одобрених програма, програмских активности и пројеката, у складу са обимом средстава утврђеним овим Упутством.   </w:t>
      </w:r>
    </w:p>
    <w:p w:rsidR="00252498" w:rsidRPr="00122DEC" w:rsidRDefault="00252498" w:rsidP="00252498">
      <w:pPr>
        <w:pStyle w:val="Default"/>
        <w:jc w:val="both"/>
        <w:rPr>
          <w:rFonts w:ascii="Calibri" w:hAnsi="Calibri"/>
          <w:sz w:val="22"/>
          <w:szCs w:val="22"/>
          <w:highlight w:val="yellow"/>
          <w:lang w:val="sr-Cyrl-CS"/>
        </w:rPr>
      </w:pPr>
    </w:p>
    <w:p w:rsidR="00252498" w:rsidRPr="00B113B8" w:rsidRDefault="00252498" w:rsidP="00252498">
      <w:pPr>
        <w:pStyle w:val="Default"/>
        <w:jc w:val="both"/>
        <w:rPr>
          <w:rFonts w:ascii="Calibri" w:hAnsi="Calibri"/>
          <w:b/>
          <w:sz w:val="22"/>
          <w:szCs w:val="22"/>
          <w:lang w:val="sr-Cyrl-CS"/>
        </w:rPr>
      </w:pPr>
    </w:p>
    <w:p w:rsidR="00252498" w:rsidRPr="00B113B8" w:rsidRDefault="00252498" w:rsidP="00252498">
      <w:pPr>
        <w:pStyle w:val="Default"/>
        <w:jc w:val="both"/>
        <w:rPr>
          <w:rFonts w:ascii="Calibri" w:hAnsi="Calibri"/>
          <w:b/>
          <w:sz w:val="22"/>
          <w:szCs w:val="22"/>
          <w:lang w:val="sr-Cyrl-CS"/>
        </w:rPr>
      </w:pPr>
      <w:r w:rsidRPr="00B113B8">
        <w:rPr>
          <w:rFonts w:ascii="Calibri" w:hAnsi="Calibri"/>
          <w:b/>
          <w:sz w:val="22"/>
          <w:szCs w:val="22"/>
          <w:lang w:val="sr-Cyrl-CS"/>
        </w:rPr>
        <w:t xml:space="preserve">2. ПЛАНИРАЊЕ РАСХОДА, КОЈИ ЗБОГ СВОЈЕ ПРИРОДЕ ЗАХТЕВАЈУ ПРЕУЗИМАЊЕ ОБАВЕЗА И ПЛАЋАЊЕ  У ВИШЕ ГОДИНА </w:t>
      </w:r>
    </w:p>
    <w:p w:rsidR="00252498" w:rsidRPr="00B113B8" w:rsidRDefault="00252498" w:rsidP="00252498">
      <w:pPr>
        <w:pStyle w:val="normal0"/>
        <w:jc w:val="both"/>
        <w:rPr>
          <w:rFonts w:ascii="Calibri" w:hAnsi="Calibri"/>
          <w:lang w:val="ru-RU"/>
        </w:rPr>
      </w:pPr>
      <w:r w:rsidRPr="00B113B8">
        <w:rPr>
          <w:rFonts w:ascii="Calibri" w:hAnsi="Calibri"/>
          <w:lang w:val="ru-RU"/>
        </w:rPr>
        <w:t xml:space="preserve">Чланом 54. Закона о буџетском систему, којим је регулисана одговорност за преузимање обавеза и прописани услови и за уговарање  за капиталне издатке  прописани су и  обавезни услови који морају бити кумулативно испуњени за закључивање уговора, који због природе расхода, захтевају вишегодишње плаћање.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 („Службени гласник РС”, број 21/14), а која је донета на основу члана 54. Закона о буџетском систему, ближе су уређени критеријуми за утврђивање природе расхода и услови и начин прибављања сагласности за преузимање обавезе по уговорима који, због природе расхода захтевају плаћање у више година. Чланом 6. наведе Уредбе предвиђено је и да се захтев за добијање </w:t>
      </w:r>
      <w:r w:rsidRPr="00B113B8">
        <w:rPr>
          <w:rFonts w:ascii="Calibri" w:hAnsi="Calibri"/>
          <w:lang w:val="sr-Cyrl-CS"/>
        </w:rPr>
        <w:t xml:space="preserve">наведене </w:t>
      </w:r>
      <w:r w:rsidRPr="00B113B8">
        <w:rPr>
          <w:rFonts w:ascii="Calibri" w:hAnsi="Calibri"/>
          <w:lang w:val="ru-RU"/>
        </w:rPr>
        <w:t xml:space="preserve">сагласности подноси по усвајању акта о буџету, а пре усвајања финансијског плана директног корисника средстава буџета. У том смислу, препоручујемо да већ приликом израде предлога финансијског плана за 2016. годину наведено имате у виду, те да код одговарајуће врсте расхода из групе 42 наведете планирану вредност предметне јавне набавке са ПДВ-ом, и то на годишњем нивоу (дакле за 2016. годину) и укупну вредност, као и разлоге који оправдавају преузимање обавеза који би због природе расхода захтевали плаћање у више година.  </w:t>
      </w:r>
    </w:p>
    <w:p w:rsidR="00252498" w:rsidRDefault="00252498" w:rsidP="00252498">
      <w:pPr>
        <w:pStyle w:val="normal0"/>
        <w:jc w:val="both"/>
        <w:rPr>
          <w:rFonts w:ascii="Calibri" w:hAnsi="Calibri"/>
          <w:lang w:val="sr-Cyrl-CS"/>
        </w:rPr>
      </w:pPr>
      <w:r w:rsidRPr="00D241A4">
        <w:rPr>
          <w:rFonts w:ascii="Calibri" w:hAnsi="Calibri"/>
          <w:lang w:val="ru-RU"/>
        </w:rPr>
        <w:t>Чланом 109. Закона о буџетском систему предвиђено је да ће се почетак доношења трогодишњег буџета  утврдити Фискалном стратегијом. Како Фискална стратегија није донета</w:t>
      </w:r>
      <w:r w:rsidRPr="00D241A4">
        <w:rPr>
          <w:rFonts w:ascii="Calibri" w:hAnsi="Calibri"/>
          <w:lang w:val="sr-Latn-CS"/>
        </w:rPr>
        <w:t xml:space="preserve">, </w:t>
      </w:r>
      <w:r w:rsidRPr="00D241A4">
        <w:rPr>
          <w:rFonts w:ascii="Calibri" w:hAnsi="Calibri"/>
          <w:lang w:val="sr-Cyrl-CS"/>
        </w:rPr>
        <w:t>приступамо изради годишњег, а не вишегодишњег буџет</w:t>
      </w:r>
      <w:r>
        <w:rPr>
          <w:rFonts w:ascii="Calibri" w:hAnsi="Calibri"/>
          <w:lang w:val="sr-Cyrl-CS"/>
        </w:rPr>
        <w:t>а</w:t>
      </w:r>
      <w:r w:rsidRPr="00D241A4">
        <w:rPr>
          <w:rFonts w:ascii="Calibri" w:hAnsi="Calibri"/>
          <w:lang w:val="sr-Cyrl-CS"/>
        </w:rPr>
        <w:t>. Међутим, идући у сусрет догађајима, програмском апликацијом BisTrezor, већ је предвиђена могућност планирања на трогодишњем нивоу. Ова могућност, у припреми финансијских планова, односно буџета за 201</w:t>
      </w:r>
      <w:r w:rsidRPr="00D241A4">
        <w:rPr>
          <w:rFonts w:ascii="Calibri" w:hAnsi="Calibri"/>
          <w:lang w:val="sr-Latn-CS"/>
        </w:rPr>
        <w:t>6</w:t>
      </w:r>
      <w:r w:rsidRPr="00D241A4">
        <w:rPr>
          <w:rFonts w:ascii="Calibri" w:hAnsi="Calibri"/>
          <w:lang w:val="sr-Cyrl-CS"/>
        </w:rPr>
        <w:t xml:space="preserve">. годину, користиће се искључиво за планирање расхода који због своје природе захтевају преузимање обавеза и плаћање у више година. Према томе, </w:t>
      </w:r>
      <w:r w:rsidRPr="00D241A4">
        <w:rPr>
          <w:rFonts w:ascii="Calibri" w:hAnsi="Calibri"/>
          <w:b/>
          <w:lang w:val="sr-Cyrl-CS"/>
        </w:rPr>
        <w:t>у колонама предвиђеним за 201</w:t>
      </w:r>
      <w:r w:rsidRPr="00D241A4">
        <w:rPr>
          <w:rFonts w:ascii="Calibri" w:hAnsi="Calibri"/>
          <w:b/>
          <w:lang w:val="sr-Latn-CS"/>
        </w:rPr>
        <w:t>7</w:t>
      </w:r>
      <w:r w:rsidRPr="00D241A4">
        <w:rPr>
          <w:rFonts w:ascii="Calibri" w:hAnsi="Calibri"/>
          <w:b/>
          <w:lang w:val="sr-Cyrl-CS"/>
        </w:rPr>
        <w:t>. и 201</w:t>
      </w:r>
      <w:r w:rsidRPr="00D241A4">
        <w:rPr>
          <w:rFonts w:ascii="Calibri" w:hAnsi="Calibri"/>
          <w:b/>
          <w:lang w:val="sr-Latn-CS"/>
        </w:rPr>
        <w:t>8</w:t>
      </w:r>
      <w:r w:rsidRPr="00D241A4">
        <w:rPr>
          <w:rFonts w:ascii="Calibri" w:hAnsi="Calibri"/>
          <w:b/>
          <w:lang w:val="sr-Cyrl-CS"/>
        </w:rPr>
        <w:t>. годину,</w:t>
      </w:r>
      <w:r w:rsidRPr="00D241A4">
        <w:rPr>
          <w:rFonts w:ascii="Calibri" w:hAnsi="Calibri"/>
          <w:lang w:val="sr-Cyrl-CS"/>
        </w:rPr>
        <w:t xml:space="preserve"> </w:t>
      </w:r>
      <w:r w:rsidRPr="00D241A4">
        <w:rPr>
          <w:rFonts w:ascii="Calibri" w:hAnsi="Calibri"/>
          <w:b/>
          <w:lang w:val="sr-Cyrl-CS"/>
        </w:rPr>
        <w:t>МОЖЕТЕ УНОСИТИ ИСКЉУЧИВО РАСХОДЕ ИЗ ГРУПЕ 42 КОРИШЋЕЊЕ УСЛУГА И РОБА</w:t>
      </w:r>
      <w:r w:rsidRPr="00D241A4">
        <w:rPr>
          <w:rFonts w:ascii="Calibri" w:hAnsi="Calibri"/>
          <w:lang w:val="sr-Cyrl-CS"/>
        </w:rPr>
        <w:t xml:space="preserve"> у </w:t>
      </w:r>
      <w:r w:rsidRPr="00D241A4">
        <w:rPr>
          <w:rFonts w:ascii="Calibri" w:hAnsi="Calibri"/>
          <w:b/>
          <w:lang w:val="sr-Cyrl-CS"/>
        </w:rPr>
        <w:t>износима за које планирате да ће плаћање доспевати у наведеним годинама, а за набавке за које, због њихове природе предвиђате преузимање обавеза за више година.</w:t>
      </w:r>
      <w:r w:rsidRPr="00D241A4">
        <w:rPr>
          <w:rFonts w:ascii="Calibri" w:hAnsi="Calibri"/>
          <w:b/>
          <w:lang w:val="ru-RU"/>
        </w:rPr>
        <w:t xml:space="preserve"> </w:t>
      </w:r>
      <w:proofErr w:type="gramStart"/>
      <w:r w:rsidRPr="00D241A4">
        <w:rPr>
          <w:rFonts w:ascii="Calibri" w:hAnsi="Calibri"/>
          <w:b/>
        </w:rPr>
        <w:t>Tako</w:t>
      </w:r>
      <w:r w:rsidRPr="00D241A4">
        <w:rPr>
          <w:rFonts w:ascii="Calibri" w:hAnsi="Calibri"/>
          <w:b/>
          <w:lang w:val="ru-RU"/>
        </w:rPr>
        <w:t>ђе, у колонама за 201</w:t>
      </w:r>
      <w:r w:rsidRPr="00D241A4">
        <w:rPr>
          <w:rFonts w:ascii="Calibri" w:hAnsi="Calibri"/>
          <w:b/>
          <w:lang w:val="sr-Latn-CS"/>
        </w:rPr>
        <w:t>7</w:t>
      </w:r>
      <w:r w:rsidRPr="00D241A4">
        <w:rPr>
          <w:rFonts w:ascii="Calibri" w:hAnsi="Calibri"/>
          <w:b/>
          <w:lang w:val="ru-RU"/>
        </w:rPr>
        <w:t>.</w:t>
      </w:r>
      <w:proofErr w:type="gramEnd"/>
      <w:r w:rsidRPr="00D241A4">
        <w:rPr>
          <w:rFonts w:ascii="Calibri" w:hAnsi="Calibri"/>
          <w:b/>
          <w:lang w:val="ru-RU"/>
        </w:rPr>
        <w:t xml:space="preserve"> и 201</w:t>
      </w:r>
      <w:r w:rsidRPr="00D241A4">
        <w:rPr>
          <w:rFonts w:ascii="Calibri" w:hAnsi="Calibri"/>
          <w:b/>
          <w:lang w:val="sr-Latn-CS"/>
        </w:rPr>
        <w:t>8</w:t>
      </w:r>
      <w:r w:rsidRPr="00D241A4">
        <w:rPr>
          <w:rFonts w:ascii="Calibri" w:hAnsi="Calibri"/>
          <w:b/>
          <w:lang w:val="ru-RU"/>
        </w:rPr>
        <w:t>. годину можете уносити и расходе планиране за капиталне издатке у класи 5 Издаци за нефинансијску имовину</w:t>
      </w:r>
      <w:r>
        <w:rPr>
          <w:rFonts w:ascii="Calibri" w:hAnsi="Calibri"/>
          <w:b/>
          <w:lang w:val="sr-Latn-CS"/>
        </w:rPr>
        <w:t>.</w:t>
      </w:r>
      <w:r w:rsidRPr="00D241A4">
        <w:rPr>
          <w:rFonts w:ascii="Calibri" w:hAnsi="Calibri"/>
          <w:lang w:val="sr-Cyrl-CS"/>
        </w:rPr>
        <w:t xml:space="preserve">  </w:t>
      </w:r>
    </w:p>
    <w:p w:rsidR="00252498" w:rsidRPr="00D241A4" w:rsidRDefault="00252498" w:rsidP="00252498">
      <w:pPr>
        <w:pStyle w:val="normal0"/>
        <w:jc w:val="both"/>
        <w:rPr>
          <w:rFonts w:ascii="Calibri" w:hAnsi="Calibri"/>
          <w:lang w:val="sr-Cyrl-CS"/>
        </w:rPr>
      </w:pPr>
      <w:r>
        <w:rPr>
          <w:rFonts w:ascii="Calibri" w:hAnsi="Calibri"/>
          <w:lang w:val="sr-Cyrl-CS"/>
        </w:rPr>
        <w:t xml:space="preserve">Посебно напомињемо да у је предлогом финансијског плана за 2016. годину, неопходно водити рачуна о планирању средстава за расходе за које је током 2015. године дата сагласност за преузимање обавеза по вишегодишњим уговорима у потребном износу. </w:t>
      </w:r>
    </w:p>
    <w:p w:rsidR="00252498" w:rsidRPr="00B113B8" w:rsidRDefault="00252498" w:rsidP="00252498">
      <w:pPr>
        <w:pStyle w:val="normal0"/>
        <w:jc w:val="both"/>
        <w:rPr>
          <w:rFonts w:ascii="Calibri" w:hAnsi="Calibri"/>
          <w:b/>
          <w:lang w:val="ru-RU"/>
        </w:rPr>
      </w:pPr>
      <w:r w:rsidRPr="00B113B8">
        <w:rPr>
          <w:rFonts w:ascii="Calibri" w:hAnsi="Calibri"/>
          <w:b/>
          <w:lang w:val="ru-RU"/>
        </w:rPr>
        <w:t>3. ИЗДВАЈАЊЕ СРЕДСТАВА ИЗ ЈАВНИХ ИЗВОРА ЗА  ФИНАНСИРАЊЕ ПОЛИТИЧКИХ АКТИВНОСТИ</w:t>
      </w:r>
    </w:p>
    <w:p w:rsidR="00252498" w:rsidRDefault="00252498" w:rsidP="00252498">
      <w:pPr>
        <w:pStyle w:val="Default"/>
        <w:jc w:val="both"/>
        <w:rPr>
          <w:rFonts w:ascii="Calibri" w:hAnsi="Calibri"/>
          <w:color w:val="auto"/>
          <w:sz w:val="22"/>
          <w:szCs w:val="22"/>
          <w:lang w:val="ru-RU"/>
        </w:rPr>
      </w:pPr>
      <w:r w:rsidRPr="00B113B8">
        <w:rPr>
          <w:rFonts w:ascii="Calibri" w:hAnsi="Calibri"/>
          <w:color w:val="auto"/>
          <w:sz w:val="22"/>
          <w:szCs w:val="22"/>
          <w:lang w:val="ru-RU"/>
        </w:rPr>
        <w:t xml:space="preserve">Према изменама и допунама Закона о финансирању политичких активности („Службени гласник РС”, број 123/14), средства из јавних извора која се користе за финансирање редовног рада политичких субјеката чији су кандидати изабрани за посланике, одређује се на нивоу од 0,105% пореских прихода буџета, а за  покриће трошкова изборне кампање у години у којој се одржавају редовни избори, у износу од 0,07% пореских прихода буџета, за годину за коју се буџет доноси. </w:t>
      </w:r>
      <w:r>
        <w:rPr>
          <w:rFonts w:ascii="Calibri" w:hAnsi="Calibri"/>
          <w:color w:val="auto"/>
          <w:sz w:val="22"/>
          <w:szCs w:val="22"/>
          <w:lang w:val="ru-RU"/>
        </w:rPr>
        <w:t xml:space="preserve">Имајући у виду да се у  2016. години  одржавају редовни избори за посланике у Скупштини Аутономне покрајине Војводине, покрајинским </w:t>
      </w:r>
      <w:r>
        <w:rPr>
          <w:rFonts w:ascii="Calibri" w:hAnsi="Calibri"/>
          <w:color w:val="auto"/>
          <w:sz w:val="22"/>
          <w:szCs w:val="22"/>
          <w:lang w:val="ru-RU"/>
        </w:rPr>
        <w:lastRenderedPageBreak/>
        <w:t>буџетом за 2016. годину потребно је осим обезбеђивања  средства за  њихово спровођење</w:t>
      </w:r>
      <w:r>
        <w:rPr>
          <w:rStyle w:val="FootnoteReference"/>
          <w:rFonts w:ascii="Calibri" w:hAnsi="Calibri"/>
          <w:color w:val="auto"/>
          <w:sz w:val="22"/>
          <w:szCs w:val="22"/>
          <w:lang w:val="ru-RU"/>
        </w:rPr>
        <w:footnoteReference w:id="4"/>
      </w:r>
      <w:r>
        <w:rPr>
          <w:rFonts w:ascii="Calibri" w:hAnsi="Calibri"/>
          <w:color w:val="auto"/>
          <w:sz w:val="22"/>
          <w:szCs w:val="22"/>
          <w:lang w:val="ru-RU"/>
        </w:rPr>
        <w:t xml:space="preserve"> обезбедити и  средства за покриће трошкова изборне кампање. Полазећи од висине пореских прихода у покрајинском буџету за 2016. годину, а  који се  процењују</w:t>
      </w:r>
      <w:r>
        <w:rPr>
          <w:rStyle w:val="FootnoteReference"/>
          <w:rFonts w:ascii="Calibri" w:hAnsi="Calibri"/>
          <w:color w:val="auto"/>
          <w:sz w:val="22"/>
          <w:szCs w:val="22"/>
          <w:lang w:val="ru-RU"/>
        </w:rPr>
        <w:footnoteReference w:id="5"/>
      </w:r>
      <w:r>
        <w:rPr>
          <w:rFonts w:ascii="Calibri" w:hAnsi="Calibri"/>
          <w:color w:val="auto"/>
          <w:sz w:val="22"/>
          <w:szCs w:val="22"/>
          <w:lang w:val="ru-RU"/>
        </w:rPr>
        <w:t xml:space="preserve">  у износу од 10,5 милијарди динара, трошкови редовног рада политичких субјеката процењују се у износу од  око 11,02 милиона динара , а средства за покриће трошкова изборне кампање у износу од  7,35 милиона динара </w:t>
      </w:r>
      <w:r>
        <w:rPr>
          <w:rStyle w:val="FootnoteReference"/>
          <w:rFonts w:ascii="Calibri" w:hAnsi="Calibri"/>
          <w:color w:val="auto"/>
          <w:sz w:val="22"/>
          <w:szCs w:val="22"/>
          <w:lang w:val="ru-RU"/>
        </w:rPr>
        <w:footnoteReference w:id="6"/>
      </w:r>
      <w:r>
        <w:rPr>
          <w:rFonts w:ascii="Calibri" w:hAnsi="Calibri"/>
          <w:color w:val="auto"/>
          <w:sz w:val="22"/>
          <w:szCs w:val="22"/>
          <w:lang w:val="ru-RU"/>
        </w:rPr>
        <w:t xml:space="preserve">. </w:t>
      </w:r>
    </w:p>
    <w:p w:rsidR="00252498" w:rsidRPr="004316F3" w:rsidRDefault="00252498" w:rsidP="00252498">
      <w:pPr>
        <w:pStyle w:val="Default"/>
        <w:jc w:val="both"/>
        <w:rPr>
          <w:rFonts w:ascii="Calibri" w:hAnsi="Calibri"/>
          <w:color w:val="auto"/>
          <w:sz w:val="22"/>
          <w:szCs w:val="22"/>
          <w:lang w:val="ru-RU"/>
        </w:rPr>
      </w:pPr>
    </w:p>
    <w:p w:rsidR="00252498" w:rsidRPr="004316F3" w:rsidRDefault="00252498" w:rsidP="00252498">
      <w:pPr>
        <w:pStyle w:val="Default"/>
        <w:jc w:val="both"/>
        <w:rPr>
          <w:rFonts w:ascii="Calibri" w:hAnsi="Calibri"/>
          <w:sz w:val="22"/>
          <w:szCs w:val="22"/>
          <w:lang w:val="ru-RU"/>
        </w:rPr>
      </w:pPr>
    </w:p>
    <w:p w:rsidR="00252498" w:rsidRPr="004316F3" w:rsidRDefault="00252498" w:rsidP="00252498">
      <w:pPr>
        <w:pStyle w:val="Default"/>
        <w:jc w:val="both"/>
        <w:rPr>
          <w:rFonts w:ascii="Calibri" w:hAnsi="Calibri"/>
          <w:color w:val="auto"/>
          <w:sz w:val="22"/>
          <w:szCs w:val="22"/>
          <w:lang w:val="sr-Latn-CS"/>
        </w:rPr>
      </w:pPr>
    </w:p>
    <w:p w:rsidR="00252498" w:rsidRPr="004316F3" w:rsidRDefault="00252498" w:rsidP="00252498">
      <w:pPr>
        <w:jc w:val="center"/>
        <w:outlineLvl w:val="0"/>
        <w:rPr>
          <w:rFonts w:ascii="Calibri" w:hAnsi="Calibri"/>
          <w:b/>
          <w:sz w:val="22"/>
          <w:szCs w:val="22"/>
          <w:lang w:val="sr-Cyrl-CS"/>
        </w:rPr>
      </w:pPr>
      <w:r w:rsidRPr="004316F3">
        <w:rPr>
          <w:rFonts w:ascii="Calibri" w:hAnsi="Calibri"/>
          <w:sz w:val="22"/>
          <w:szCs w:val="22"/>
        </w:rPr>
        <w:t xml:space="preserve"> </w:t>
      </w:r>
      <w:r w:rsidRPr="004316F3">
        <w:rPr>
          <w:rFonts w:ascii="Calibri" w:hAnsi="Calibri"/>
          <w:b/>
          <w:sz w:val="22"/>
          <w:szCs w:val="22"/>
        </w:rPr>
        <w:t xml:space="preserve">I </w:t>
      </w:r>
      <w:r w:rsidRPr="004316F3">
        <w:rPr>
          <w:rFonts w:ascii="Calibri" w:hAnsi="Calibri"/>
          <w:b/>
          <w:sz w:val="22"/>
          <w:szCs w:val="22"/>
          <w:lang w:val="sr-Cyrl-CS"/>
        </w:rPr>
        <w:t>ОСНОВНЕ ЕКОНОМСКЕ ПРЕТПОСТАВКЕ И СМЕРНИЦЕ</w:t>
      </w:r>
    </w:p>
    <w:p w:rsidR="00252498" w:rsidRPr="004316F3" w:rsidRDefault="00252498" w:rsidP="00252498">
      <w:pPr>
        <w:pStyle w:val="Default"/>
        <w:ind w:left="2880" w:firstLine="720"/>
        <w:jc w:val="both"/>
        <w:rPr>
          <w:rFonts w:ascii="Calibri" w:hAnsi="Calibri"/>
          <w:b/>
          <w:sz w:val="22"/>
          <w:szCs w:val="22"/>
          <w:lang w:val="sr-Cyrl-CS"/>
        </w:rPr>
      </w:pPr>
      <w:r w:rsidRPr="004316F3">
        <w:rPr>
          <w:rFonts w:ascii="Calibri" w:hAnsi="Calibri"/>
          <w:b/>
          <w:sz w:val="22"/>
          <w:szCs w:val="22"/>
          <w:lang w:val="sr-Cyrl-CS"/>
        </w:rPr>
        <w:t xml:space="preserve"> ЗА ПРИПРЕМУ БУЏЕТА</w:t>
      </w:r>
    </w:p>
    <w:p w:rsidR="00252498" w:rsidRPr="004316F3" w:rsidRDefault="00252498" w:rsidP="00252498">
      <w:pPr>
        <w:pStyle w:val="Default"/>
        <w:ind w:left="2880" w:firstLine="720"/>
        <w:jc w:val="both"/>
        <w:rPr>
          <w:rFonts w:ascii="Calibri" w:hAnsi="Calibri"/>
          <w:b/>
          <w:sz w:val="22"/>
          <w:szCs w:val="22"/>
          <w:lang w:val="sr-Cyrl-CS"/>
        </w:rPr>
      </w:pPr>
    </w:p>
    <w:p w:rsidR="00252498" w:rsidRPr="004316F3" w:rsidRDefault="00252498" w:rsidP="00252498">
      <w:pPr>
        <w:pStyle w:val="Default"/>
        <w:jc w:val="both"/>
        <w:rPr>
          <w:rFonts w:ascii="Calibri" w:hAnsi="Calibri"/>
          <w:b/>
          <w:sz w:val="22"/>
          <w:szCs w:val="22"/>
          <w:lang w:val="sr-Latn-CS"/>
        </w:rPr>
      </w:pPr>
      <w:r w:rsidRPr="004316F3">
        <w:rPr>
          <w:rFonts w:ascii="Calibri" w:hAnsi="Calibri"/>
          <w:b/>
          <w:sz w:val="22"/>
          <w:szCs w:val="22"/>
          <w:lang w:val="sr-Cyrl-CS"/>
        </w:rPr>
        <w:t xml:space="preserve">СРЕДЊОРОЧНЕ ПРОЈЕКЦИЈЕ  МАКРОЕКОНОМСКИХ ИНДИКАТОРА  </w:t>
      </w:r>
    </w:p>
    <w:p w:rsidR="00252498" w:rsidRPr="004316F3" w:rsidRDefault="00252498" w:rsidP="00252498">
      <w:pPr>
        <w:pStyle w:val="Default"/>
        <w:ind w:left="2880" w:firstLine="720"/>
        <w:jc w:val="both"/>
        <w:rPr>
          <w:rFonts w:ascii="Calibri" w:hAnsi="Calibri"/>
          <w:b/>
          <w:sz w:val="22"/>
          <w:szCs w:val="22"/>
          <w:lang w:val="sr-Latn-CS"/>
        </w:rPr>
      </w:pPr>
    </w:p>
    <w:p w:rsidR="00252498" w:rsidRPr="004316F3" w:rsidRDefault="00252498" w:rsidP="00252498">
      <w:pPr>
        <w:pStyle w:val="Default"/>
        <w:jc w:val="both"/>
        <w:rPr>
          <w:rFonts w:ascii="Calibri" w:hAnsi="Calibri"/>
          <w:bCs/>
          <w:color w:val="auto"/>
          <w:sz w:val="22"/>
          <w:szCs w:val="22"/>
          <w:lang w:val="ru-RU"/>
        </w:rPr>
      </w:pPr>
      <w:r w:rsidRPr="004316F3">
        <w:rPr>
          <w:rFonts w:ascii="Calibri" w:hAnsi="Calibri"/>
          <w:sz w:val="22"/>
          <w:szCs w:val="22"/>
          <w:lang w:val="sr-Cyrl-CS"/>
        </w:rPr>
        <w:t xml:space="preserve">Иако још није донета </w:t>
      </w:r>
      <w:r w:rsidRPr="004316F3">
        <w:rPr>
          <w:rFonts w:ascii="Calibri" w:hAnsi="Calibri"/>
          <w:sz w:val="22"/>
          <w:szCs w:val="22"/>
          <w:lang w:val="ru-RU"/>
        </w:rPr>
        <w:t xml:space="preserve"> Фискална стратегија за средњорочни период 201</w:t>
      </w:r>
      <w:r>
        <w:rPr>
          <w:rFonts w:ascii="Calibri" w:hAnsi="Calibri"/>
          <w:sz w:val="22"/>
          <w:szCs w:val="22"/>
          <w:lang w:val="ru-RU"/>
        </w:rPr>
        <w:t>6</w:t>
      </w:r>
      <w:r w:rsidRPr="004316F3">
        <w:rPr>
          <w:rFonts w:ascii="Calibri" w:hAnsi="Calibri"/>
          <w:sz w:val="22"/>
          <w:szCs w:val="22"/>
          <w:lang w:val="ru-RU"/>
        </w:rPr>
        <w:t>-201</w:t>
      </w:r>
      <w:r>
        <w:rPr>
          <w:rFonts w:ascii="Calibri" w:hAnsi="Calibri"/>
          <w:sz w:val="22"/>
          <w:szCs w:val="22"/>
          <w:lang w:val="ru-RU"/>
        </w:rPr>
        <w:t>8</w:t>
      </w:r>
      <w:r w:rsidRPr="004316F3">
        <w:rPr>
          <w:rFonts w:ascii="Calibri" w:hAnsi="Calibri"/>
          <w:sz w:val="22"/>
          <w:szCs w:val="22"/>
          <w:lang w:val="ru-RU"/>
        </w:rPr>
        <w:t>. године</w:t>
      </w:r>
      <w:r w:rsidRPr="004316F3">
        <w:rPr>
          <w:rFonts w:ascii="Calibri" w:hAnsi="Calibri"/>
          <w:b/>
          <w:sz w:val="22"/>
          <w:szCs w:val="22"/>
          <w:lang w:val="ru-RU"/>
        </w:rPr>
        <w:t xml:space="preserve">, </w:t>
      </w:r>
      <w:r w:rsidRPr="004316F3">
        <w:rPr>
          <w:rFonts w:ascii="Calibri" w:hAnsi="Calibri"/>
          <w:sz w:val="22"/>
          <w:szCs w:val="22"/>
          <w:lang w:val="ru-RU"/>
        </w:rPr>
        <w:t xml:space="preserve">Упутством за припрему буџета локалне власти, уз основне </w:t>
      </w:r>
      <w:r w:rsidRPr="004316F3">
        <w:rPr>
          <w:rFonts w:ascii="Calibri" w:hAnsi="Calibri"/>
          <w:bCs/>
          <w:color w:val="auto"/>
          <w:sz w:val="22"/>
          <w:szCs w:val="22"/>
          <w:lang w:val="ru-RU"/>
        </w:rPr>
        <w:t>економске претпоставке и смернице за припрему буџета локалне власти, дате су и  средњорочне пројекције макроекономских параметар</w:t>
      </w:r>
      <w:r>
        <w:rPr>
          <w:rFonts w:ascii="Calibri" w:hAnsi="Calibri"/>
          <w:bCs/>
          <w:color w:val="auto"/>
          <w:sz w:val="22"/>
          <w:szCs w:val="22"/>
          <w:lang w:val="ru-RU"/>
        </w:rPr>
        <w:t>а</w:t>
      </w:r>
      <w:r w:rsidRPr="004316F3">
        <w:rPr>
          <w:rFonts w:ascii="Calibri" w:hAnsi="Calibri"/>
          <w:bCs/>
          <w:color w:val="auto"/>
          <w:sz w:val="22"/>
          <w:szCs w:val="22"/>
          <w:lang w:val="ru-RU"/>
        </w:rPr>
        <w:t xml:space="preserve"> за период  201</w:t>
      </w:r>
      <w:r>
        <w:rPr>
          <w:rFonts w:ascii="Calibri" w:hAnsi="Calibri"/>
          <w:bCs/>
          <w:color w:val="auto"/>
          <w:sz w:val="22"/>
          <w:szCs w:val="22"/>
          <w:lang w:val="ru-RU"/>
        </w:rPr>
        <w:t>6</w:t>
      </w:r>
      <w:r w:rsidRPr="004316F3">
        <w:rPr>
          <w:rFonts w:ascii="Calibri" w:hAnsi="Calibri"/>
          <w:bCs/>
          <w:color w:val="auto"/>
          <w:sz w:val="22"/>
          <w:szCs w:val="22"/>
          <w:lang w:val="ru-RU"/>
        </w:rPr>
        <w:t>-201</w:t>
      </w:r>
      <w:r>
        <w:rPr>
          <w:rFonts w:ascii="Calibri" w:hAnsi="Calibri"/>
          <w:bCs/>
          <w:color w:val="auto"/>
          <w:sz w:val="22"/>
          <w:szCs w:val="22"/>
          <w:lang w:val="ru-RU"/>
        </w:rPr>
        <w:t>8</w:t>
      </w:r>
      <w:r w:rsidRPr="004316F3">
        <w:rPr>
          <w:rFonts w:ascii="Calibri" w:hAnsi="Calibri"/>
          <w:bCs/>
          <w:color w:val="auto"/>
          <w:sz w:val="22"/>
          <w:szCs w:val="22"/>
          <w:lang w:val="ru-RU"/>
        </w:rPr>
        <w:t xml:space="preserve">. године. </w:t>
      </w:r>
    </w:p>
    <w:p w:rsidR="00252498" w:rsidRPr="004316F3" w:rsidRDefault="00252498" w:rsidP="00252498">
      <w:pPr>
        <w:pStyle w:val="Default"/>
        <w:jc w:val="both"/>
        <w:rPr>
          <w:rFonts w:ascii="Calibri" w:hAnsi="Calibri"/>
          <w:bCs/>
          <w:color w:val="auto"/>
          <w:sz w:val="22"/>
          <w:szCs w:val="22"/>
          <w:lang w:val="ru-RU"/>
        </w:rPr>
      </w:pPr>
    </w:p>
    <w:p w:rsidR="00252498" w:rsidRDefault="00252498" w:rsidP="00252498">
      <w:pPr>
        <w:pStyle w:val="Default"/>
        <w:jc w:val="both"/>
        <w:rPr>
          <w:rFonts w:ascii="Calibri" w:hAnsi="Calibri"/>
          <w:b/>
          <w:bCs/>
          <w:color w:val="auto"/>
          <w:sz w:val="22"/>
          <w:szCs w:val="22"/>
          <w:lang w:val="ru-RU"/>
        </w:rPr>
      </w:pPr>
      <w:r w:rsidRPr="00AF24EA">
        <w:rPr>
          <w:rFonts w:ascii="Calibri" w:hAnsi="Calibri"/>
          <w:bCs/>
          <w:color w:val="auto"/>
          <w:sz w:val="22"/>
          <w:szCs w:val="22"/>
          <w:lang w:val="ru-RU"/>
        </w:rPr>
        <w:t>У најкраћем</w:t>
      </w:r>
      <w:r w:rsidRPr="00AF24EA">
        <w:rPr>
          <w:rStyle w:val="FootnoteReference"/>
          <w:rFonts w:ascii="Calibri" w:hAnsi="Calibri"/>
          <w:bCs/>
          <w:color w:val="auto"/>
          <w:sz w:val="22"/>
          <w:szCs w:val="22"/>
          <w:lang w:val="ru-RU"/>
        </w:rPr>
        <w:footnoteReference w:id="7"/>
      </w:r>
      <w:r w:rsidRPr="00AF24EA">
        <w:rPr>
          <w:rFonts w:ascii="Calibri" w:hAnsi="Calibri"/>
          <w:bCs/>
          <w:color w:val="auto"/>
          <w:sz w:val="22"/>
          <w:szCs w:val="22"/>
          <w:lang w:val="ru-RU"/>
        </w:rPr>
        <w:t xml:space="preserve"> </w:t>
      </w:r>
      <w:r>
        <w:rPr>
          <w:rFonts w:ascii="Calibri" w:hAnsi="Calibri"/>
          <w:bCs/>
          <w:color w:val="auto"/>
          <w:sz w:val="22"/>
          <w:szCs w:val="22"/>
          <w:lang w:val="ru-RU"/>
        </w:rPr>
        <w:t>з</w:t>
      </w:r>
      <w:r>
        <w:rPr>
          <w:rFonts w:ascii="Calibri" w:hAnsi="Calibri"/>
          <w:b/>
          <w:bCs/>
          <w:color w:val="auto"/>
          <w:sz w:val="22"/>
          <w:szCs w:val="22"/>
          <w:lang w:val="ru-RU"/>
        </w:rPr>
        <w:t xml:space="preserve">аустављање раста јавног дуга остаје главни циљ фискалне политике, што подразумева даљу примену мера фискалне консолидације  у 2016. и 2017. години. </w:t>
      </w:r>
    </w:p>
    <w:p w:rsidR="00252498" w:rsidRDefault="00252498" w:rsidP="00252498">
      <w:pPr>
        <w:pStyle w:val="Default"/>
        <w:jc w:val="both"/>
        <w:rPr>
          <w:rFonts w:ascii="Calibri" w:hAnsi="Calibri"/>
          <w:b/>
          <w:bCs/>
          <w:color w:val="auto"/>
          <w:sz w:val="22"/>
          <w:szCs w:val="22"/>
          <w:lang w:val="ru-RU"/>
        </w:rPr>
      </w:pPr>
    </w:p>
    <w:p w:rsidR="00252498" w:rsidRPr="004316F3" w:rsidRDefault="00252498" w:rsidP="00252498">
      <w:pPr>
        <w:jc w:val="both"/>
        <w:rPr>
          <w:rFonts w:ascii="Calibri" w:hAnsi="Calibri"/>
          <w:b/>
          <w:sz w:val="22"/>
          <w:szCs w:val="22"/>
          <w:lang w:val="sr-Cyrl-CS"/>
        </w:rPr>
      </w:pPr>
      <w:r w:rsidRPr="004316F3">
        <w:rPr>
          <w:rFonts w:ascii="Calibri" w:hAnsi="Calibri"/>
          <w:sz w:val="22"/>
          <w:szCs w:val="22"/>
          <w:lang w:val="sr-Cyrl-CS"/>
        </w:rPr>
        <w:t xml:space="preserve">За </w:t>
      </w:r>
      <w:r w:rsidRPr="004316F3">
        <w:rPr>
          <w:rFonts w:ascii="Calibri" w:hAnsi="Calibri"/>
          <w:b/>
          <w:bCs/>
          <w:sz w:val="22"/>
          <w:szCs w:val="22"/>
          <w:lang w:val="sr-Cyrl-CS"/>
        </w:rPr>
        <w:t>201</w:t>
      </w:r>
      <w:r>
        <w:rPr>
          <w:rFonts w:ascii="Calibri" w:hAnsi="Calibri"/>
          <w:b/>
          <w:bCs/>
          <w:sz w:val="22"/>
          <w:szCs w:val="22"/>
          <w:lang w:val="sr-Cyrl-CS"/>
        </w:rPr>
        <w:t>6</w:t>
      </w:r>
      <w:r w:rsidRPr="004316F3">
        <w:rPr>
          <w:rFonts w:ascii="Calibri" w:hAnsi="Calibri"/>
          <w:b/>
          <w:bCs/>
          <w:sz w:val="22"/>
          <w:szCs w:val="22"/>
          <w:lang w:val="sr-Cyrl-CS"/>
        </w:rPr>
        <w:t>.</w:t>
      </w:r>
      <w:r w:rsidRPr="004316F3">
        <w:rPr>
          <w:rFonts w:ascii="Calibri" w:hAnsi="Calibri"/>
          <w:sz w:val="22"/>
          <w:szCs w:val="22"/>
          <w:lang w:val="sr-Cyrl-CS"/>
        </w:rPr>
        <w:t xml:space="preserve"> годину пројектован је </w:t>
      </w:r>
      <w:r w:rsidRPr="00622236">
        <w:rPr>
          <w:rFonts w:ascii="Calibri" w:hAnsi="Calibri"/>
          <w:b/>
          <w:sz w:val="22"/>
          <w:szCs w:val="22"/>
          <w:lang w:val="sr-Cyrl-CS"/>
        </w:rPr>
        <w:t>раст потрошачких цена</w:t>
      </w:r>
      <w:r w:rsidRPr="004316F3">
        <w:rPr>
          <w:rFonts w:ascii="Calibri" w:hAnsi="Calibri"/>
          <w:sz w:val="22"/>
          <w:szCs w:val="22"/>
          <w:lang w:val="sr-Cyrl-CS"/>
        </w:rPr>
        <w:t xml:space="preserve"> на нивоу од   </w:t>
      </w:r>
      <w:r>
        <w:rPr>
          <w:rFonts w:ascii="Calibri" w:hAnsi="Calibri"/>
          <w:b/>
          <w:sz w:val="22"/>
          <w:szCs w:val="22"/>
          <w:lang w:val="sr-Cyrl-CS"/>
        </w:rPr>
        <w:t>3,5</w:t>
      </w:r>
      <w:r w:rsidRPr="00622236">
        <w:rPr>
          <w:rFonts w:ascii="Calibri" w:hAnsi="Calibri"/>
          <w:b/>
          <w:sz w:val="22"/>
          <w:szCs w:val="22"/>
          <w:lang w:val="sr-Cyrl-CS"/>
        </w:rPr>
        <w:t>% (крај периода)</w:t>
      </w:r>
      <w:r w:rsidRPr="004316F3">
        <w:rPr>
          <w:rFonts w:ascii="Calibri" w:hAnsi="Calibri"/>
          <w:b/>
          <w:sz w:val="22"/>
          <w:szCs w:val="22"/>
          <w:lang w:val="sr-Cyrl-CS"/>
        </w:rPr>
        <w:t xml:space="preserve"> </w:t>
      </w:r>
      <w:r w:rsidRPr="004316F3">
        <w:rPr>
          <w:rFonts w:ascii="Calibri" w:hAnsi="Calibri"/>
          <w:sz w:val="22"/>
          <w:szCs w:val="22"/>
          <w:lang w:val="sr-Cyrl-CS"/>
        </w:rPr>
        <w:t>односно</w:t>
      </w:r>
      <w:r w:rsidRPr="004316F3">
        <w:rPr>
          <w:rFonts w:ascii="Calibri" w:hAnsi="Calibri"/>
          <w:b/>
          <w:sz w:val="22"/>
          <w:szCs w:val="22"/>
          <w:lang w:val="sr-Cyrl-CS"/>
        </w:rPr>
        <w:t xml:space="preserve"> 2,</w:t>
      </w:r>
      <w:r>
        <w:rPr>
          <w:rFonts w:ascii="Calibri" w:hAnsi="Calibri"/>
          <w:b/>
          <w:sz w:val="22"/>
          <w:szCs w:val="22"/>
          <w:lang w:val="sr-Cyrl-CS"/>
        </w:rPr>
        <w:t>8</w:t>
      </w:r>
      <w:r w:rsidRPr="004316F3">
        <w:rPr>
          <w:rFonts w:ascii="Calibri" w:hAnsi="Calibri"/>
          <w:b/>
          <w:sz w:val="22"/>
          <w:szCs w:val="22"/>
          <w:lang w:val="sr-Cyrl-CS"/>
        </w:rPr>
        <w:t xml:space="preserve">% </w:t>
      </w:r>
      <w:r w:rsidRPr="00622236">
        <w:rPr>
          <w:rFonts w:ascii="Calibri" w:hAnsi="Calibri"/>
          <w:b/>
          <w:sz w:val="22"/>
          <w:szCs w:val="22"/>
          <w:lang w:val="sr-Cyrl-CS"/>
        </w:rPr>
        <w:t>(годишњи просек).</w:t>
      </w:r>
      <w:r w:rsidRPr="004316F3">
        <w:rPr>
          <w:rFonts w:ascii="Calibri" w:hAnsi="Calibri"/>
          <w:b/>
          <w:sz w:val="22"/>
          <w:szCs w:val="22"/>
          <w:lang w:val="sr-Cyrl-CS"/>
        </w:rPr>
        <w:t xml:space="preserve">   </w:t>
      </w:r>
    </w:p>
    <w:p w:rsidR="00252498" w:rsidRPr="00AF24EA" w:rsidRDefault="00252498" w:rsidP="00252498">
      <w:pPr>
        <w:pStyle w:val="Default"/>
        <w:jc w:val="both"/>
        <w:rPr>
          <w:rFonts w:ascii="Calibri" w:hAnsi="Calibri"/>
          <w:b/>
          <w:bCs/>
          <w:color w:val="auto"/>
          <w:sz w:val="22"/>
          <w:szCs w:val="22"/>
          <w:lang w:val="sr-Cyrl-CS"/>
        </w:rPr>
      </w:pPr>
    </w:p>
    <w:p w:rsidR="00252498" w:rsidRPr="004316F3" w:rsidRDefault="00252498" w:rsidP="00252498">
      <w:pPr>
        <w:pStyle w:val="Default"/>
        <w:jc w:val="both"/>
        <w:rPr>
          <w:rFonts w:ascii="Calibri" w:hAnsi="Calibri"/>
          <w:color w:val="auto"/>
          <w:sz w:val="22"/>
          <w:szCs w:val="22"/>
          <w:lang w:val="ru-RU"/>
        </w:rPr>
      </w:pPr>
      <w:r w:rsidRPr="004316F3">
        <w:rPr>
          <w:rFonts w:ascii="Calibri" w:hAnsi="Calibri"/>
          <w:b/>
          <w:bCs/>
          <w:color w:val="auto"/>
          <w:sz w:val="22"/>
          <w:szCs w:val="22"/>
          <w:lang w:val="ru-RU"/>
        </w:rPr>
        <w:t>Пројектована кумулативна стопа раст</w:t>
      </w:r>
      <w:r>
        <w:rPr>
          <w:rFonts w:ascii="Calibri" w:hAnsi="Calibri"/>
          <w:b/>
          <w:bCs/>
          <w:color w:val="auto"/>
          <w:sz w:val="22"/>
          <w:szCs w:val="22"/>
          <w:lang w:val="ru-RU"/>
        </w:rPr>
        <w:t>а</w:t>
      </w:r>
      <w:r w:rsidRPr="004316F3">
        <w:rPr>
          <w:rFonts w:ascii="Calibri" w:hAnsi="Calibri"/>
          <w:b/>
          <w:bCs/>
          <w:color w:val="auto"/>
          <w:sz w:val="22"/>
          <w:szCs w:val="22"/>
          <w:lang w:val="ru-RU"/>
        </w:rPr>
        <w:t xml:space="preserve"> реалног БДП за наредне три године од </w:t>
      </w:r>
      <w:r>
        <w:rPr>
          <w:rFonts w:ascii="Calibri" w:hAnsi="Calibri"/>
          <w:b/>
          <w:bCs/>
          <w:color w:val="auto"/>
          <w:sz w:val="22"/>
          <w:szCs w:val="22"/>
          <w:lang w:val="ru-RU"/>
        </w:rPr>
        <w:t>7,7</w:t>
      </w:r>
      <w:r w:rsidRPr="004316F3">
        <w:rPr>
          <w:rFonts w:ascii="Calibri" w:hAnsi="Calibri"/>
          <w:b/>
          <w:bCs/>
          <w:color w:val="auto"/>
          <w:sz w:val="22"/>
          <w:szCs w:val="22"/>
          <w:lang w:val="ru-RU"/>
        </w:rPr>
        <w:t xml:space="preserve">% </w:t>
      </w:r>
      <w:r w:rsidRPr="004316F3">
        <w:rPr>
          <w:rFonts w:ascii="Calibri" w:hAnsi="Calibri"/>
          <w:color w:val="auto"/>
          <w:sz w:val="22"/>
          <w:szCs w:val="22"/>
          <w:lang w:val="ru-RU"/>
        </w:rPr>
        <w:t xml:space="preserve">заснована је на расту </w:t>
      </w:r>
      <w:r>
        <w:rPr>
          <w:rFonts w:ascii="Calibri" w:hAnsi="Calibri"/>
          <w:color w:val="auto"/>
          <w:sz w:val="22"/>
          <w:szCs w:val="22"/>
          <w:lang w:val="ru-RU"/>
        </w:rPr>
        <w:t xml:space="preserve">домаће тражње, </w:t>
      </w:r>
      <w:r w:rsidRPr="004316F3">
        <w:rPr>
          <w:rFonts w:ascii="Calibri" w:hAnsi="Calibri"/>
          <w:color w:val="auto"/>
          <w:sz w:val="22"/>
          <w:szCs w:val="22"/>
          <w:lang w:val="ru-RU"/>
        </w:rPr>
        <w:t xml:space="preserve"> опоравку инвестиционе активности</w:t>
      </w:r>
      <w:r>
        <w:rPr>
          <w:rFonts w:ascii="Calibri" w:hAnsi="Calibri"/>
          <w:color w:val="auto"/>
          <w:sz w:val="22"/>
          <w:szCs w:val="22"/>
          <w:lang w:val="ru-RU"/>
        </w:rPr>
        <w:t xml:space="preserve"> и расту животног стандарда становништва.</w:t>
      </w:r>
      <w:r w:rsidRPr="004316F3">
        <w:rPr>
          <w:rFonts w:ascii="Calibri" w:hAnsi="Calibri"/>
          <w:color w:val="auto"/>
          <w:sz w:val="22"/>
          <w:szCs w:val="22"/>
          <w:lang w:val="ru-RU"/>
        </w:rPr>
        <w:t xml:space="preserve"> Пројектован је  раст БДП у </w:t>
      </w:r>
      <w:r>
        <w:rPr>
          <w:rFonts w:ascii="Calibri" w:hAnsi="Calibri"/>
          <w:color w:val="auto"/>
          <w:sz w:val="22"/>
          <w:szCs w:val="22"/>
          <w:lang w:val="ru-RU"/>
        </w:rPr>
        <w:t xml:space="preserve"> 2016.  </w:t>
      </w:r>
      <w:r w:rsidRPr="004316F3">
        <w:rPr>
          <w:rFonts w:ascii="Calibri" w:hAnsi="Calibri"/>
          <w:color w:val="auto"/>
          <w:sz w:val="22"/>
          <w:szCs w:val="22"/>
          <w:lang w:val="ru-RU"/>
        </w:rPr>
        <w:t>201</w:t>
      </w:r>
      <w:r>
        <w:rPr>
          <w:rFonts w:ascii="Calibri" w:hAnsi="Calibri"/>
          <w:color w:val="auto"/>
          <w:sz w:val="22"/>
          <w:szCs w:val="22"/>
          <w:lang w:val="ru-RU"/>
        </w:rPr>
        <w:t>7</w:t>
      </w:r>
      <w:r w:rsidRPr="004316F3">
        <w:rPr>
          <w:rFonts w:ascii="Calibri" w:hAnsi="Calibri"/>
          <w:color w:val="auto"/>
          <w:sz w:val="22"/>
          <w:szCs w:val="22"/>
          <w:lang w:val="ru-RU"/>
        </w:rPr>
        <w:t>. и 201</w:t>
      </w:r>
      <w:r>
        <w:rPr>
          <w:rFonts w:ascii="Calibri" w:hAnsi="Calibri"/>
          <w:color w:val="auto"/>
          <w:sz w:val="22"/>
          <w:szCs w:val="22"/>
          <w:lang w:val="ru-RU"/>
        </w:rPr>
        <w:t>8</w:t>
      </w:r>
      <w:r w:rsidRPr="004316F3">
        <w:rPr>
          <w:rFonts w:ascii="Calibri" w:hAnsi="Calibri"/>
          <w:color w:val="auto"/>
          <w:sz w:val="22"/>
          <w:szCs w:val="22"/>
          <w:lang w:val="ru-RU"/>
        </w:rPr>
        <w:t xml:space="preserve">. години од  </w:t>
      </w:r>
      <w:r>
        <w:rPr>
          <w:rFonts w:ascii="Calibri" w:hAnsi="Calibri"/>
          <w:color w:val="auto"/>
          <w:sz w:val="22"/>
          <w:szCs w:val="22"/>
          <w:lang w:val="ru-RU"/>
        </w:rPr>
        <w:t>1,8% , 2,2</w:t>
      </w:r>
      <w:r w:rsidRPr="004316F3">
        <w:rPr>
          <w:rFonts w:ascii="Calibri" w:hAnsi="Calibri"/>
          <w:color w:val="auto"/>
          <w:sz w:val="22"/>
          <w:szCs w:val="22"/>
          <w:lang w:val="ru-RU"/>
        </w:rPr>
        <w:t xml:space="preserve">% и </w:t>
      </w:r>
      <w:r>
        <w:rPr>
          <w:rFonts w:ascii="Calibri" w:hAnsi="Calibri"/>
          <w:color w:val="auto"/>
          <w:sz w:val="22"/>
          <w:szCs w:val="22"/>
          <w:lang w:val="ru-RU"/>
        </w:rPr>
        <w:t>3,5</w:t>
      </w:r>
      <w:r w:rsidRPr="004316F3">
        <w:rPr>
          <w:rFonts w:ascii="Calibri" w:hAnsi="Calibri"/>
          <w:color w:val="auto"/>
          <w:sz w:val="22"/>
          <w:szCs w:val="22"/>
          <w:lang w:val="ru-RU"/>
        </w:rPr>
        <w:t xml:space="preserve">%, респективно. </w:t>
      </w:r>
    </w:p>
    <w:p w:rsidR="00252498" w:rsidRPr="004316F3" w:rsidRDefault="00252498" w:rsidP="00252498">
      <w:pPr>
        <w:jc w:val="both"/>
        <w:rPr>
          <w:rFonts w:ascii="Calibri" w:hAnsi="Calibri"/>
          <w:sz w:val="22"/>
          <w:szCs w:val="22"/>
          <w:lang w:val="sr-Cyrl-CS"/>
        </w:rPr>
      </w:pPr>
    </w:p>
    <w:p w:rsidR="00252498" w:rsidRPr="004316F3" w:rsidRDefault="00252498" w:rsidP="00252498">
      <w:pPr>
        <w:jc w:val="both"/>
        <w:rPr>
          <w:rFonts w:ascii="Calibri" w:hAnsi="Calibri"/>
          <w:b/>
          <w:sz w:val="22"/>
          <w:szCs w:val="22"/>
          <w:lang w:val="sr-Cyrl-CS"/>
        </w:rPr>
      </w:pPr>
    </w:p>
    <w:p w:rsidR="00252498" w:rsidRPr="004316F3" w:rsidRDefault="00252498" w:rsidP="00252498">
      <w:pPr>
        <w:pStyle w:val="Default"/>
        <w:jc w:val="both"/>
        <w:rPr>
          <w:rFonts w:ascii="Calibri" w:hAnsi="Calibri"/>
          <w:color w:val="auto"/>
          <w:sz w:val="22"/>
          <w:szCs w:val="22"/>
          <w:lang w:val="ru-RU"/>
        </w:rPr>
      </w:pPr>
    </w:p>
    <w:p w:rsidR="00252498" w:rsidRPr="004316F3" w:rsidRDefault="00252498" w:rsidP="00252498">
      <w:pPr>
        <w:rPr>
          <w:rFonts w:ascii="Calibri" w:hAnsi="Calibri"/>
          <w:b/>
          <w:sz w:val="22"/>
          <w:szCs w:val="22"/>
          <w:lang w:val="sr-Cyrl-CS"/>
        </w:rPr>
      </w:pPr>
      <w:r w:rsidRPr="004316F3">
        <w:rPr>
          <w:rFonts w:ascii="Calibri" w:hAnsi="Calibri"/>
          <w:b/>
          <w:sz w:val="22"/>
          <w:szCs w:val="22"/>
          <w:lang w:val="sr-Cyrl-CS"/>
        </w:rPr>
        <w:t>СМЕРНИЦЕ ЗА ПЛАНИРАЊЕ ПОЈЕДИНИХ КАТЕГОРИЈА РАСХОДА</w:t>
      </w:r>
    </w:p>
    <w:p w:rsidR="00252498" w:rsidRPr="004316F3" w:rsidRDefault="00252498" w:rsidP="00252498">
      <w:pPr>
        <w:pStyle w:val="Default"/>
        <w:jc w:val="both"/>
        <w:rPr>
          <w:rFonts w:ascii="Calibri" w:hAnsi="Calibri"/>
          <w:color w:val="auto"/>
          <w:sz w:val="22"/>
          <w:szCs w:val="22"/>
          <w:lang w:val="sr-Cyrl-CS"/>
        </w:rPr>
      </w:pPr>
    </w:p>
    <w:p w:rsidR="00252498" w:rsidRPr="004C29C2" w:rsidRDefault="00252498" w:rsidP="00252498">
      <w:pPr>
        <w:pStyle w:val="Default"/>
        <w:rPr>
          <w:rFonts w:ascii="Calibri" w:hAnsi="Calibri"/>
          <w:b/>
          <w:bCs/>
          <w:iCs/>
          <w:sz w:val="22"/>
          <w:szCs w:val="22"/>
          <w:lang w:val="sr-Cyrl-CS"/>
        </w:rPr>
      </w:pPr>
      <w:r w:rsidRPr="004C29C2">
        <w:rPr>
          <w:rFonts w:ascii="Calibri" w:hAnsi="Calibri"/>
          <w:b/>
          <w:bCs/>
          <w:iCs/>
          <w:sz w:val="22"/>
          <w:szCs w:val="22"/>
          <w:lang w:val="sr-Cyrl-CS"/>
        </w:rPr>
        <w:t>РАСХОДИ ЗА ЗАПОСЛЕНЕ  (категорија расхода економске класификације 41)</w:t>
      </w:r>
    </w:p>
    <w:p w:rsidR="00252498" w:rsidRPr="004C29C2" w:rsidRDefault="00252498" w:rsidP="00252498">
      <w:pPr>
        <w:pStyle w:val="Default"/>
        <w:jc w:val="both"/>
        <w:rPr>
          <w:rFonts w:ascii="Calibri" w:hAnsi="Calibri"/>
          <w:color w:val="auto"/>
          <w:sz w:val="22"/>
          <w:szCs w:val="22"/>
          <w:lang w:val="sr-Cyrl-CS"/>
        </w:rPr>
      </w:pPr>
    </w:p>
    <w:p w:rsidR="00252498" w:rsidRDefault="00252498" w:rsidP="00252498">
      <w:pPr>
        <w:pStyle w:val="Default"/>
        <w:rPr>
          <w:rFonts w:ascii="Calibri" w:hAnsi="Calibri"/>
          <w:bCs/>
          <w:i/>
          <w:iCs/>
          <w:sz w:val="22"/>
          <w:szCs w:val="22"/>
          <w:lang w:val="ru-RU"/>
        </w:rPr>
      </w:pPr>
      <w:r w:rsidRPr="004C29C2">
        <w:rPr>
          <w:rFonts w:ascii="Calibri" w:hAnsi="Calibri"/>
          <w:bCs/>
          <w:i/>
          <w:iCs/>
          <w:sz w:val="22"/>
          <w:szCs w:val="22"/>
          <w:lang w:val="ru-RU"/>
        </w:rPr>
        <w:t xml:space="preserve">А) ПЛАНИРАЊЕ МАСЕ СРЕДСТАВА ЗА ПЛАТЕ И ДРУГЕ РАСХОДЕ ЗА ЗАПОСЛЕНЕ </w:t>
      </w:r>
    </w:p>
    <w:p w:rsidR="00252498" w:rsidRDefault="00252498" w:rsidP="00252498">
      <w:pPr>
        <w:pStyle w:val="Default"/>
        <w:rPr>
          <w:rFonts w:ascii="Calibri" w:hAnsi="Calibri"/>
          <w:bCs/>
          <w:i/>
          <w:iCs/>
          <w:sz w:val="22"/>
          <w:szCs w:val="22"/>
          <w:lang w:val="ru-RU"/>
        </w:rPr>
      </w:pPr>
    </w:p>
    <w:p w:rsidR="00252498" w:rsidRDefault="00252498" w:rsidP="00252498">
      <w:pPr>
        <w:pStyle w:val="Default"/>
        <w:jc w:val="both"/>
        <w:rPr>
          <w:rFonts w:ascii="Calibri" w:hAnsi="Calibri"/>
          <w:sz w:val="22"/>
          <w:szCs w:val="22"/>
          <w:lang w:val="ru-RU"/>
        </w:rPr>
      </w:pPr>
      <w:r w:rsidRPr="009F3D0A">
        <w:rPr>
          <w:rFonts w:ascii="Calibri" w:hAnsi="Calibri"/>
          <w:sz w:val="22"/>
          <w:szCs w:val="22"/>
          <w:lang w:val="ru-RU"/>
        </w:rPr>
        <w:t xml:space="preserve">Плате запослених код корисника буџета </w:t>
      </w:r>
      <w:r>
        <w:rPr>
          <w:rFonts w:ascii="Calibri" w:hAnsi="Calibri"/>
          <w:sz w:val="22"/>
          <w:szCs w:val="22"/>
          <w:lang w:val="ru-RU"/>
        </w:rPr>
        <w:t xml:space="preserve">Аутономне покрајине Војводине </w:t>
      </w:r>
      <w:r w:rsidRPr="009F3D0A">
        <w:rPr>
          <w:rFonts w:ascii="Calibri" w:hAnsi="Calibri"/>
          <w:sz w:val="22"/>
          <w:szCs w:val="22"/>
          <w:lang w:val="ru-RU"/>
        </w:rPr>
        <w:t xml:space="preserve"> </w:t>
      </w:r>
      <w:r>
        <w:rPr>
          <w:rFonts w:ascii="Calibri" w:hAnsi="Calibri"/>
          <w:sz w:val="22"/>
          <w:szCs w:val="22"/>
          <w:lang w:val="ru-RU"/>
        </w:rPr>
        <w:t>прописане</w:t>
      </w:r>
      <w:r>
        <w:rPr>
          <w:rStyle w:val="FootnoteReference"/>
          <w:rFonts w:ascii="Calibri" w:hAnsi="Calibri"/>
          <w:sz w:val="22"/>
          <w:szCs w:val="22"/>
          <w:lang w:val="ru-RU"/>
        </w:rPr>
        <w:footnoteReference w:id="8"/>
      </w:r>
      <w:r>
        <w:rPr>
          <w:rFonts w:ascii="Calibri" w:hAnsi="Calibri"/>
          <w:sz w:val="22"/>
          <w:szCs w:val="22"/>
          <w:lang w:val="ru-RU"/>
        </w:rPr>
        <w:t xml:space="preserve"> </w:t>
      </w:r>
      <w:r w:rsidRPr="009F3D0A">
        <w:rPr>
          <w:rFonts w:ascii="Calibri" w:hAnsi="Calibri"/>
          <w:sz w:val="22"/>
          <w:szCs w:val="22"/>
          <w:lang w:val="ru-RU"/>
        </w:rPr>
        <w:t xml:space="preserve"> су у складу са Законом о платама у државним органима и јавним службама („Службени гласник РС, бр. 62/06...99/14), Уредбом о коефицијентима за обрачун и исплату плата именованих и постављених лица и запослених у државним органима („Службени гласник РС, бр. 44/08 – пречишћен текст и 2/12)</w:t>
      </w:r>
      <w:r>
        <w:rPr>
          <w:rFonts w:ascii="Calibri" w:hAnsi="Calibri"/>
          <w:sz w:val="22"/>
          <w:szCs w:val="22"/>
          <w:lang w:val="ru-RU"/>
        </w:rPr>
        <w:t xml:space="preserve"> као и </w:t>
      </w:r>
      <w:r w:rsidRPr="009F3D0A">
        <w:rPr>
          <w:rFonts w:ascii="Calibri" w:hAnsi="Calibri"/>
          <w:sz w:val="22"/>
          <w:szCs w:val="22"/>
          <w:lang w:val="ru-RU"/>
        </w:rPr>
        <w:t>Законом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број 116/14)</w:t>
      </w:r>
      <w:r>
        <w:rPr>
          <w:rFonts w:ascii="Calibri" w:hAnsi="Calibri"/>
          <w:sz w:val="22"/>
          <w:szCs w:val="22"/>
          <w:lang w:val="ru-RU"/>
        </w:rPr>
        <w:t xml:space="preserve">. </w:t>
      </w:r>
    </w:p>
    <w:p w:rsidR="00252498" w:rsidRPr="009F3D0A" w:rsidRDefault="00252498" w:rsidP="00252498">
      <w:pPr>
        <w:pStyle w:val="Default"/>
        <w:jc w:val="both"/>
        <w:rPr>
          <w:rFonts w:ascii="Calibri" w:hAnsi="Calibri"/>
          <w:sz w:val="22"/>
          <w:szCs w:val="22"/>
          <w:lang w:val="ru-RU"/>
        </w:rPr>
      </w:pPr>
      <w:r w:rsidRPr="009F3D0A">
        <w:rPr>
          <w:rFonts w:ascii="Calibri" w:hAnsi="Calibri"/>
          <w:sz w:val="22"/>
          <w:szCs w:val="22"/>
          <w:lang w:val="ru-RU"/>
        </w:rPr>
        <w:lastRenderedPageBreak/>
        <w:t xml:space="preserve"> Приликом обрачуна и исплате плата за запослене у јавним службама не примењује се Уредба о коефицијентима за обрачун и исплату плата именованих и постављених лица и запослених у државним органима, већ Уредба о коефицијентима за обрачун и исплату плата запослених у јавним службама („Службени гласник РС, бр. 44/01...58/14). </w:t>
      </w:r>
    </w:p>
    <w:p w:rsidR="00252498" w:rsidRPr="004C29C2" w:rsidRDefault="00252498" w:rsidP="00252498">
      <w:pPr>
        <w:pStyle w:val="Default"/>
        <w:rPr>
          <w:rFonts w:ascii="Calibri" w:hAnsi="Calibri"/>
          <w:b/>
          <w:bCs/>
          <w:i/>
          <w:iCs/>
          <w:sz w:val="23"/>
          <w:szCs w:val="23"/>
          <w:vertAlign w:val="subscript"/>
          <w:lang w:val="ru-RU"/>
        </w:rPr>
      </w:pPr>
    </w:p>
    <w:p w:rsidR="00252498" w:rsidRPr="004C29C2" w:rsidRDefault="00252498" w:rsidP="00252498">
      <w:pPr>
        <w:pStyle w:val="Default"/>
        <w:jc w:val="both"/>
        <w:rPr>
          <w:rFonts w:ascii="Calibri" w:hAnsi="Calibri"/>
          <w:sz w:val="22"/>
          <w:szCs w:val="22"/>
          <w:lang w:val="ru-RU"/>
        </w:rPr>
      </w:pPr>
      <w:r w:rsidRPr="004C29C2">
        <w:rPr>
          <w:rFonts w:ascii="Calibri" w:hAnsi="Calibri"/>
          <w:sz w:val="22"/>
          <w:szCs w:val="22"/>
          <w:lang w:val="ru-RU"/>
        </w:rPr>
        <w:t xml:space="preserve">У вези са Законом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број 116/14 ), приликом обрачуна и исплате плата у 2016. години примењују се основице </w:t>
      </w:r>
      <w:r>
        <w:rPr>
          <w:rFonts w:ascii="Calibri" w:hAnsi="Calibri"/>
          <w:sz w:val="22"/>
          <w:szCs w:val="22"/>
          <w:lang w:val="ru-RU"/>
        </w:rPr>
        <w:t xml:space="preserve">утврђене </w:t>
      </w:r>
      <w:r w:rsidRPr="004C29C2">
        <w:rPr>
          <w:rFonts w:ascii="Calibri" w:hAnsi="Calibri"/>
          <w:sz w:val="22"/>
          <w:szCs w:val="22"/>
          <w:lang w:val="ru-RU"/>
        </w:rPr>
        <w:t xml:space="preserve">закључцима Владе Републике Србије 05 Број: 121-13957/2014 и 05 Број: 121-13956/2014 од 6. новембра 2014. године. </w:t>
      </w:r>
    </w:p>
    <w:p w:rsidR="00252498" w:rsidRDefault="00252498" w:rsidP="00252498">
      <w:pPr>
        <w:pStyle w:val="Default"/>
        <w:jc w:val="both"/>
        <w:rPr>
          <w:rFonts w:ascii="Calibri" w:hAnsi="Calibri"/>
          <w:sz w:val="22"/>
          <w:szCs w:val="22"/>
          <w:lang w:val="ru-RU"/>
        </w:rPr>
      </w:pPr>
    </w:p>
    <w:p w:rsidR="00252498" w:rsidRPr="004C29C2" w:rsidRDefault="00252498" w:rsidP="00252498">
      <w:pPr>
        <w:pStyle w:val="Default"/>
        <w:jc w:val="both"/>
        <w:rPr>
          <w:rFonts w:ascii="Calibri" w:hAnsi="Calibri"/>
          <w:sz w:val="22"/>
          <w:szCs w:val="22"/>
          <w:lang w:val="ru-RU"/>
        </w:rPr>
      </w:pPr>
      <w:r w:rsidRPr="004C29C2">
        <w:rPr>
          <w:rFonts w:ascii="Calibri" w:hAnsi="Calibri"/>
          <w:sz w:val="22"/>
          <w:szCs w:val="22"/>
          <w:lang w:val="ru-RU"/>
        </w:rPr>
        <w:t xml:space="preserve">Овим Законом  привремено се уређује основица односно вредност радног часа, вредност бода и вредност основне зараде, за обрачун и исплату плата односно зарада као и других сталних примања изабраних, именованих, постављених и запослених лица код корисника јавних средстава на следећи начин: основица за обрачун и исплату плата код корисника јавних средстава, утврђена законом, другим прописом или другим општим или појединачним актом, који је у примени на дан доношења овог закона, умањује се за 10%. Такође овим Законом прописано је да су ништаве одредбе општег или појединачног акта (осим појединачног акта којим се плата повећава по основу напредовања) којима се повећавају основице, коефицијенти и други елементи, односно уводе нови елементи, на основу којих се повећава износ плата и другог сталног примања, донет за време примене овог закона. </w:t>
      </w:r>
    </w:p>
    <w:p w:rsidR="00252498" w:rsidRPr="004C29C2" w:rsidRDefault="00252498" w:rsidP="00252498">
      <w:pPr>
        <w:pStyle w:val="Default"/>
        <w:jc w:val="both"/>
        <w:rPr>
          <w:rFonts w:ascii="Calibri" w:hAnsi="Calibri"/>
          <w:sz w:val="22"/>
          <w:szCs w:val="22"/>
        </w:rPr>
      </w:pPr>
    </w:p>
    <w:p w:rsidR="00252498" w:rsidRPr="004C29C2" w:rsidRDefault="00252498" w:rsidP="00252498">
      <w:pPr>
        <w:pStyle w:val="Default"/>
        <w:jc w:val="both"/>
        <w:rPr>
          <w:rFonts w:ascii="Calibri" w:hAnsi="Calibri"/>
          <w:color w:val="auto"/>
          <w:sz w:val="22"/>
          <w:szCs w:val="22"/>
          <w:lang w:val="ru-RU"/>
        </w:rPr>
      </w:pPr>
      <w:r w:rsidRPr="004C29C2">
        <w:rPr>
          <w:rFonts w:ascii="Calibri" w:hAnsi="Calibri"/>
          <w:sz w:val="22"/>
          <w:szCs w:val="22"/>
          <w:lang w:val="ru-RU"/>
        </w:rPr>
        <w:t xml:space="preserve">Према члану 7. Закона, директни и индиректни корисници буџетских средстава локалне власти, којима се умањује планирани износ средстава за плате, дужни су да у року од три дана од дана извршене коначне исплате плата за одређени месец на рачун прописан за уплату јавних прихода Републике Србије уплате разлику између укупног износа плата обрачунатих применом основице која није умањена у складу са одредбама наведеног закона са урачунатим доприносима, који се исплаћују на терет послодавца и укупног износа плата обрачунатих </w:t>
      </w:r>
      <w:r w:rsidRPr="004C29C2">
        <w:rPr>
          <w:rFonts w:ascii="Calibri" w:hAnsi="Calibri"/>
          <w:color w:val="auto"/>
          <w:sz w:val="22"/>
          <w:szCs w:val="22"/>
          <w:lang w:val="ru-RU"/>
        </w:rPr>
        <w:t xml:space="preserve">применом умањене основице у смислу овог закона са урачунатим доприносима, који се такође исплаћују на терет послодавца. </w:t>
      </w:r>
    </w:p>
    <w:p w:rsidR="00252498" w:rsidRPr="004C29C2" w:rsidRDefault="00252498" w:rsidP="00252498">
      <w:pPr>
        <w:pStyle w:val="Default"/>
        <w:jc w:val="both"/>
        <w:rPr>
          <w:rFonts w:ascii="Calibri" w:hAnsi="Calibri"/>
          <w:color w:val="auto"/>
          <w:sz w:val="22"/>
          <w:szCs w:val="22"/>
          <w:lang w:val="ru-RU"/>
        </w:rPr>
      </w:pPr>
    </w:p>
    <w:p w:rsidR="00252498" w:rsidRPr="004C29C2" w:rsidRDefault="00252498" w:rsidP="00252498">
      <w:pPr>
        <w:pStyle w:val="Default"/>
        <w:jc w:val="both"/>
        <w:rPr>
          <w:rFonts w:ascii="Calibri" w:hAnsi="Calibri"/>
          <w:color w:val="auto"/>
          <w:sz w:val="22"/>
          <w:szCs w:val="22"/>
          <w:lang w:val="ru-RU"/>
        </w:rPr>
      </w:pPr>
      <w:r w:rsidRPr="004C29C2">
        <w:rPr>
          <w:rFonts w:ascii="Calibri" w:hAnsi="Calibri"/>
          <w:color w:val="auto"/>
          <w:sz w:val="22"/>
          <w:szCs w:val="22"/>
          <w:lang w:val="ru-RU"/>
        </w:rPr>
        <w:t xml:space="preserve">Наведене одредбе овог закона, свакако се рефлектују и на начин планирања средстава за плате за 2016. годину </w:t>
      </w:r>
      <w:r>
        <w:rPr>
          <w:rFonts w:ascii="Calibri" w:hAnsi="Calibri"/>
          <w:color w:val="auto"/>
          <w:sz w:val="22"/>
          <w:szCs w:val="22"/>
          <w:lang w:val="ru-RU"/>
        </w:rPr>
        <w:t xml:space="preserve">. </w:t>
      </w:r>
      <w:r w:rsidRPr="004C29C2">
        <w:rPr>
          <w:rFonts w:ascii="Calibri" w:hAnsi="Calibri"/>
          <w:color w:val="auto"/>
          <w:sz w:val="22"/>
          <w:szCs w:val="22"/>
          <w:lang w:val="ru-RU"/>
        </w:rPr>
        <w:t xml:space="preserve"> Планирање плата врши се на основу општих и појединачних аката, односно елемената утврђених у тим актима на дан доношења Закона, уз примену умањених основица утврђених наведеним Закључцима Владе Републике Србије од 06. новембра 2014. године. </w:t>
      </w:r>
    </w:p>
    <w:p w:rsidR="00252498" w:rsidRPr="004C29C2" w:rsidRDefault="00252498" w:rsidP="00252498">
      <w:pPr>
        <w:pStyle w:val="Default"/>
        <w:jc w:val="both"/>
        <w:rPr>
          <w:rFonts w:ascii="Calibri" w:hAnsi="Calibri"/>
          <w:color w:val="auto"/>
          <w:sz w:val="22"/>
          <w:szCs w:val="22"/>
          <w:lang w:val="ru-RU"/>
        </w:rPr>
      </w:pPr>
      <w:r w:rsidRPr="004C29C2">
        <w:rPr>
          <w:rFonts w:ascii="Calibri" w:hAnsi="Calibri"/>
          <w:color w:val="auto"/>
          <w:sz w:val="22"/>
          <w:szCs w:val="22"/>
          <w:lang w:val="ru-RU"/>
        </w:rPr>
        <w:t xml:space="preserve">Осим тога имајући у виду обавезу утврђивања и уплате на прописани рачун јавних прихода Републике Србије износа разлике између </w:t>
      </w:r>
      <w:r w:rsidRPr="004C29C2">
        <w:rPr>
          <w:rFonts w:ascii="Calibri" w:hAnsi="Calibri"/>
          <w:sz w:val="22"/>
          <w:szCs w:val="22"/>
          <w:lang w:val="ru-RU"/>
        </w:rPr>
        <w:t xml:space="preserve">укупног износа плата укључујући и доприносе на терет послодавца обрачунатих применом основице која није умањена у складу са одредбама наведеног закона и укупног износа плата обрачунатих </w:t>
      </w:r>
      <w:r w:rsidRPr="004C29C2">
        <w:rPr>
          <w:rFonts w:ascii="Calibri" w:hAnsi="Calibri"/>
          <w:color w:val="auto"/>
          <w:sz w:val="22"/>
          <w:szCs w:val="22"/>
          <w:lang w:val="ru-RU"/>
        </w:rPr>
        <w:t>применом умањене основице у смислу овог закона , намеће и у планирању потребу да се плате обрачунају применом основице која није умањена, затим применом умањене основице, те утврђивања разлике између ове две обрачунате величине.  Планирана средства за плате уз примену умањене основице исказују се на расходима економске класификације 411 Плате, додаци и накнаде запослених  и 412 Социјални доприноси на терет послодавца, а обрачуната разлика на расходима економске класификације 465-Остале дотације и трансфери</w:t>
      </w:r>
      <w:r>
        <w:rPr>
          <w:rFonts w:ascii="Calibri" w:hAnsi="Calibri"/>
          <w:color w:val="auto"/>
          <w:sz w:val="22"/>
          <w:szCs w:val="22"/>
          <w:lang w:val="ru-RU"/>
        </w:rPr>
        <w:t xml:space="preserve">. </w:t>
      </w:r>
      <w:r w:rsidRPr="004C29C2">
        <w:rPr>
          <w:rFonts w:ascii="Calibri" w:hAnsi="Calibri"/>
          <w:color w:val="auto"/>
          <w:sz w:val="22"/>
          <w:szCs w:val="22"/>
          <w:lang w:val="ru-RU"/>
        </w:rPr>
        <w:t xml:space="preserve"> </w:t>
      </w:r>
      <w:r>
        <w:rPr>
          <w:rFonts w:ascii="Calibri" w:hAnsi="Calibri"/>
          <w:color w:val="auto"/>
          <w:sz w:val="22"/>
          <w:szCs w:val="22"/>
          <w:lang w:val="ru-RU"/>
        </w:rPr>
        <w:t xml:space="preserve">Средства планирана и издвојена као разлика између основице до и од дана ступања на снагу закона, а ради извршавања обавезе уплате у буџет Републике Србије не могу се опредељивати и користити за друге намене. </w:t>
      </w:r>
    </w:p>
    <w:p w:rsidR="00252498" w:rsidRPr="004C29C2" w:rsidRDefault="00252498" w:rsidP="00252498">
      <w:pPr>
        <w:pStyle w:val="Default"/>
        <w:jc w:val="both"/>
        <w:rPr>
          <w:rFonts w:ascii="Calibri" w:hAnsi="Calibri"/>
          <w:color w:val="auto"/>
          <w:sz w:val="22"/>
          <w:szCs w:val="22"/>
          <w:lang w:val="ru-RU"/>
        </w:rPr>
      </w:pPr>
    </w:p>
    <w:p w:rsidR="00252498" w:rsidRDefault="00252498" w:rsidP="00252498">
      <w:pPr>
        <w:pStyle w:val="Default"/>
        <w:jc w:val="both"/>
        <w:rPr>
          <w:rFonts w:ascii="Calibri" w:hAnsi="Calibri"/>
          <w:color w:val="auto"/>
          <w:sz w:val="22"/>
          <w:szCs w:val="22"/>
          <w:lang w:val="ru-RU"/>
        </w:rPr>
      </w:pPr>
      <w:r w:rsidRPr="004C29C2">
        <w:rPr>
          <w:rFonts w:ascii="Calibri" w:hAnsi="Calibri"/>
          <w:color w:val="auto"/>
          <w:sz w:val="22"/>
          <w:szCs w:val="22"/>
          <w:lang w:val="ru-RU"/>
        </w:rPr>
        <w:t xml:space="preserve">Упутством за припрему буџета локалне власти дата је следећа инструкција, везано за планирање масе средстава за плате у одлукама у буџету за 2016. годину: </w:t>
      </w:r>
    </w:p>
    <w:p w:rsidR="00252498" w:rsidRDefault="00252498" w:rsidP="00252498">
      <w:pPr>
        <w:pStyle w:val="Default"/>
        <w:jc w:val="both"/>
        <w:rPr>
          <w:rFonts w:ascii="Calibri" w:hAnsi="Calibri"/>
          <w:color w:val="auto"/>
          <w:sz w:val="22"/>
          <w:szCs w:val="22"/>
          <w:lang w:val="ru-RU"/>
        </w:rPr>
      </w:pPr>
    </w:p>
    <w:p w:rsidR="00252498" w:rsidRPr="00CB53EE" w:rsidRDefault="00252498" w:rsidP="00252498">
      <w:pPr>
        <w:pStyle w:val="Default"/>
        <w:rPr>
          <w:rFonts w:ascii="Calibri" w:hAnsi="Calibri"/>
          <w:i/>
          <w:color w:val="auto"/>
          <w:sz w:val="22"/>
          <w:szCs w:val="22"/>
          <w:lang w:val="ru-RU"/>
        </w:rPr>
      </w:pPr>
      <w:r w:rsidRPr="00CB53EE">
        <w:rPr>
          <w:rFonts w:ascii="Calibri" w:hAnsi="Calibri"/>
          <w:i/>
          <w:color w:val="auto"/>
          <w:sz w:val="22"/>
          <w:szCs w:val="22"/>
          <w:lang w:val="ru-RU"/>
        </w:rPr>
        <w:t xml:space="preserve">''У 2016. години планира се и увећање плата запосленима у: </w:t>
      </w:r>
    </w:p>
    <w:p w:rsidR="00252498" w:rsidRPr="00CB53EE" w:rsidRDefault="00252498" w:rsidP="00252498">
      <w:pPr>
        <w:pStyle w:val="Default"/>
        <w:numPr>
          <w:ilvl w:val="0"/>
          <w:numId w:val="9"/>
        </w:numPr>
        <w:spacing w:after="45"/>
        <w:rPr>
          <w:rFonts w:ascii="Calibri" w:hAnsi="Calibri"/>
          <w:i/>
          <w:color w:val="auto"/>
          <w:sz w:val="22"/>
          <w:szCs w:val="22"/>
          <w:lang w:val="ru-RU"/>
        </w:rPr>
      </w:pPr>
      <w:r w:rsidRPr="00CB53EE">
        <w:rPr>
          <w:rFonts w:ascii="Calibri" w:hAnsi="Calibri"/>
          <w:i/>
          <w:color w:val="auto"/>
          <w:sz w:val="22"/>
          <w:szCs w:val="22"/>
          <w:lang w:val="ru-RU"/>
        </w:rPr>
        <w:t xml:space="preserve">установама основног и средњег образовања и ученичког стандарда за 4%, </w:t>
      </w:r>
    </w:p>
    <w:p w:rsidR="00252498" w:rsidRPr="00CB53EE" w:rsidRDefault="00252498" w:rsidP="00252498">
      <w:pPr>
        <w:pStyle w:val="Default"/>
        <w:numPr>
          <w:ilvl w:val="0"/>
          <w:numId w:val="9"/>
        </w:numPr>
        <w:spacing w:after="45"/>
        <w:rPr>
          <w:rFonts w:ascii="Calibri" w:hAnsi="Calibri"/>
          <w:i/>
          <w:color w:val="auto"/>
          <w:sz w:val="22"/>
          <w:szCs w:val="22"/>
          <w:lang w:val="ru-RU"/>
        </w:rPr>
      </w:pPr>
      <w:r w:rsidRPr="00CB53EE">
        <w:rPr>
          <w:rFonts w:ascii="Calibri" w:hAnsi="Calibri"/>
          <w:i/>
          <w:color w:val="auto"/>
          <w:sz w:val="22"/>
          <w:szCs w:val="22"/>
          <w:lang w:val="ru-RU"/>
        </w:rPr>
        <w:t xml:space="preserve">установама високог и вишег образовања и студентског стандарда за 2 % и </w:t>
      </w:r>
    </w:p>
    <w:p w:rsidR="00252498" w:rsidRPr="00CB53EE" w:rsidRDefault="00252498" w:rsidP="00252498">
      <w:pPr>
        <w:pStyle w:val="Default"/>
        <w:numPr>
          <w:ilvl w:val="0"/>
          <w:numId w:val="9"/>
        </w:numPr>
        <w:spacing w:after="45"/>
        <w:rPr>
          <w:rFonts w:ascii="Calibri" w:hAnsi="Calibri"/>
          <w:i/>
          <w:color w:val="auto"/>
          <w:sz w:val="22"/>
          <w:szCs w:val="22"/>
          <w:lang w:val="ru-RU"/>
        </w:rPr>
      </w:pPr>
      <w:r w:rsidRPr="00CB53EE">
        <w:rPr>
          <w:rFonts w:ascii="Calibri" w:hAnsi="Calibri"/>
          <w:i/>
          <w:color w:val="auto"/>
          <w:sz w:val="22"/>
          <w:szCs w:val="22"/>
          <w:lang w:val="ru-RU"/>
        </w:rPr>
        <w:t xml:space="preserve"> установама социјалне заштите за 3% и </w:t>
      </w:r>
    </w:p>
    <w:p w:rsidR="00252498" w:rsidRPr="00CB53EE" w:rsidRDefault="00252498" w:rsidP="00252498">
      <w:pPr>
        <w:pStyle w:val="Default"/>
        <w:numPr>
          <w:ilvl w:val="0"/>
          <w:numId w:val="9"/>
        </w:numPr>
        <w:rPr>
          <w:rFonts w:ascii="Calibri" w:hAnsi="Calibri"/>
          <w:i/>
          <w:color w:val="auto"/>
          <w:sz w:val="22"/>
          <w:szCs w:val="22"/>
          <w:lang w:val="ru-RU"/>
        </w:rPr>
      </w:pPr>
      <w:r w:rsidRPr="00CB53EE">
        <w:rPr>
          <w:rFonts w:ascii="Calibri" w:hAnsi="Calibri"/>
          <w:i/>
          <w:color w:val="auto"/>
          <w:sz w:val="22"/>
          <w:szCs w:val="22"/>
          <w:lang w:val="ru-RU"/>
        </w:rPr>
        <w:t xml:space="preserve"> предшколским установама за 4%. </w:t>
      </w:r>
    </w:p>
    <w:p w:rsidR="00252498" w:rsidRPr="00CB53EE" w:rsidRDefault="00252498" w:rsidP="00252498">
      <w:pPr>
        <w:pStyle w:val="Default"/>
        <w:rPr>
          <w:i/>
          <w:color w:val="auto"/>
          <w:sz w:val="23"/>
          <w:szCs w:val="23"/>
          <w:lang w:val="ru-RU"/>
        </w:rPr>
      </w:pPr>
    </w:p>
    <w:p w:rsidR="00252498" w:rsidRPr="00CB53EE" w:rsidRDefault="00252498" w:rsidP="00252498">
      <w:pPr>
        <w:pStyle w:val="Default"/>
        <w:rPr>
          <w:rFonts w:ascii="Calibri" w:hAnsi="Calibri"/>
          <w:i/>
          <w:color w:val="auto"/>
          <w:sz w:val="22"/>
          <w:szCs w:val="22"/>
          <w:lang w:val="ru-RU"/>
        </w:rPr>
      </w:pPr>
      <w:r w:rsidRPr="00CB53EE">
        <w:rPr>
          <w:rFonts w:ascii="Calibri" w:hAnsi="Calibri"/>
          <w:i/>
          <w:color w:val="auto"/>
          <w:sz w:val="22"/>
          <w:szCs w:val="22"/>
          <w:lang w:val="ru-RU"/>
        </w:rPr>
        <w:lastRenderedPageBreak/>
        <w:t xml:space="preserve">У складу са наведеним, за обрачун и исплату плата примењују се основице за обрачун и исплату плата према закључцима Владе Републике Србије на основу којих се увећава основица за обрачун и исплату плата за децембар 2015. године у наведеним делатностима. </w:t>
      </w:r>
    </w:p>
    <w:p w:rsidR="00252498" w:rsidRPr="00CB53EE" w:rsidRDefault="00252498" w:rsidP="00252498">
      <w:pPr>
        <w:pStyle w:val="Default"/>
        <w:jc w:val="both"/>
        <w:rPr>
          <w:rFonts w:ascii="Calibri" w:hAnsi="Calibri"/>
          <w:b/>
          <w:i/>
          <w:color w:val="auto"/>
          <w:sz w:val="22"/>
          <w:szCs w:val="22"/>
          <w:u w:val="single"/>
          <w:lang w:val="ru-RU"/>
        </w:rPr>
      </w:pPr>
      <w:r w:rsidRPr="00CB53EE">
        <w:rPr>
          <w:rFonts w:ascii="Calibri" w:hAnsi="Calibri"/>
          <w:b/>
          <w:i/>
          <w:color w:val="auto"/>
          <w:sz w:val="22"/>
          <w:szCs w:val="22"/>
          <w:u w:val="single"/>
          <w:lang w:val="ru-RU"/>
        </w:rPr>
        <w:t xml:space="preserve">Јединице локалне власти у 2016. години могу планирати укупна средства потребна за исплату плата запослених које се финансирају из буџета јединица локалне власти, тако да масу средстава за исплату плата планирају на нивоу исплаћених плата у 2015. години, а највише до дозвољеног нивоа за исплату у складу са чланом 36. Закона о буџету Републике Србије за 2015. годину („Службени гласник РС”, бр. 142/14), без умањења од 2,5% из става 2. истог члана. </w:t>
      </w:r>
    </w:p>
    <w:p w:rsidR="00252498" w:rsidRPr="00CB53EE" w:rsidRDefault="00252498" w:rsidP="00252498">
      <w:pPr>
        <w:pStyle w:val="Default"/>
        <w:jc w:val="both"/>
        <w:rPr>
          <w:rFonts w:ascii="Calibri" w:hAnsi="Calibri"/>
          <w:b/>
          <w:i/>
          <w:color w:val="auto"/>
          <w:sz w:val="22"/>
          <w:szCs w:val="22"/>
          <w:u w:val="single"/>
          <w:lang w:val="ru-RU"/>
        </w:rPr>
      </w:pPr>
      <w:proofErr w:type="gramStart"/>
      <w:r w:rsidRPr="00CB53EE">
        <w:rPr>
          <w:rFonts w:ascii="Calibri" w:hAnsi="Calibri"/>
          <w:b/>
          <w:i/>
          <w:color w:val="auto"/>
          <w:sz w:val="22"/>
          <w:szCs w:val="22"/>
          <w:u w:val="single"/>
        </w:rPr>
        <w:t>T</w:t>
      </w:r>
      <w:r w:rsidRPr="00CB53EE">
        <w:rPr>
          <w:rFonts w:ascii="Calibri" w:hAnsi="Calibri"/>
          <w:b/>
          <w:i/>
          <w:color w:val="auto"/>
          <w:sz w:val="22"/>
          <w:szCs w:val="22"/>
          <w:u w:val="single"/>
          <w:lang w:val="ru-RU"/>
        </w:rPr>
        <w:t>ако планирану масу средстава за обрачун и исплату плата запослених које се финансирају из буџета јединица локалне власти у 2016.</w:t>
      </w:r>
      <w:proofErr w:type="gramEnd"/>
      <w:r w:rsidRPr="00CB53EE">
        <w:rPr>
          <w:rFonts w:ascii="Calibri" w:hAnsi="Calibri"/>
          <w:b/>
          <w:i/>
          <w:color w:val="auto"/>
          <w:sz w:val="22"/>
          <w:szCs w:val="22"/>
          <w:u w:val="single"/>
          <w:lang w:val="ru-RU"/>
        </w:rPr>
        <w:t xml:space="preserve"> години треба умањити за 3 % у циљу спровођења рационализације у складу са Законом о начину одређивања максималног броја запослених у јавном сектору, с тим да у оквиру тако умањене масе средстава за исплату плата запослених се планирају и средства за увећање плата запослених у делатностима, како је горе наведено. </w:t>
      </w:r>
    </w:p>
    <w:p w:rsidR="00252498" w:rsidRPr="0043542E" w:rsidRDefault="00252498" w:rsidP="00252498">
      <w:pPr>
        <w:pStyle w:val="Default"/>
        <w:jc w:val="both"/>
        <w:rPr>
          <w:rFonts w:ascii="Calibri" w:hAnsi="Calibri"/>
          <w:i/>
          <w:color w:val="auto"/>
          <w:sz w:val="22"/>
          <w:szCs w:val="22"/>
          <w:lang w:val="ru-RU"/>
        </w:rPr>
      </w:pPr>
      <w:r w:rsidRPr="0043542E">
        <w:rPr>
          <w:rFonts w:ascii="Calibri" w:hAnsi="Calibri"/>
          <w:i/>
          <w:color w:val="auto"/>
          <w:sz w:val="22"/>
          <w:szCs w:val="22"/>
          <w:lang w:val="ru-RU"/>
        </w:rPr>
        <w:t xml:space="preserve">Средства добијена по основу умањења у складу са одредбама Закона о привременом уређивању основица за обрачун и исплату плата, односно зарада и других сталних примања код корисника јавних средстава, треба планирати на апропријацији економској класификацији 465 - Остале дотације и трансфери. </w:t>
      </w:r>
    </w:p>
    <w:p w:rsidR="00252498" w:rsidRPr="0043542E" w:rsidRDefault="00252498" w:rsidP="00252498">
      <w:pPr>
        <w:pStyle w:val="Default"/>
        <w:jc w:val="both"/>
        <w:rPr>
          <w:rFonts w:ascii="Calibri" w:hAnsi="Calibri"/>
          <w:i/>
          <w:color w:val="auto"/>
          <w:sz w:val="22"/>
          <w:szCs w:val="22"/>
          <w:lang w:val="ru-RU"/>
        </w:rPr>
      </w:pPr>
      <w:r w:rsidRPr="0043542E">
        <w:rPr>
          <w:rFonts w:ascii="Calibri" w:hAnsi="Calibri"/>
          <w:i/>
          <w:color w:val="auto"/>
          <w:sz w:val="22"/>
          <w:szCs w:val="22"/>
          <w:lang w:val="ru-RU"/>
        </w:rPr>
        <w:t xml:space="preserve">Ради спровођења смањења броја запослених потребно је прилагодити све економске класификације у оквиру групе 41 – Расходи за запослене. Средства за решавање смањења броја запослених треба пребацити са економских класификација 411 и 412 на економску класификацију 414. </w:t>
      </w:r>
      <w:r>
        <w:rPr>
          <w:rFonts w:ascii="Calibri" w:hAnsi="Calibri"/>
          <w:i/>
          <w:color w:val="auto"/>
          <w:sz w:val="22"/>
          <w:szCs w:val="22"/>
          <w:lang w:val="ru-RU"/>
        </w:rPr>
        <w:t>''</w:t>
      </w:r>
    </w:p>
    <w:p w:rsidR="00252498" w:rsidRPr="004C29C2" w:rsidRDefault="00252498" w:rsidP="00252498">
      <w:pPr>
        <w:pStyle w:val="Default"/>
        <w:rPr>
          <w:color w:val="auto"/>
          <w:sz w:val="23"/>
          <w:szCs w:val="23"/>
          <w:lang w:val="ru-RU"/>
        </w:rPr>
      </w:pPr>
    </w:p>
    <w:p w:rsidR="00252498" w:rsidRPr="005C165B" w:rsidRDefault="00252498" w:rsidP="00252498">
      <w:pPr>
        <w:pStyle w:val="Default"/>
        <w:jc w:val="both"/>
        <w:rPr>
          <w:rFonts w:ascii="Calibri" w:hAnsi="Calibri"/>
          <w:sz w:val="22"/>
          <w:szCs w:val="22"/>
          <w:lang w:val="sr-Cyrl-CS"/>
        </w:rPr>
      </w:pPr>
      <w:r w:rsidRPr="005C165B">
        <w:rPr>
          <w:rFonts w:ascii="Calibri" w:hAnsi="Calibri"/>
          <w:color w:val="auto"/>
          <w:sz w:val="22"/>
          <w:szCs w:val="22"/>
          <w:lang w:val="ru-RU"/>
        </w:rPr>
        <w:t xml:space="preserve">Наведено упутство о начину планирања средстава за плате, преведено на језик математичке инструкције гласи: износ средстава планиран за 2016. годину на економским класификацијама 411 и 412 може бити планиран највише </w:t>
      </w:r>
      <w:r>
        <w:rPr>
          <w:rFonts w:ascii="Calibri" w:hAnsi="Calibri"/>
          <w:color w:val="auto"/>
          <w:sz w:val="22"/>
          <w:szCs w:val="22"/>
          <w:lang w:val="ru-RU"/>
        </w:rPr>
        <w:t>до</w:t>
      </w:r>
      <w:r w:rsidRPr="005C165B">
        <w:rPr>
          <w:rFonts w:ascii="Calibri" w:hAnsi="Calibri"/>
          <w:color w:val="auto"/>
          <w:sz w:val="22"/>
          <w:szCs w:val="22"/>
          <w:lang w:val="ru-RU"/>
        </w:rPr>
        <w:t xml:space="preserve"> ниво</w:t>
      </w:r>
      <w:r>
        <w:rPr>
          <w:rFonts w:ascii="Calibri" w:hAnsi="Calibri"/>
          <w:color w:val="auto"/>
          <w:sz w:val="22"/>
          <w:szCs w:val="22"/>
          <w:lang w:val="ru-RU"/>
        </w:rPr>
        <w:t>а</w:t>
      </w:r>
      <w:r w:rsidRPr="005C165B">
        <w:rPr>
          <w:rFonts w:ascii="Calibri" w:hAnsi="Calibri"/>
          <w:color w:val="auto"/>
          <w:sz w:val="22"/>
          <w:szCs w:val="22"/>
          <w:lang w:val="ru-RU"/>
        </w:rPr>
        <w:t xml:space="preserve"> који је за 0, 5128%</w:t>
      </w:r>
      <w:r w:rsidRPr="005C165B">
        <w:rPr>
          <w:rStyle w:val="FootnoteReference"/>
          <w:rFonts w:ascii="Calibri" w:hAnsi="Calibri"/>
          <w:color w:val="auto"/>
          <w:sz w:val="22"/>
          <w:szCs w:val="22"/>
          <w:lang w:val="ru-RU"/>
        </w:rPr>
        <w:footnoteReference w:id="9"/>
      </w:r>
      <w:r w:rsidRPr="005C165B">
        <w:rPr>
          <w:rFonts w:ascii="Calibri" w:hAnsi="Calibri"/>
          <w:color w:val="auto"/>
          <w:sz w:val="22"/>
          <w:szCs w:val="22"/>
          <w:lang w:val="ru-RU"/>
        </w:rPr>
        <w:t xml:space="preserve"> мањи од износа планираног  Покрајинском скупштинском одлуком о буџету Аутономне покрајине Војводине за 2015. годину (односно </w:t>
      </w:r>
      <w:r>
        <w:rPr>
          <w:rFonts w:ascii="Calibri" w:hAnsi="Calibri"/>
          <w:color w:val="auto"/>
          <w:sz w:val="22"/>
          <w:szCs w:val="22"/>
          <w:lang w:val="ru-RU"/>
        </w:rPr>
        <w:t xml:space="preserve">до нивоа </w:t>
      </w:r>
      <w:r w:rsidRPr="005C165B">
        <w:rPr>
          <w:rFonts w:ascii="Calibri" w:hAnsi="Calibri"/>
          <w:color w:val="auto"/>
          <w:sz w:val="22"/>
          <w:szCs w:val="22"/>
          <w:lang w:val="ru-RU"/>
        </w:rPr>
        <w:t xml:space="preserve"> од 99,4872% износа планираног у покрајинском буџету за 2015. годину).   Наведени обрачун треба да садржи средства за планирани број запослених, и </w:t>
      </w:r>
      <w:r w:rsidRPr="005C165B">
        <w:rPr>
          <w:rFonts w:ascii="Calibri" w:hAnsi="Calibri"/>
          <w:sz w:val="22"/>
          <w:szCs w:val="22"/>
          <w:lang w:val="sr-Cyrl-CS"/>
        </w:rPr>
        <w:t xml:space="preserve">планиране законске додатке (прековремени рад) напредовања запослених,  а које је потребно посебно образложити и навести методологију по којој су процењени. </w:t>
      </w:r>
    </w:p>
    <w:p w:rsidR="00252498" w:rsidRPr="00CA6AAB" w:rsidRDefault="00252498" w:rsidP="00252498">
      <w:pPr>
        <w:pStyle w:val="Default"/>
        <w:jc w:val="both"/>
        <w:rPr>
          <w:rFonts w:ascii="Calibri" w:hAnsi="Calibri"/>
          <w:color w:val="auto"/>
          <w:sz w:val="22"/>
          <w:szCs w:val="22"/>
          <w:highlight w:val="yellow"/>
          <w:lang w:val="ru-RU"/>
        </w:rPr>
      </w:pPr>
    </w:p>
    <w:p w:rsidR="00252498" w:rsidRDefault="00252498" w:rsidP="00252498">
      <w:pPr>
        <w:pStyle w:val="Default"/>
        <w:jc w:val="both"/>
        <w:rPr>
          <w:rFonts w:ascii="Calibri" w:hAnsi="Calibri"/>
          <w:color w:val="auto"/>
          <w:sz w:val="22"/>
          <w:szCs w:val="22"/>
          <w:lang w:val="ru-RU"/>
        </w:rPr>
      </w:pPr>
      <w:r w:rsidRPr="00DC4BE4">
        <w:rPr>
          <w:rFonts w:ascii="Calibri" w:hAnsi="Calibri"/>
          <w:color w:val="auto"/>
          <w:sz w:val="22"/>
          <w:szCs w:val="22"/>
          <w:lang w:val="ru-RU"/>
        </w:rPr>
        <w:t xml:space="preserve"> Обрачуната  укупна средства  за плате (на економским класификацијама 411, 412), а по основу предвиђеног смањења (одлива) запослених због спровођења рационализације,  потребно је  у укупаном износу умањења на наведеним економским класификацијама дислоцирати односно  планирати </w:t>
      </w:r>
      <w:r>
        <w:rPr>
          <w:rFonts w:ascii="Calibri" w:hAnsi="Calibri"/>
          <w:color w:val="auto"/>
          <w:sz w:val="22"/>
          <w:szCs w:val="22"/>
          <w:lang w:val="ru-RU"/>
        </w:rPr>
        <w:t xml:space="preserve">средства </w:t>
      </w:r>
      <w:r w:rsidRPr="00DC4BE4">
        <w:rPr>
          <w:rFonts w:ascii="Calibri" w:hAnsi="Calibri"/>
          <w:color w:val="auto"/>
          <w:sz w:val="22"/>
          <w:szCs w:val="22"/>
          <w:lang w:val="ru-RU"/>
        </w:rPr>
        <w:t xml:space="preserve">на економској класификацији 414. </w:t>
      </w:r>
    </w:p>
    <w:p w:rsidR="00252498" w:rsidRDefault="00252498" w:rsidP="00252498">
      <w:pPr>
        <w:pStyle w:val="Default"/>
        <w:jc w:val="both"/>
        <w:rPr>
          <w:rFonts w:ascii="Calibri" w:hAnsi="Calibri"/>
          <w:color w:val="auto"/>
          <w:sz w:val="22"/>
          <w:szCs w:val="22"/>
          <w:lang w:val="ru-RU"/>
        </w:rPr>
      </w:pPr>
    </w:p>
    <w:p w:rsidR="00252498" w:rsidRDefault="00252498" w:rsidP="00252498">
      <w:pPr>
        <w:pStyle w:val="Default"/>
        <w:jc w:val="both"/>
        <w:rPr>
          <w:rFonts w:ascii="Calibri" w:hAnsi="Calibri"/>
          <w:color w:val="auto"/>
          <w:sz w:val="22"/>
          <w:szCs w:val="22"/>
          <w:lang w:val="ru-RU"/>
        </w:rPr>
      </w:pPr>
      <w:r>
        <w:rPr>
          <w:rFonts w:ascii="Calibri" w:hAnsi="Calibri"/>
          <w:color w:val="auto"/>
          <w:sz w:val="22"/>
          <w:szCs w:val="22"/>
          <w:lang w:val="ru-RU"/>
        </w:rPr>
        <w:t xml:space="preserve">У сврху обезбеђивања средстава за плате, пре свега  за постојећи број запослених, као и за запослене у организационим облицима, односно код корисника буџетских средстава Покрајине који су основани или су почели са радом током 2015. године, те у полазној маси за планирање плата није обухваћен укупан годишњи платни фонд (већ само за одређени период године),  у условима лимитиране укупне масе средстава за плате, намеће се потреба да приоритет има пре свега планирање средстава за плате  за постојећи  број запослених, а у оквиру истих,  пре свега за запослене  статуса -на неодређено време. У том смислу, од општег правила о планирању масе средстава за плате (99,4872% од износа планираног у 2015. години) могућа су одступања у распоређивању по корисницима, а у циљу омогућавања распореда средстава за ове намене по корисницима, водећи пре свега рачуна да се истим омогући извршавање обавеза за плате за постојећи број изабраних, постављених и запослених лица. </w:t>
      </w:r>
    </w:p>
    <w:p w:rsidR="00252498" w:rsidRPr="00CA6AAB" w:rsidRDefault="00252498" w:rsidP="00252498">
      <w:pPr>
        <w:pStyle w:val="Default"/>
        <w:jc w:val="both"/>
        <w:rPr>
          <w:rFonts w:ascii="Calibri" w:hAnsi="Calibri"/>
          <w:color w:val="auto"/>
          <w:sz w:val="22"/>
          <w:szCs w:val="22"/>
          <w:highlight w:val="yellow"/>
          <w:lang w:val="ru-RU"/>
        </w:rPr>
      </w:pPr>
    </w:p>
    <w:p w:rsidR="00252498" w:rsidRPr="004C29C2" w:rsidRDefault="00252498" w:rsidP="00252498">
      <w:pPr>
        <w:jc w:val="both"/>
        <w:rPr>
          <w:rFonts w:ascii="Calibri" w:hAnsi="Calibri"/>
          <w:sz w:val="22"/>
          <w:szCs w:val="22"/>
          <w:lang w:val="sr-Cyrl-CS"/>
        </w:rPr>
      </w:pPr>
      <w:r w:rsidRPr="004C29C2">
        <w:rPr>
          <w:rFonts w:ascii="Calibri" w:hAnsi="Calibri"/>
          <w:sz w:val="22"/>
          <w:szCs w:val="22"/>
          <w:lang w:val="sr-Cyrl-CS"/>
        </w:rPr>
        <w:t>Средства за посланички додатак (економска класификација: 417 Посланички додатак) планирају се по умањеној основици, а обрачунату разлику по основу примене основице пре умањења и по умањеној основици, планирати на расходу економске класификације 465.</w:t>
      </w:r>
    </w:p>
    <w:p w:rsidR="00252498" w:rsidRPr="00CA6AAB" w:rsidRDefault="00252498" w:rsidP="00252498">
      <w:pPr>
        <w:jc w:val="both"/>
        <w:rPr>
          <w:rFonts w:ascii="Calibri" w:hAnsi="Calibri"/>
          <w:sz w:val="22"/>
          <w:szCs w:val="22"/>
          <w:highlight w:val="yellow"/>
          <w:lang w:val="sr-Cyrl-CS"/>
        </w:rPr>
      </w:pPr>
    </w:p>
    <w:p w:rsidR="00252498" w:rsidRPr="00816423" w:rsidRDefault="00252498" w:rsidP="00252498">
      <w:pPr>
        <w:jc w:val="both"/>
        <w:rPr>
          <w:rFonts w:ascii="Calibri" w:hAnsi="Calibri"/>
          <w:sz w:val="22"/>
          <w:szCs w:val="22"/>
          <w:lang w:val="sr-Cyrl-CS"/>
        </w:rPr>
      </w:pPr>
      <w:r w:rsidRPr="00816423">
        <w:rPr>
          <w:rFonts w:ascii="Calibri" w:hAnsi="Calibri"/>
          <w:sz w:val="22"/>
          <w:szCs w:val="22"/>
          <w:lang w:val="sr-Cyrl-CS"/>
        </w:rPr>
        <w:lastRenderedPageBreak/>
        <w:t xml:space="preserve">Саставни део образложења финансијског плана за 2016. годину су табеле креиране за планирање броја запослених и расхода за запослене (Прилог 1).  </w:t>
      </w:r>
    </w:p>
    <w:p w:rsidR="00252498" w:rsidRPr="00816423" w:rsidRDefault="00252498" w:rsidP="00252498">
      <w:pPr>
        <w:jc w:val="both"/>
        <w:rPr>
          <w:rFonts w:ascii="Calibri" w:hAnsi="Calibri"/>
          <w:sz w:val="22"/>
          <w:szCs w:val="22"/>
          <w:lang w:val="sr-Cyrl-CS"/>
        </w:rPr>
      </w:pPr>
    </w:p>
    <w:p w:rsidR="00252498" w:rsidRPr="00816423" w:rsidRDefault="00252498" w:rsidP="00252498">
      <w:pPr>
        <w:jc w:val="both"/>
        <w:rPr>
          <w:rFonts w:ascii="Calibri" w:hAnsi="Calibri"/>
          <w:sz w:val="22"/>
          <w:szCs w:val="22"/>
          <w:lang w:val="sr-Cyrl-CS"/>
        </w:rPr>
      </w:pPr>
      <w:r w:rsidRPr="00816423">
        <w:rPr>
          <w:rFonts w:ascii="Calibri" w:hAnsi="Calibri"/>
          <w:sz w:val="22"/>
          <w:szCs w:val="22"/>
          <w:lang w:val="sr-Cyrl-CS"/>
        </w:rPr>
        <w:t>Међу наведеним табелама, први пут ове године налази се и табела којом је потребно исказати број и структуру запослених и планирану масу средстава за плате и  за друге кориснике јавних средстава</w:t>
      </w:r>
      <w:r>
        <w:rPr>
          <w:rStyle w:val="FootnoteReference"/>
          <w:rFonts w:ascii="Calibri" w:hAnsi="Calibri"/>
          <w:sz w:val="22"/>
          <w:szCs w:val="22"/>
        </w:rPr>
        <w:footnoteReference w:id="10"/>
      </w:r>
      <w:r w:rsidRPr="00816423">
        <w:rPr>
          <w:rFonts w:ascii="Calibri" w:hAnsi="Calibri"/>
          <w:sz w:val="22"/>
          <w:szCs w:val="22"/>
          <w:lang w:val="sr-Cyrl-CS"/>
        </w:rPr>
        <w:t xml:space="preserve"> , а који не спадају у кориснике буџетских средстава по дефиницији закона (директни и индиректни). У том смислу, неопходно је да директни корисник буџетских средстава у чијој надлежности је праћење рада корисника јавних средстава, прикупи неопходне податке, обзиром да представљају обавезан садржај финансијског плана.</w:t>
      </w:r>
    </w:p>
    <w:p w:rsidR="00252498" w:rsidRDefault="00252498" w:rsidP="00252498">
      <w:pPr>
        <w:jc w:val="both"/>
        <w:rPr>
          <w:rFonts w:ascii="Calibri" w:hAnsi="Calibri"/>
          <w:sz w:val="22"/>
          <w:szCs w:val="22"/>
          <w:highlight w:val="yellow"/>
          <w:lang w:val="sr-Cyrl-CS"/>
        </w:rPr>
      </w:pPr>
      <w:r>
        <w:rPr>
          <w:rFonts w:ascii="Calibri" w:hAnsi="Calibri"/>
          <w:sz w:val="22"/>
          <w:szCs w:val="22"/>
          <w:highlight w:val="yellow"/>
          <w:lang w:val="sr-Cyrl-CS"/>
        </w:rPr>
        <w:t xml:space="preserve"> </w:t>
      </w:r>
    </w:p>
    <w:p w:rsidR="00252498" w:rsidRPr="00CA6AAB" w:rsidRDefault="00252498" w:rsidP="00252498">
      <w:pPr>
        <w:pStyle w:val="Default"/>
        <w:jc w:val="both"/>
        <w:rPr>
          <w:rFonts w:ascii="Calibri" w:hAnsi="Calibri"/>
          <w:color w:val="auto"/>
          <w:sz w:val="22"/>
          <w:szCs w:val="22"/>
          <w:highlight w:val="yellow"/>
          <w:lang w:val="ru-RU"/>
        </w:rPr>
      </w:pPr>
    </w:p>
    <w:p w:rsidR="00252498" w:rsidRPr="009F5183" w:rsidRDefault="00252498" w:rsidP="00252498">
      <w:pPr>
        <w:jc w:val="both"/>
        <w:rPr>
          <w:rFonts w:ascii="Calibri" w:hAnsi="Calibri"/>
          <w:sz w:val="22"/>
          <w:szCs w:val="22"/>
          <w:lang w:val="sr-Cyrl-CS"/>
        </w:rPr>
      </w:pPr>
      <w:r w:rsidRPr="009F5183">
        <w:rPr>
          <w:rFonts w:ascii="Calibri" w:hAnsi="Calibri"/>
          <w:sz w:val="22"/>
          <w:szCs w:val="22"/>
          <w:lang w:val="sr-Cyrl-CS"/>
        </w:rPr>
        <w:t xml:space="preserve">За планирани </w:t>
      </w:r>
      <w:r w:rsidRPr="009F5183">
        <w:rPr>
          <w:rFonts w:ascii="Calibri" w:hAnsi="Calibri"/>
          <w:i/>
          <w:sz w:val="22"/>
          <w:szCs w:val="22"/>
          <w:lang w:val="ru-RU"/>
        </w:rPr>
        <w:t xml:space="preserve"> одлив броја запослених због спровођења рационализације  потребно је прилагодити све економаске класификације у оквиру групе 41 (пре свега  </w:t>
      </w:r>
      <w:r w:rsidRPr="009F5183">
        <w:rPr>
          <w:rFonts w:ascii="Calibri" w:hAnsi="Calibri"/>
          <w:sz w:val="22"/>
          <w:szCs w:val="22"/>
          <w:lang w:val="sr-Cyrl-CS"/>
        </w:rPr>
        <w:t xml:space="preserve"> </w:t>
      </w:r>
      <w:r w:rsidRPr="009F5183">
        <w:rPr>
          <w:rFonts w:ascii="Calibri" w:hAnsi="Calibri"/>
          <w:sz w:val="22"/>
          <w:szCs w:val="22"/>
          <w:lang w:val="ru-RU"/>
        </w:rPr>
        <w:t>трошкове  превоза запослених на посао  и са посла који се исказују преко економских класификација 413 и 415 за</w:t>
      </w:r>
      <w:r w:rsidRPr="009F5183">
        <w:rPr>
          <w:rFonts w:ascii="Calibri" w:hAnsi="Calibri"/>
          <w:sz w:val="22"/>
          <w:szCs w:val="22"/>
          <w:lang w:val="sr-Cyrl-CS"/>
        </w:rPr>
        <w:t>висно од опредељења запослених  о коришћењу једног од ова два модалитета накнаде (за превоз</w:t>
      </w:r>
      <w:r w:rsidRPr="009F5183">
        <w:rPr>
          <w:rFonts w:ascii="Calibri" w:hAnsi="Calibri"/>
          <w:sz w:val="22"/>
          <w:szCs w:val="22"/>
          <w:lang w:val="ru-RU"/>
        </w:rPr>
        <w:t xml:space="preserve">).  Масу средстава за ове намене, за планирани број запослених, потребно је планирати  на бази важећих цена превоза увећаних за  пројектовану инфлацију од 2,8% (годишњи просек).     </w:t>
      </w:r>
      <w:r w:rsidRPr="009F5183">
        <w:rPr>
          <w:rFonts w:ascii="Calibri" w:hAnsi="Calibri"/>
          <w:sz w:val="22"/>
          <w:szCs w:val="22"/>
          <w:lang w:val="sr-Cyrl-CS"/>
        </w:rPr>
        <w:t>У оквиру економске класификације  413 Накнаде у натури, треба планирати  и средства за поклоне деци запослених до 15 година  старости поводом Нове године и Божића до неопорезивог износа (9.031,00 динара).</w:t>
      </w:r>
    </w:p>
    <w:p w:rsidR="00252498" w:rsidRPr="00CA6AAB" w:rsidRDefault="00252498" w:rsidP="00252498">
      <w:pPr>
        <w:jc w:val="both"/>
        <w:rPr>
          <w:rFonts w:ascii="Calibri" w:hAnsi="Calibri"/>
          <w:sz w:val="22"/>
          <w:szCs w:val="22"/>
          <w:highlight w:val="yellow"/>
          <w:lang w:val="sr-Cyrl-CS"/>
        </w:rPr>
      </w:pPr>
      <w:r w:rsidRPr="00CA6AAB">
        <w:rPr>
          <w:rFonts w:ascii="Calibri" w:hAnsi="Calibri"/>
          <w:sz w:val="22"/>
          <w:szCs w:val="22"/>
          <w:highlight w:val="yellow"/>
          <w:lang w:val="sr-Cyrl-CS"/>
        </w:rPr>
        <w:t xml:space="preserve"> </w:t>
      </w:r>
    </w:p>
    <w:p w:rsidR="00252498" w:rsidRPr="004C29C2" w:rsidRDefault="00252498" w:rsidP="00252498">
      <w:pPr>
        <w:jc w:val="both"/>
        <w:rPr>
          <w:rFonts w:ascii="Calibri" w:hAnsi="Calibri"/>
          <w:sz w:val="22"/>
          <w:szCs w:val="22"/>
          <w:lang w:val="sr-Cyrl-CS"/>
        </w:rPr>
      </w:pPr>
      <w:r w:rsidRPr="004C29C2">
        <w:rPr>
          <w:rFonts w:ascii="Calibri" w:hAnsi="Calibri"/>
          <w:b/>
          <w:sz w:val="22"/>
          <w:szCs w:val="22"/>
          <w:lang w:val="sr-Cyrl-CS"/>
        </w:rPr>
        <w:t xml:space="preserve">Остале расходе за запослене, планирати рестриктивно, </w:t>
      </w:r>
      <w:r w:rsidRPr="004C29C2">
        <w:rPr>
          <w:rFonts w:ascii="Calibri" w:hAnsi="Calibri"/>
          <w:sz w:val="22"/>
          <w:szCs w:val="22"/>
          <w:lang w:val="sr-Cyrl-CS"/>
        </w:rPr>
        <w:t xml:space="preserve"> зависно од потреба сваког корисника, а  на основу података или пројекција које има за 201</w:t>
      </w:r>
      <w:r w:rsidRPr="004C29C2">
        <w:rPr>
          <w:rFonts w:ascii="Calibri" w:hAnsi="Calibri"/>
          <w:sz w:val="22"/>
          <w:szCs w:val="22"/>
          <w:lang w:val="ru-RU"/>
        </w:rPr>
        <w:t>6</w:t>
      </w:r>
      <w:r w:rsidRPr="004C29C2">
        <w:rPr>
          <w:rFonts w:ascii="Calibri" w:hAnsi="Calibri"/>
          <w:sz w:val="22"/>
          <w:szCs w:val="22"/>
          <w:lang w:val="sr-Cyrl-CS"/>
        </w:rPr>
        <w:t xml:space="preserve">. годину, према прописаном начину обрачуна појединих врста ових расхода. </w:t>
      </w:r>
    </w:p>
    <w:p w:rsidR="00252498" w:rsidRPr="004C29C2" w:rsidRDefault="00252498" w:rsidP="00252498">
      <w:pPr>
        <w:jc w:val="both"/>
        <w:rPr>
          <w:rFonts w:ascii="Calibri" w:hAnsi="Calibri"/>
          <w:sz w:val="22"/>
          <w:szCs w:val="22"/>
          <w:lang w:val="sr-Cyrl-CS"/>
        </w:rPr>
      </w:pPr>
    </w:p>
    <w:p w:rsidR="00252498" w:rsidRPr="004C29C2" w:rsidRDefault="00252498" w:rsidP="00252498">
      <w:pPr>
        <w:pStyle w:val="Default"/>
        <w:jc w:val="both"/>
        <w:rPr>
          <w:rFonts w:ascii="Calibri" w:hAnsi="Calibri" w:cs="Arial"/>
          <w:color w:val="auto"/>
          <w:sz w:val="22"/>
          <w:szCs w:val="22"/>
          <w:lang w:val="ru-RU"/>
        </w:rPr>
      </w:pPr>
      <w:r w:rsidRPr="004C29C2">
        <w:rPr>
          <w:rFonts w:ascii="Calibri" w:hAnsi="Calibri" w:cs="Arial"/>
          <w:color w:val="auto"/>
          <w:sz w:val="22"/>
          <w:szCs w:val="22"/>
          <w:lang w:val="ru-RU"/>
        </w:rPr>
        <w:t xml:space="preserve">Као и у претходним годинама, и у буџетској 2016. години, не треба планирати средства намењена за  исплату божићних, годишњих и других врста награда и бонуса предвиђених посебним и појединачним колективним уговорима, за директне и индиректне кориснике буџетских средстава, осим јубиларних награда за запослене који то право стичу у 2016. години. </w:t>
      </w:r>
    </w:p>
    <w:p w:rsidR="00252498" w:rsidRPr="004C29C2" w:rsidRDefault="00252498" w:rsidP="00252498">
      <w:pPr>
        <w:pStyle w:val="Default"/>
        <w:jc w:val="both"/>
        <w:rPr>
          <w:rFonts w:ascii="Calibri" w:hAnsi="Calibri" w:cs="Arial"/>
          <w:color w:val="auto"/>
          <w:sz w:val="22"/>
          <w:szCs w:val="22"/>
          <w:lang w:val="ru-RU"/>
        </w:rPr>
      </w:pPr>
      <w:r w:rsidRPr="004C29C2">
        <w:rPr>
          <w:rFonts w:ascii="Calibri" w:hAnsi="Calibri" w:cs="Arial"/>
          <w:color w:val="auto"/>
          <w:sz w:val="22"/>
          <w:szCs w:val="22"/>
          <w:lang w:val="ru-RU"/>
        </w:rPr>
        <w:t xml:space="preserve">Такође, у 2016. години не могу се планирати средства за награде и бонусе који према међународним критеријумима представљају нестандардне, односно нетранспарентне облике награда и бонуса. </w:t>
      </w:r>
    </w:p>
    <w:p w:rsidR="00252498" w:rsidRPr="004C29C2" w:rsidRDefault="00252498" w:rsidP="00252498">
      <w:pPr>
        <w:jc w:val="both"/>
        <w:rPr>
          <w:rFonts w:ascii="Calibri" w:hAnsi="Calibri"/>
          <w:b/>
          <w:sz w:val="22"/>
          <w:szCs w:val="22"/>
          <w:lang w:val="ru-RU"/>
        </w:rPr>
      </w:pPr>
    </w:p>
    <w:p w:rsidR="00252498" w:rsidRPr="004C29C2" w:rsidRDefault="00252498" w:rsidP="00252498">
      <w:pPr>
        <w:jc w:val="both"/>
        <w:rPr>
          <w:rFonts w:ascii="Calibri" w:hAnsi="Calibri"/>
          <w:b/>
          <w:sz w:val="22"/>
          <w:szCs w:val="22"/>
          <w:lang w:val="sr-Cyrl-CS"/>
        </w:rPr>
      </w:pPr>
      <w:r w:rsidRPr="004C29C2">
        <w:rPr>
          <w:rFonts w:ascii="Calibri" w:hAnsi="Calibri"/>
          <w:b/>
          <w:sz w:val="22"/>
          <w:szCs w:val="22"/>
          <w:lang w:val="sr-Cyrl-CS"/>
        </w:rPr>
        <w:t xml:space="preserve">За израчунавање средстава потребних за расходе за запослене код директних корисника, креиране су посебне помоћне табеле ради једнообразности планирања и налазе се у прилогу овог Упутства.  </w:t>
      </w:r>
    </w:p>
    <w:p w:rsidR="00252498" w:rsidRPr="00CA6AAB" w:rsidRDefault="00252498" w:rsidP="00252498">
      <w:pPr>
        <w:pStyle w:val="Default"/>
        <w:jc w:val="both"/>
        <w:rPr>
          <w:rFonts w:ascii="Calibri" w:hAnsi="Calibri"/>
          <w:color w:val="auto"/>
          <w:sz w:val="22"/>
          <w:szCs w:val="22"/>
          <w:highlight w:val="yellow"/>
          <w:lang w:val="sr-Cyrl-CS"/>
        </w:rPr>
      </w:pPr>
    </w:p>
    <w:p w:rsidR="00252498" w:rsidRPr="00A33BC2" w:rsidRDefault="00252498" w:rsidP="00252498">
      <w:pPr>
        <w:pStyle w:val="Default"/>
        <w:rPr>
          <w:rFonts w:ascii="Calibri" w:hAnsi="Calibri"/>
          <w:b/>
          <w:bCs/>
          <w:i/>
          <w:iCs/>
          <w:color w:val="auto"/>
          <w:sz w:val="23"/>
          <w:szCs w:val="23"/>
          <w:lang w:val="sr-Cyrl-CS"/>
        </w:rPr>
      </w:pPr>
    </w:p>
    <w:p w:rsidR="00252498" w:rsidRPr="00A33BC2" w:rsidRDefault="00252498" w:rsidP="00252498">
      <w:pPr>
        <w:pStyle w:val="Default"/>
        <w:rPr>
          <w:rFonts w:ascii="Calibri" w:hAnsi="Calibri"/>
          <w:bCs/>
          <w:i/>
          <w:iCs/>
          <w:sz w:val="23"/>
          <w:szCs w:val="23"/>
          <w:lang w:val="ru-RU"/>
        </w:rPr>
      </w:pPr>
      <w:r w:rsidRPr="00A33BC2">
        <w:rPr>
          <w:rFonts w:ascii="Calibri" w:hAnsi="Calibri"/>
          <w:bCs/>
          <w:i/>
          <w:iCs/>
          <w:sz w:val="23"/>
          <w:szCs w:val="23"/>
          <w:lang w:val="ru-RU"/>
        </w:rPr>
        <w:t xml:space="preserve">Б) ПЛАНИРАЊЕ БРОЈА ЗАПОСЛЕНИХ У 2016. ГОДИНИ  </w:t>
      </w:r>
    </w:p>
    <w:p w:rsidR="00252498" w:rsidRPr="00A33BC2" w:rsidRDefault="00252498" w:rsidP="00252498">
      <w:pPr>
        <w:pStyle w:val="Default"/>
        <w:rPr>
          <w:rFonts w:ascii="Calibri" w:hAnsi="Calibri"/>
          <w:sz w:val="23"/>
          <w:szCs w:val="23"/>
          <w:lang w:val="ru-RU"/>
        </w:rPr>
      </w:pPr>
    </w:p>
    <w:p w:rsidR="00252498" w:rsidRPr="00A33BC2" w:rsidRDefault="00252498" w:rsidP="00252498">
      <w:pPr>
        <w:pStyle w:val="Default"/>
        <w:jc w:val="both"/>
        <w:rPr>
          <w:rFonts w:ascii="Calibri" w:hAnsi="Calibri" w:cs="Arial"/>
          <w:sz w:val="22"/>
          <w:szCs w:val="22"/>
          <w:lang w:val="ru-RU"/>
        </w:rPr>
      </w:pPr>
      <w:r w:rsidRPr="00A33BC2">
        <w:rPr>
          <w:rFonts w:ascii="Calibri" w:hAnsi="Calibri" w:cs="Arial"/>
          <w:sz w:val="22"/>
          <w:szCs w:val="22"/>
          <w:lang w:val="ru-RU"/>
        </w:rPr>
        <w:t xml:space="preserve">Према Упутству за припрему буџета локалне власти, јединице локалне власти су у обавези да у одлуци о буџету за 2016. годину, у делу буџета који садржи норме битне за извршење буџета, у посебној одредби искажу број запослених на неодређено и одређено време, за које су у буџету локалне власти обезбеђена средства, </w:t>
      </w:r>
      <w:r w:rsidRPr="00A33BC2">
        <w:rPr>
          <w:rFonts w:ascii="Calibri" w:hAnsi="Calibri" w:cs="Arial"/>
          <w:sz w:val="22"/>
          <w:szCs w:val="22"/>
          <w:u w:val="single"/>
          <w:lang w:val="ru-RU"/>
        </w:rPr>
        <w:t>увећан за број запослених и код других корисника, посебно по сваком кориснику</w:t>
      </w:r>
      <w:r w:rsidRPr="00A33BC2">
        <w:rPr>
          <w:rFonts w:ascii="Calibri" w:hAnsi="Calibri" w:cs="Arial"/>
          <w:sz w:val="22"/>
          <w:szCs w:val="22"/>
          <w:lang w:val="ru-RU"/>
        </w:rPr>
        <w:t xml:space="preserve">. </w:t>
      </w:r>
    </w:p>
    <w:p w:rsidR="00252498" w:rsidRPr="00A33BC2" w:rsidRDefault="00252498" w:rsidP="00252498">
      <w:pPr>
        <w:pStyle w:val="Default"/>
        <w:jc w:val="both"/>
        <w:rPr>
          <w:rFonts w:ascii="Calibri" w:hAnsi="Calibri" w:cs="Arial"/>
          <w:sz w:val="22"/>
          <w:szCs w:val="22"/>
          <w:lang w:val="ru-RU"/>
        </w:rPr>
      </w:pPr>
    </w:p>
    <w:p w:rsidR="00252498" w:rsidRPr="00705C15" w:rsidRDefault="00252498" w:rsidP="00252498">
      <w:pPr>
        <w:pStyle w:val="Default"/>
        <w:jc w:val="both"/>
        <w:rPr>
          <w:rFonts w:ascii="Calibri" w:hAnsi="Calibri" w:cs="Arial"/>
          <w:sz w:val="22"/>
          <w:szCs w:val="22"/>
          <w:lang w:val="ru-RU"/>
        </w:rPr>
      </w:pPr>
      <w:r w:rsidRPr="00705C15">
        <w:rPr>
          <w:rFonts w:ascii="Calibri" w:hAnsi="Calibri" w:cs="Arial"/>
          <w:sz w:val="22"/>
          <w:szCs w:val="22"/>
          <w:lang w:val="ru-RU"/>
        </w:rPr>
        <w:t xml:space="preserve">Према нашем разумевању наведене инструкције, неопходно је приказати укупан број запослених у систему аутономне покрајине у смислу  Закона о </w:t>
      </w:r>
      <w:r w:rsidRPr="00705C15">
        <w:rPr>
          <w:rFonts w:ascii="Calibri" w:hAnsi="Calibri"/>
          <w:sz w:val="22"/>
          <w:szCs w:val="22"/>
          <w:lang w:val="ru-RU"/>
        </w:rPr>
        <w:t xml:space="preserve">начину одређивања максималног броја запослених у јавном сектору, дакле без обзира да ли се и у којој мери средства за плате тим корисницима обезбеђују у буџету АП Војводине. У том смислу, неопходно је да </w:t>
      </w:r>
      <w:r w:rsidRPr="00705C15">
        <w:rPr>
          <w:rFonts w:ascii="Calibri" w:hAnsi="Calibri" w:cs="Arial"/>
          <w:sz w:val="22"/>
          <w:szCs w:val="22"/>
          <w:lang w:val="ru-RU"/>
        </w:rPr>
        <w:t xml:space="preserve"> директни буџетски корисници прикупе податке о броју и структури (на одређено</w:t>
      </w:r>
      <w:r w:rsidRPr="00705C15">
        <w:rPr>
          <w:rStyle w:val="FootnoteReference"/>
          <w:rFonts w:ascii="Calibri" w:hAnsi="Calibri" w:cs="Arial"/>
          <w:sz w:val="22"/>
          <w:szCs w:val="22"/>
          <w:lang w:val="ru-RU"/>
        </w:rPr>
        <w:footnoteReference w:id="11"/>
      </w:r>
      <w:r w:rsidRPr="00705C15">
        <w:rPr>
          <w:rFonts w:ascii="Calibri" w:hAnsi="Calibri" w:cs="Arial"/>
          <w:sz w:val="22"/>
          <w:szCs w:val="22"/>
          <w:lang w:val="ru-RU"/>
        </w:rPr>
        <w:t xml:space="preserve"> и неодређено време) запослених код корисника јавних средстава,  а чији је рад и праћење у надлежности и делокругу рада директног буџетског корисника, те да исте доставе као саставни део финансијског плана.  </w:t>
      </w:r>
    </w:p>
    <w:p w:rsidR="00252498" w:rsidRPr="00A33BC2" w:rsidRDefault="00252498" w:rsidP="00252498">
      <w:pPr>
        <w:pStyle w:val="Default"/>
        <w:jc w:val="both"/>
        <w:rPr>
          <w:rFonts w:ascii="Calibri" w:hAnsi="Calibri" w:cs="Arial"/>
          <w:sz w:val="22"/>
          <w:szCs w:val="22"/>
          <w:lang w:val="ru-RU"/>
        </w:rPr>
      </w:pPr>
    </w:p>
    <w:p w:rsidR="00252498" w:rsidRPr="004316F3" w:rsidRDefault="00252498" w:rsidP="00252498">
      <w:pPr>
        <w:pStyle w:val="Default"/>
        <w:jc w:val="both"/>
        <w:rPr>
          <w:rFonts w:ascii="Calibri" w:hAnsi="Calibri" w:cs="Arial"/>
          <w:sz w:val="22"/>
          <w:szCs w:val="22"/>
          <w:lang w:val="ru-RU"/>
        </w:rPr>
      </w:pPr>
      <w:r>
        <w:rPr>
          <w:rFonts w:ascii="Calibri" w:hAnsi="Calibri" w:cs="Arial"/>
          <w:sz w:val="22"/>
          <w:szCs w:val="22"/>
          <w:lang w:val="ru-RU"/>
        </w:rPr>
        <w:lastRenderedPageBreak/>
        <w:t xml:space="preserve">У наставку је део Упутства за припрему буџета локалне власти (тачка 4. Планирање броја запослених у 2016. години),  са описом података тражених у табелама које су саставни део наведеног упутства, а које се налезе у ПРИЛОГУ 1 овог Упутства. </w:t>
      </w:r>
    </w:p>
    <w:p w:rsidR="00252498" w:rsidRDefault="00252498" w:rsidP="00252498">
      <w:pPr>
        <w:pStyle w:val="Default"/>
        <w:jc w:val="both"/>
        <w:rPr>
          <w:rFonts w:ascii="Calibri" w:hAnsi="Calibri"/>
          <w:sz w:val="22"/>
          <w:szCs w:val="22"/>
          <w:lang w:val="ru-RU"/>
        </w:rPr>
      </w:pPr>
    </w:p>
    <w:p w:rsidR="00252498" w:rsidRPr="007C41D5" w:rsidRDefault="00252498" w:rsidP="00252498">
      <w:pPr>
        <w:pStyle w:val="Default"/>
        <w:jc w:val="both"/>
        <w:rPr>
          <w:rFonts w:ascii="Calibri" w:hAnsi="Calibri"/>
          <w:i/>
          <w:sz w:val="22"/>
          <w:szCs w:val="22"/>
          <w:lang w:val="ru-RU"/>
        </w:rPr>
      </w:pPr>
      <w:r w:rsidRPr="007C41D5">
        <w:rPr>
          <w:rFonts w:ascii="Calibri" w:hAnsi="Calibri"/>
          <w:i/>
          <w:sz w:val="22"/>
          <w:szCs w:val="22"/>
          <w:lang w:val="ru-RU"/>
        </w:rPr>
        <w:t xml:space="preserve">''Према члану 4. став 1. Закона о начину одређивања максималног броја запослених у јавном сектору („Службени гласник РС'', број 68/15, у даљем тексту: Закон о максималном броју) за сваку календарску годину, актом Владе се утврђује максималан број запослених на неодређено време у систему аутономне покрајине и систему локалне самоуправе, на предлог Генералног секретаријата Владе, уз прибављено мишљење Министарства државне управе и локалне самоуправе и Министарства финансија. </w:t>
      </w:r>
    </w:p>
    <w:p w:rsidR="00252498" w:rsidRPr="007C41D5" w:rsidRDefault="00252498" w:rsidP="00252498">
      <w:pPr>
        <w:pStyle w:val="Default"/>
        <w:jc w:val="both"/>
        <w:rPr>
          <w:rFonts w:ascii="Calibri" w:hAnsi="Calibri"/>
          <w:i/>
          <w:sz w:val="22"/>
          <w:szCs w:val="22"/>
          <w:lang w:val="ru-RU"/>
        </w:rPr>
      </w:pPr>
      <w:r w:rsidRPr="007C41D5">
        <w:rPr>
          <w:rFonts w:ascii="Calibri" w:hAnsi="Calibri"/>
          <w:i/>
          <w:sz w:val="22"/>
          <w:szCs w:val="22"/>
          <w:lang w:val="ru-RU"/>
        </w:rPr>
        <w:t xml:space="preserve">У члану 6. надлежни орган аутономне покрајине, односно скупштина јединице локалне самоуправе, својим актом утврђује максималан број запослених за сваки организациони облик у систему аутономне покрајине, односно систему локалне самоуправе. </w:t>
      </w:r>
    </w:p>
    <w:p w:rsidR="00252498" w:rsidRPr="007C41D5" w:rsidRDefault="00252498" w:rsidP="00252498">
      <w:pPr>
        <w:pStyle w:val="Default"/>
        <w:jc w:val="both"/>
        <w:rPr>
          <w:rFonts w:ascii="Calibri" w:hAnsi="Calibri"/>
          <w:i/>
          <w:sz w:val="22"/>
          <w:szCs w:val="22"/>
          <w:lang w:val="ru-RU"/>
        </w:rPr>
      </w:pPr>
      <w:r w:rsidRPr="007C41D5">
        <w:rPr>
          <w:rFonts w:ascii="Calibri" w:hAnsi="Calibri"/>
          <w:i/>
          <w:sz w:val="22"/>
          <w:szCs w:val="22"/>
          <w:lang w:val="ru-RU"/>
        </w:rPr>
        <w:t xml:space="preserve">Систем аутономне покрајине, односно локалне самоуправе, у смислу овог закона чине органи аутономне покрајине, односно органи јединице локалне самоуправе, јавне службе, јавна предузећа, правна лица основана од стране тих предузећа, привредна друштва и друге организације које у систему аутономне покрајине, односно локалне самоуправе имају обавезу пријављивања података о запосленима у регистар који води министарство надлежно за послове финансија, односно запослене чије се плате, односно зараде финансирају из буџета аутономне покрајине, односно јединице локалне самоуправе (члан 2. ст. 4. и 5.). </w:t>
      </w:r>
    </w:p>
    <w:p w:rsidR="00252498" w:rsidRPr="007C41D5" w:rsidRDefault="00252498" w:rsidP="00252498">
      <w:pPr>
        <w:pStyle w:val="Default"/>
        <w:jc w:val="both"/>
        <w:rPr>
          <w:rFonts w:ascii="Calibri" w:hAnsi="Calibri"/>
          <w:i/>
          <w:sz w:val="22"/>
          <w:szCs w:val="22"/>
          <w:lang w:val="ru-RU"/>
        </w:rPr>
      </w:pPr>
      <w:r w:rsidRPr="007C41D5">
        <w:rPr>
          <w:rFonts w:ascii="Calibri" w:hAnsi="Calibri"/>
          <w:i/>
          <w:sz w:val="22"/>
          <w:szCs w:val="22"/>
          <w:lang w:val="ru-RU"/>
        </w:rPr>
        <w:t xml:space="preserve">Члан 8. Закона о максималном броју прописује да максималан број запослених у систему локалне самоуправе представља укупан број запослених у свим организационим облицима јединице локалне власти, који ће се остварити до завршетка рационализације, уз остварене уштеде за плате запослених најмање у износу предвиђеном прописом у буџету, а у складу са актом Владе из члана 4. став 1. овог закона. </w:t>
      </w:r>
    </w:p>
    <w:p w:rsidR="00252498" w:rsidRPr="007C41D5" w:rsidRDefault="00252498" w:rsidP="00252498">
      <w:pPr>
        <w:pStyle w:val="Default"/>
        <w:jc w:val="both"/>
        <w:rPr>
          <w:rFonts w:ascii="Calibri" w:hAnsi="Calibri"/>
          <w:i/>
          <w:sz w:val="22"/>
          <w:szCs w:val="22"/>
          <w:lang w:val="sr-Cyrl-CS"/>
        </w:rPr>
      </w:pPr>
      <w:r w:rsidRPr="007C41D5">
        <w:rPr>
          <w:rFonts w:ascii="Calibri" w:hAnsi="Calibri"/>
          <w:i/>
          <w:sz w:val="22"/>
          <w:szCs w:val="22"/>
          <w:lang w:val="ru-RU"/>
        </w:rPr>
        <w:t xml:space="preserve">Укупан број запослених на одређено време, због привремено повећаног обима посла, лица ангажованих 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основима не може бити већи од 10% броја запослених на неодређено време код организационог облика (члан 10. став 1.). Организациони облик који има мање од 100 запослених може да има највише до 10 запослених или ангажованих лица у смислу става 1. овог члана. </w:t>
      </w:r>
      <w:r w:rsidRPr="007C41D5">
        <w:rPr>
          <w:rFonts w:ascii="Calibri" w:hAnsi="Calibri"/>
          <w:i/>
          <w:sz w:val="22"/>
          <w:szCs w:val="22"/>
        </w:rPr>
        <w:t>(</w:t>
      </w:r>
      <w:proofErr w:type="gramStart"/>
      <w:r w:rsidRPr="007C41D5">
        <w:rPr>
          <w:rFonts w:ascii="Calibri" w:hAnsi="Calibri"/>
          <w:i/>
          <w:sz w:val="22"/>
          <w:szCs w:val="22"/>
        </w:rPr>
        <w:t>став</w:t>
      </w:r>
      <w:proofErr w:type="gramEnd"/>
      <w:r w:rsidRPr="007C41D5">
        <w:rPr>
          <w:rFonts w:ascii="Calibri" w:hAnsi="Calibri"/>
          <w:i/>
          <w:sz w:val="22"/>
          <w:szCs w:val="22"/>
        </w:rPr>
        <w:t xml:space="preserve"> 2.). </w:t>
      </w:r>
    </w:p>
    <w:p w:rsidR="00252498" w:rsidRPr="007C41D5" w:rsidRDefault="00252498" w:rsidP="00252498">
      <w:pPr>
        <w:pStyle w:val="Default"/>
        <w:jc w:val="both"/>
        <w:rPr>
          <w:rFonts w:ascii="Calibri" w:hAnsi="Calibri"/>
          <w:i/>
          <w:color w:val="auto"/>
          <w:sz w:val="22"/>
          <w:szCs w:val="22"/>
          <w:lang w:val="ru-RU"/>
        </w:rPr>
      </w:pPr>
      <w:r w:rsidRPr="007C41D5">
        <w:rPr>
          <w:rFonts w:ascii="Calibri" w:hAnsi="Calibri"/>
          <w:i/>
          <w:color w:val="auto"/>
          <w:sz w:val="22"/>
          <w:szCs w:val="22"/>
          <w:lang w:val="ru-RU"/>
        </w:rPr>
        <w:t xml:space="preserve">Члан 12. став 3. прописује повећање броја запослених на неодређено време, до доношења акта о систематизацији усклађеног са актом о максималном броју запослених за 2016. годину, врши се у складу са прописима којима се уређује буџетски систем, односно организациони облици траже повећање броја запослених преко јединице локалне власти и Министарства државне управе и локалне самоуправе од Комисије за новозапошљавање Владе. </w:t>
      </w:r>
    </w:p>
    <w:p w:rsidR="00252498" w:rsidRPr="007C41D5" w:rsidRDefault="00252498" w:rsidP="00252498">
      <w:pPr>
        <w:pStyle w:val="Default"/>
        <w:jc w:val="both"/>
        <w:rPr>
          <w:rFonts w:ascii="Calibri" w:hAnsi="Calibri"/>
          <w:i/>
          <w:color w:val="auto"/>
          <w:sz w:val="22"/>
          <w:szCs w:val="22"/>
          <w:lang w:val="ru-RU"/>
        </w:rPr>
      </w:pPr>
      <w:r w:rsidRPr="007C41D5">
        <w:rPr>
          <w:rFonts w:ascii="Calibri" w:hAnsi="Calibri"/>
          <w:i/>
          <w:color w:val="auto"/>
          <w:sz w:val="22"/>
          <w:szCs w:val="22"/>
          <w:lang w:val="ru-RU"/>
        </w:rPr>
        <w:t>Као мера з</w:t>
      </w:r>
      <w:r w:rsidRPr="007C41D5">
        <w:rPr>
          <w:rFonts w:ascii="Calibri" w:hAnsi="Calibri"/>
          <w:i/>
          <w:color w:val="auto"/>
          <w:sz w:val="22"/>
          <w:szCs w:val="22"/>
        </w:rPr>
        <w:t>a</w:t>
      </w:r>
      <w:r w:rsidRPr="007C41D5">
        <w:rPr>
          <w:rFonts w:ascii="Calibri" w:hAnsi="Calibri"/>
          <w:i/>
          <w:color w:val="auto"/>
          <w:sz w:val="22"/>
          <w:szCs w:val="22"/>
          <w:lang w:val="ru-RU"/>
        </w:rPr>
        <w:t>штит</w:t>
      </w:r>
      <w:r w:rsidRPr="007C41D5">
        <w:rPr>
          <w:rFonts w:ascii="Calibri" w:hAnsi="Calibri"/>
          <w:i/>
          <w:color w:val="auto"/>
          <w:sz w:val="22"/>
          <w:szCs w:val="22"/>
        </w:rPr>
        <w:t>e</w:t>
      </w:r>
      <w:r w:rsidRPr="007C41D5">
        <w:rPr>
          <w:rFonts w:ascii="Calibri" w:hAnsi="Calibri"/>
          <w:i/>
          <w:color w:val="auto"/>
          <w:sz w:val="22"/>
          <w:szCs w:val="22"/>
          <w:lang w:val="ru-RU"/>
        </w:rPr>
        <w:t xml:space="preserve"> ср</w:t>
      </w:r>
      <w:r w:rsidRPr="007C41D5">
        <w:rPr>
          <w:rFonts w:ascii="Calibri" w:hAnsi="Calibri"/>
          <w:i/>
          <w:color w:val="auto"/>
          <w:sz w:val="22"/>
          <w:szCs w:val="22"/>
        </w:rPr>
        <w:t>e</w:t>
      </w:r>
      <w:r w:rsidRPr="007C41D5">
        <w:rPr>
          <w:rFonts w:ascii="Calibri" w:hAnsi="Calibri"/>
          <w:i/>
          <w:color w:val="auto"/>
          <w:sz w:val="22"/>
          <w:szCs w:val="22"/>
          <w:lang w:val="ru-RU"/>
        </w:rPr>
        <w:t>дст</w:t>
      </w:r>
      <w:r w:rsidRPr="007C41D5">
        <w:rPr>
          <w:rFonts w:ascii="Calibri" w:hAnsi="Calibri"/>
          <w:i/>
          <w:color w:val="auto"/>
          <w:sz w:val="22"/>
          <w:szCs w:val="22"/>
        </w:rPr>
        <w:t>a</w:t>
      </w:r>
      <w:r w:rsidRPr="007C41D5">
        <w:rPr>
          <w:rFonts w:ascii="Calibri" w:hAnsi="Calibri"/>
          <w:i/>
          <w:color w:val="auto"/>
          <w:sz w:val="22"/>
          <w:szCs w:val="22"/>
          <w:lang w:val="ru-RU"/>
        </w:rPr>
        <w:t>в</w:t>
      </w:r>
      <w:r w:rsidRPr="007C41D5">
        <w:rPr>
          <w:rFonts w:ascii="Calibri" w:hAnsi="Calibri"/>
          <w:i/>
          <w:color w:val="auto"/>
          <w:sz w:val="22"/>
          <w:szCs w:val="22"/>
        </w:rPr>
        <w:t>a</w:t>
      </w:r>
      <w:r w:rsidRPr="007C41D5">
        <w:rPr>
          <w:rFonts w:ascii="Calibri" w:hAnsi="Calibri"/>
          <w:i/>
          <w:color w:val="auto"/>
          <w:sz w:val="22"/>
          <w:szCs w:val="22"/>
          <w:lang w:val="ru-RU"/>
        </w:rPr>
        <w:t xml:space="preserve"> буџ</w:t>
      </w:r>
      <w:r w:rsidRPr="007C41D5">
        <w:rPr>
          <w:rFonts w:ascii="Calibri" w:hAnsi="Calibri"/>
          <w:i/>
          <w:color w:val="auto"/>
          <w:sz w:val="22"/>
          <w:szCs w:val="22"/>
        </w:rPr>
        <w:t>e</w:t>
      </w:r>
      <w:r w:rsidRPr="007C41D5">
        <w:rPr>
          <w:rFonts w:ascii="Calibri" w:hAnsi="Calibri"/>
          <w:i/>
          <w:color w:val="auto"/>
          <w:sz w:val="22"/>
          <w:szCs w:val="22"/>
          <w:lang w:val="ru-RU"/>
        </w:rPr>
        <w:t>т</w:t>
      </w:r>
      <w:r w:rsidRPr="007C41D5">
        <w:rPr>
          <w:rFonts w:ascii="Calibri" w:hAnsi="Calibri"/>
          <w:i/>
          <w:color w:val="auto"/>
          <w:sz w:val="22"/>
          <w:szCs w:val="22"/>
        </w:rPr>
        <w:t>a</w:t>
      </w:r>
      <w:r w:rsidRPr="007C41D5">
        <w:rPr>
          <w:rFonts w:ascii="Calibri" w:hAnsi="Calibri"/>
          <w:i/>
          <w:color w:val="auto"/>
          <w:sz w:val="22"/>
          <w:szCs w:val="22"/>
          <w:lang w:val="ru-RU"/>
        </w:rPr>
        <w:t xml:space="preserve"> прописано је да ук</w:t>
      </w:r>
      <w:r w:rsidRPr="007C41D5">
        <w:rPr>
          <w:rFonts w:ascii="Calibri" w:hAnsi="Calibri"/>
          <w:i/>
          <w:color w:val="auto"/>
          <w:sz w:val="22"/>
          <w:szCs w:val="22"/>
        </w:rPr>
        <w:t>o</w:t>
      </w:r>
      <w:r w:rsidRPr="007C41D5">
        <w:rPr>
          <w:rFonts w:ascii="Calibri" w:hAnsi="Calibri"/>
          <w:i/>
          <w:color w:val="auto"/>
          <w:sz w:val="22"/>
          <w:szCs w:val="22"/>
          <w:lang w:val="ru-RU"/>
        </w:rPr>
        <w:t>лик</w:t>
      </w:r>
      <w:r w:rsidRPr="007C41D5">
        <w:rPr>
          <w:rFonts w:ascii="Calibri" w:hAnsi="Calibri"/>
          <w:i/>
          <w:color w:val="auto"/>
          <w:sz w:val="22"/>
          <w:szCs w:val="22"/>
        </w:rPr>
        <w:t>o</w:t>
      </w:r>
      <w:r w:rsidRPr="007C41D5">
        <w:rPr>
          <w:rFonts w:ascii="Calibri" w:hAnsi="Calibri"/>
          <w:i/>
          <w:color w:val="auto"/>
          <w:sz w:val="22"/>
          <w:szCs w:val="22"/>
          <w:lang w:val="ru-RU"/>
        </w:rPr>
        <w:t xml:space="preserve"> скупштин</w:t>
      </w:r>
      <w:r w:rsidRPr="007C41D5">
        <w:rPr>
          <w:rFonts w:ascii="Calibri" w:hAnsi="Calibri"/>
          <w:i/>
          <w:color w:val="auto"/>
          <w:sz w:val="22"/>
          <w:szCs w:val="22"/>
        </w:rPr>
        <w:t>a</w:t>
      </w:r>
      <w:r w:rsidRPr="007C41D5">
        <w:rPr>
          <w:rFonts w:ascii="Calibri" w:hAnsi="Calibri"/>
          <w:i/>
          <w:color w:val="auto"/>
          <w:sz w:val="22"/>
          <w:szCs w:val="22"/>
          <w:lang w:val="ru-RU"/>
        </w:rPr>
        <w:t xml:space="preserve"> </w:t>
      </w:r>
      <w:r w:rsidRPr="007C41D5">
        <w:rPr>
          <w:rFonts w:ascii="Calibri" w:hAnsi="Calibri"/>
          <w:i/>
          <w:color w:val="auto"/>
          <w:sz w:val="22"/>
          <w:szCs w:val="22"/>
        </w:rPr>
        <w:t>je</w:t>
      </w:r>
      <w:r w:rsidRPr="007C41D5">
        <w:rPr>
          <w:rFonts w:ascii="Calibri" w:hAnsi="Calibri"/>
          <w:i/>
          <w:color w:val="auto"/>
          <w:sz w:val="22"/>
          <w:szCs w:val="22"/>
          <w:lang w:val="ru-RU"/>
        </w:rPr>
        <w:t>диниц</w:t>
      </w:r>
      <w:r w:rsidRPr="007C41D5">
        <w:rPr>
          <w:rFonts w:ascii="Calibri" w:hAnsi="Calibri"/>
          <w:i/>
          <w:color w:val="auto"/>
          <w:sz w:val="22"/>
          <w:szCs w:val="22"/>
        </w:rPr>
        <w:t>e</w:t>
      </w:r>
      <w:r w:rsidRPr="007C41D5">
        <w:rPr>
          <w:rFonts w:ascii="Calibri" w:hAnsi="Calibri"/>
          <w:i/>
          <w:color w:val="auto"/>
          <w:sz w:val="22"/>
          <w:szCs w:val="22"/>
          <w:lang w:val="ru-RU"/>
        </w:rPr>
        <w:t xml:space="preserve"> л</w:t>
      </w:r>
      <w:r w:rsidRPr="007C41D5">
        <w:rPr>
          <w:rFonts w:ascii="Calibri" w:hAnsi="Calibri"/>
          <w:i/>
          <w:color w:val="auto"/>
          <w:sz w:val="22"/>
          <w:szCs w:val="22"/>
        </w:rPr>
        <w:t>o</w:t>
      </w:r>
      <w:r w:rsidRPr="007C41D5">
        <w:rPr>
          <w:rFonts w:ascii="Calibri" w:hAnsi="Calibri"/>
          <w:i/>
          <w:color w:val="auto"/>
          <w:sz w:val="22"/>
          <w:szCs w:val="22"/>
          <w:lang w:val="ru-RU"/>
        </w:rPr>
        <w:t>к</w:t>
      </w:r>
      <w:r w:rsidRPr="007C41D5">
        <w:rPr>
          <w:rFonts w:ascii="Calibri" w:hAnsi="Calibri"/>
          <w:i/>
          <w:color w:val="auto"/>
          <w:sz w:val="22"/>
          <w:szCs w:val="22"/>
        </w:rPr>
        <w:t>a</w:t>
      </w:r>
      <w:r w:rsidRPr="007C41D5">
        <w:rPr>
          <w:rFonts w:ascii="Calibri" w:hAnsi="Calibri"/>
          <w:i/>
          <w:color w:val="auto"/>
          <w:sz w:val="22"/>
          <w:szCs w:val="22"/>
          <w:lang w:val="ru-RU"/>
        </w:rPr>
        <w:t>лн</w:t>
      </w:r>
      <w:r w:rsidRPr="007C41D5">
        <w:rPr>
          <w:rFonts w:ascii="Calibri" w:hAnsi="Calibri"/>
          <w:i/>
          <w:color w:val="auto"/>
          <w:sz w:val="22"/>
          <w:szCs w:val="22"/>
        </w:rPr>
        <w:t>e</w:t>
      </w:r>
      <w:r w:rsidRPr="007C41D5">
        <w:rPr>
          <w:rFonts w:ascii="Calibri" w:hAnsi="Calibri"/>
          <w:i/>
          <w:color w:val="auto"/>
          <w:sz w:val="22"/>
          <w:szCs w:val="22"/>
          <w:lang w:val="ru-RU"/>
        </w:rPr>
        <w:t xml:space="preserve"> с</w:t>
      </w:r>
      <w:r w:rsidRPr="007C41D5">
        <w:rPr>
          <w:rFonts w:ascii="Calibri" w:hAnsi="Calibri"/>
          <w:i/>
          <w:color w:val="auto"/>
          <w:sz w:val="22"/>
          <w:szCs w:val="22"/>
        </w:rPr>
        <w:t>a</w:t>
      </w:r>
      <w:r w:rsidRPr="007C41D5">
        <w:rPr>
          <w:rFonts w:ascii="Calibri" w:hAnsi="Calibri"/>
          <w:i/>
          <w:color w:val="auto"/>
          <w:sz w:val="22"/>
          <w:szCs w:val="22"/>
          <w:lang w:val="ru-RU"/>
        </w:rPr>
        <w:t>м</w:t>
      </w:r>
      <w:r w:rsidRPr="007C41D5">
        <w:rPr>
          <w:rFonts w:ascii="Calibri" w:hAnsi="Calibri"/>
          <w:i/>
          <w:color w:val="auto"/>
          <w:sz w:val="22"/>
          <w:szCs w:val="22"/>
        </w:rPr>
        <w:t>o</w:t>
      </w:r>
      <w:r w:rsidRPr="007C41D5">
        <w:rPr>
          <w:rFonts w:ascii="Calibri" w:hAnsi="Calibri"/>
          <w:i/>
          <w:color w:val="auto"/>
          <w:sz w:val="22"/>
          <w:szCs w:val="22"/>
          <w:lang w:val="ru-RU"/>
        </w:rPr>
        <w:t>упр</w:t>
      </w:r>
      <w:r w:rsidRPr="007C41D5">
        <w:rPr>
          <w:rFonts w:ascii="Calibri" w:hAnsi="Calibri"/>
          <w:i/>
          <w:color w:val="auto"/>
          <w:sz w:val="22"/>
          <w:szCs w:val="22"/>
        </w:rPr>
        <w:t>a</w:t>
      </w:r>
      <w:r w:rsidRPr="007C41D5">
        <w:rPr>
          <w:rFonts w:ascii="Calibri" w:hAnsi="Calibri"/>
          <w:i/>
          <w:color w:val="auto"/>
          <w:sz w:val="22"/>
          <w:szCs w:val="22"/>
          <w:lang w:val="ru-RU"/>
        </w:rPr>
        <w:t>в</w:t>
      </w:r>
      <w:r w:rsidRPr="007C41D5">
        <w:rPr>
          <w:rFonts w:ascii="Calibri" w:hAnsi="Calibri"/>
          <w:i/>
          <w:color w:val="auto"/>
          <w:sz w:val="22"/>
          <w:szCs w:val="22"/>
        </w:rPr>
        <w:t>e</w:t>
      </w:r>
      <w:r w:rsidRPr="007C41D5">
        <w:rPr>
          <w:rFonts w:ascii="Calibri" w:hAnsi="Calibri"/>
          <w:i/>
          <w:color w:val="auto"/>
          <w:sz w:val="22"/>
          <w:szCs w:val="22"/>
          <w:lang w:val="ru-RU"/>
        </w:rPr>
        <w:t xml:space="preserve"> н</w:t>
      </w:r>
      <w:r w:rsidRPr="007C41D5">
        <w:rPr>
          <w:rFonts w:ascii="Calibri" w:hAnsi="Calibri"/>
          <w:i/>
          <w:color w:val="auto"/>
          <w:sz w:val="22"/>
          <w:szCs w:val="22"/>
        </w:rPr>
        <w:t>e</w:t>
      </w:r>
      <w:r w:rsidRPr="007C41D5">
        <w:rPr>
          <w:rFonts w:ascii="Calibri" w:hAnsi="Calibri"/>
          <w:i/>
          <w:color w:val="auto"/>
          <w:sz w:val="22"/>
          <w:szCs w:val="22"/>
          <w:lang w:val="ru-RU"/>
        </w:rPr>
        <w:t xml:space="preserve"> д</w:t>
      </w:r>
      <w:r w:rsidRPr="007C41D5">
        <w:rPr>
          <w:rFonts w:ascii="Calibri" w:hAnsi="Calibri"/>
          <w:i/>
          <w:color w:val="auto"/>
          <w:sz w:val="22"/>
          <w:szCs w:val="22"/>
        </w:rPr>
        <w:t>o</w:t>
      </w:r>
      <w:r w:rsidRPr="007C41D5">
        <w:rPr>
          <w:rFonts w:ascii="Calibri" w:hAnsi="Calibri"/>
          <w:i/>
          <w:color w:val="auto"/>
          <w:sz w:val="22"/>
          <w:szCs w:val="22"/>
          <w:lang w:val="ru-RU"/>
        </w:rPr>
        <w:t>н</w:t>
      </w:r>
      <w:r w:rsidRPr="007C41D5">
        <w:rPr>
          <w:rFonts w:ascii="Calibri" w:hAnsi="Calibri"/>
          <w:i/>
          <w:color w:val="auto"/>
          <w:sz w:val="22"/>
          <w:szCs w:val="22"/>
        </w:rPr>
        <w:t>e</w:t>
      </w:r>
      <w:r w:rsidRPr="007C41D5">
        <w:rPr>
          <w:rFonts w:ascii="Calibri" w:hAnsi="Calibri"/>
          <w:i/>
          <w:color w:val="auto"/>
          <w:sz w:val="22"/>
          <w:szCs w:val="22"/>
          <w:lang w:val="ru-RU"/>
        </w:rPr>
        <w:t>с</w:t>
      </w:r>
      <w:r w:rsidRPr="007C41D5">
        <w:rPr>
          <w:rFonts w:ascii="Calibri" w:hAnsi="Calibri"/>
          <w:i/>
          <w:color w:val="auto"/>
          <w:sz w:val="22"/>
          <w:szCs w:val="22"/>
        </w:rPr>
        <w:t>e</w:t>
      </w:r>
      <w:r w:rsidRPr="007C41D5">
        <w:rPr>
          <w:rFonts w:ascii="Calibri" w:hAnsi="Calibri"/>
          <w:i/>
          <w:color w:val="auto"/>
          <w:sz w:val="22"/>
          <w:szCs w:val="22"/>
          <w:lang w:val="ru-RU"/>
        </w:rPr>
        <w:t xml:space="preserve"> акт којим ће извршити р</w:t>
      </w:r>
      <w:r w:rsidRPr="007C41D5">
        <w:rPr>
          <w:rFonts w:ascii="Calibri" w:hAnsi="Calibri"/>
          <w:i/>
          <w:color w:val="auto"/>
          <w:sz w:val="22"/>
          <w:szCs w:val="22"/>
        </w:rPr>
        <w:t>a</w:t>
      </w:r>
      <w:r w:rsidRPr="007C41D5">
        <w:rPr>
          <w:rFonts w:ascii="Calibri" w:hAnsi="Calibri"/>
          <w:i/>
          <w:color w:val="auto"/>
          <w:sz w:val="22"/>
          <w:szCs w:val="22"/>
          <w:lang w:val="ru-RU"/>
        </w:rPr>
        <w:t>ци</w:t>
      </w:r>
      <w:r w:rsidRPr="007C41D5">
        <w:rPr>
          <w:rFonts w:ascii="Calibri" w:hAnsi="Calibri"/>
          <w:i/>
          <w:color w:val="auto"/>
          <w:sz w:val="22"/>
          <w:szCs w:val="22"/>
        </w:rPr>
        <w:t>o</w:t>
      </w:r>
      <w:r w:rsidRPr="007C41D5">
        <w:rPr>
          <w:rFonts w:ascii="Calibri" w:hAnsi="Calibri"/>
          <w:i/>
          <w:color w:val="auto"/>
          <w:sz w:val="22"/>
          <w:szCs w:val="22"/>
          <w:lang w:val="ru-RU"/>
        </w:rPr>
        <w:t>н</w:t>
      </w:r>
      <w:r w:rsidRPr="007C41D5">
        <w:rPr>
          <w:rFonts w:ascii="Calibri" w:hAnsi="Calibri"/>
          <w:i/>
          <w:color w:val="auto"/>
          <w:sz w:val="22"/>
          <w:szCs w:val="22"/>
        </w:rPr>
        <w:t>a</w:t>
      </w:r>
      <w:r w:rsidRPr="007C41D5">
        <w:rPr>
          <w:rFonts w:ascii="Calibri" w:hAnsi="Calibri"/>
          <w:i/>
          <w:color w:val="auto"/>
          <w:sz w:val="22"/>
          <w:szCs w:val="22"/>
          <w:lang w:val="ru-RU"/>
        </w:rPr>
        <w:t>лиз</w:t>
      </w:r>
      <w:r w:rsidRPr="007C41D5">
        <w:rPr>
          <w:rFonts w:ascii="Calibri" w:hAnsi="Calibri"/>
          <w:i/>
          <w:color w:val="auto"/>
          <w:sz w:val="22"/>
          <w:szCs w:val="22"/>
        </w:rPr>
        <w:t>a</w:t>
      </w:r>
      <w:r w:rsidRPr="007C41D5">
        <w:rPr>
          <w:rFonts w:ascii="Calibri" w:hAnsi="Calibri"/>
          <w:i/>
          <w:color w:val="auto"/>
          <w:sz w:val="22"/>
          <w:szCs w:val="22"/>
          <w:lang w:val="ru-RU"/>
        </w:rPr>
        <w:t>ци</w:t>
      </w:r>
      <w:r w:rsidRPr="007C41D5">
        <w:rPr>
          <w:rFonts w:ascii="Calibri" w:hAnsi="Calibri"/>
          <w:i/>
          <w:color w:val="auto"/>
          <w:sz w:val="22"/>
          <w:szCs w:val="22"/>
        </w:rPr>
        <w:t>j</w:t>
      </w:r>
      <w:r w:rsidRPr="007C41D5">
        <w:rPr>
          <w:rFonts w:ascii="Calibri" w:hAnsi="Calibri"/>
          <w:i/>
          <w:color w:val="auto"/>
          <w:sz w:val="22"/>
          <w:szCs w:val="22"/>
          <w:lang w:val="ru-RU"/>
        </w:rPr>
        <w:t>у бр</w:t>
      </w:r>
      <w:r w:rsidRPr="007C41D5">
        <w:rPr>
          <w:rFonts w:ascii="Calibri" w:hAnsi="Calibri"/>
          <w:i/>
          <w:color w:val="auto"/>
          <w:sz w:val="22"/>
          <w:szCs w:val="22"/>
        </w:rPr>
        <w:t>oja</w:t>
      </w:r>
      <w:r w:rsidRPr="007C41D5">
        <w:rPr>
          <w:rFonts w:ascii="Calibri" w:hAnsi="Calibri"/>
          <w:i/>
          <w:color w:val="auto"/>
          <w:sz w:val="22"/>
          <w:szCs w:val="22"/>
          <w:lang w:val="ru-RU"/>
        </w:rPr>
        <w:t xml:space="preserve"> з</w:t>
      </w:r>
      <w:r w:rsidRPr="007C41D5">
        <w:rPr>
          <w:rFonts w:ascii="Calibri" w:hAnsi="Calibri"/>
          <w:i/>
          <w:color w:val="auto"/>
          <w:sz w:val="22"/>
          <w:szCs w:val="22"/>
        </w:rPr>
        <w:t>a</w:t>
      </w:r>
      <w:r w:rsidRPr="007C41D5">
        <w:rPr>
          <w:rFonts w:ascii="Calibri" w:hAnsi="Calibri"/>
          <w:i/>
          <w:color w:val="auto"/>
          <w:sz w:val="22"/>
          <w:szCs w:val="22"/>
          <w:lang w:val="ru-RU"/>
        </w:rPr>
        <w:t>п</w:t>
      </w:r>
      <w:r w:rsidRPr="007C41D5">
        <w:rPr>
          <w:rFonts w:ascii="Calibri" w:hAnsi="Calibri"/>
          <w:i/>
          <w:color w:val="auto"/>
          <w:sz w:val="22"/>
          <w:szCs w:val="22"/>
        </w:rPr>
        <w:t>o</w:t>
      </w:r>
      <w:r w:rsidRPr="007C41D5">
        <w:rPr>
          <w:rFonts w:ascii="Calibri" w:hAnsi="Calibri"/>
          <w:i/>
          <w:color w:val="auto"/>
          <w:sz w:val="22"/>
          <w:szCs w:val="22"/>
          <w:lang w:val="ru-RU"/>
        </w:rPr>
        <w:t>сл</w:t>
      </w:r>
      <w:r w:rsidRPr="007C41D5">
        <w:rPr>
          <w:rFonts w:ascii="Calibri" w:hAnsi="Calibri"/>
          <w:i/>
          <w:color w:val="auto"/>
          <w:sz w:val="22"/>
          <w:szCs w:val="22"/>
        </w:rPr>
        <w:t>e</w:t>
      </w:r>
      <w:r w:rsidRPr="007C41D5">
        <w:rPr>
          <w:rFonts w:ascii="Calibri" w:hAnsi="Calibri"/>
          <w:i/>
          <w:color w:val="auto"/>
          <w:sz w:val="22"/>
          <w:szCs w:val="22"/>
          <w:lang w:val="ru-RU"/>
        </w:rPr>
        <w:t>них у скл</w:t>
      </w:r>
      <w:r w:rsidRPr="007C41D5">
        <w:rPr>
          <w:rFonts w:ascii="Calibri" w:hAnsi="Calibri"/>
          <w:i/>
          <w:color w:val="auto"/>
          <w:sz w:val="22"/>
          <w:szCs w:val="22"/>
        </w:rPr>
        <w:t>a</w:t>
      </w:r>
      <w:r w:rsidRPr="007C41D5">
        <w:rPr>
          <w:rFonts w:ascii="Calibri" w:hAnsi="Calibri"/>
          <w:i/>
          <w:color w:val="auto"/>
          <w:sz w:val="22"/>
          <w:szCs w:val="22"/>
          <w:lang w:val="ru-RU"/>
        </w:rPr>
        <w:t>ду с</w:t>
      </w:r>
      <w:r w:rsidRPr="007C41D5">
        <w:rPr>
          <w:rFonts w:ascii="Calibri" w:hAnsi="Calibri"/>
          <w:i/>
          <w:color w:val="auto"/>
          <w:sz w:val="22"/>
          <w:szCs w:val="22"/>
        </w:rPr>
        <w:t>a</w:t>
      </w:r>
      <w:r w:rsidRPr="007C41D5">
        <w:rPr>
          <w:rFonts w:ascii="Calibri" w:hAnsi="Calibri"/>
          <w:i/>
          <w:color w:val="auto"/>
          <w:sz w:val="22"/>
          <w:szCs w:val="22"/>
          <w:lang w:val="ru-RU"/>
        </w:rPr>
        <w:t xml:space="preserve"> </w:t>
      </w:r>
      <w:r w:rsidRPr="007C41D5">
        <w:rPr>
          <w:rFonts w:ascii="Calibri" w:hAnsi="Calibri"/>
          <w:i/>
          <w:color w:val="auto"/>
          <w:sz w:val="22"/>
          <w:szCs w:val="22"/>
        </w:rPr>
        <w:t>a</w:t>
      </w:r>
      <w:r w:rsidRPr="007C41D5">
        <w:rPr>
          <w:rFonts w:ascii="Calibri" w:hAnsi="Calibri"/>
          <w:i/>
          <w:color w:val="auto"/>
          <w:sz w:val="22"/>
          <w:szCs w:val="22"/>
          <w:lang w:val="ru-RU"/>
        </w:rPr>
        <w:t>кт</w:t>
      </w:r>
      <w:r w:rsidRPr="007C41D5">
        <w:rPr>
          <w:rFonts w:ascii="Calibri" w:hAnsi="Calibri"/>
          <w:i/>
          <w:color w:val="auto"/>
          <w:sz w:val="22"/>
          <w:szCs w:val="22"/>
        </w:rPr>
        <w:t>o</w:t>
      </w:r>
      <w:r w:rsidRPr="007C41D5">
        <w:rPr>
          <w:rFonts w:ascii="Calibri" w:hAnsi="Calibri"/>
          <w:i/>
          <w:color w:val="auto"/>
          <w:sz w:val="22"/>
          <w:szCs w:val="22"/>
          <w:lang w:val="ru-RU"/>
        </w:rPr>
        <w:t>м Вл</w:t>
      </w:r>
      <w:r w:rsidRPr="007C41D5">
        <w:rPr>
          <w:rFonts w:ascii="Calibri" w:hAnsi="Calibri"/>
          <w:i/>
          <w:color w:val="auto"/>
          <w:sz w:val="22"/>
          <w:szCs w:val="22"/>
        </w:rPr>
        <w:t>a</w:t>
      </w:r>
      <w:r w:rsidRPr="007C41D5">
        <w:rPr>
          <w:rFonts w:ascii="Calibri" w:hAnsi="Calibri"/>
          <w:i/>
          <w:color w:val="auto"/>
          <w:sz w:val="22"/>
          <w:szCs w:val="22"/>
          <w:lang w:val="ru-RU"/>
        </w:rPr>
        <w:t>де, минист</w:t>
      </w:r>
      <w:r w:rsidRPr="007C41D5">
        <w:rPr>
          <w:rFonts w:ascii="Calibri" w:hAnsi="Calibri"/>
          <w:i/>
          <w:color w:val="auto"/>
          <w:sz w:val="22"/>
          <w:szCs w:val="22"/>
        </w:rPr>
        <w:t>a</w:t>
      </w:r>
      <w:r w:rsidRPr="007C41D5">
        <w:rPr>
          <w:rFonts w:ascii="Calibri" w:hAnsi="Calibri"/>
          <w:i/>
          <w:color w:val="auto"/>
          <w:sz w:val="22"/>
          <w:szCs w:val="22"/>
          <w:lang w:val="ru-RU"/>
        </w:rPr>
        <w:t>рств</w:t>
      </w:r>
      <w:r w:rsidRPr="007C41D5">
        <w:rPr>
          <w:rFonts w:ascii="Calibri" w:hAnsi="Calibri"/>
          <w:i/>
          <w:color w:val="auto"/>
          <w:sz w:val="22"/>
          <w:szCs w:val="22"/>
        </w:rPr>
        <w:t>o</w:t>
      </w:r>
      <w:r w:rsidRPr="007C41D5">
        <w:rPr>
          <w:rFonts w:ascii="Calibri" w:hAnsi="Calibri"/>
          <w:i/>
          <w:color w:val="auto"/>
          <w:sz w:val="22"/>
          <w:szCs w:val="22"/>
          <w:lang w:val="ru-RU"/>
        </w:rPr>
        <w:t xml:space="preserve"> н</w:t>
      </w:r>
      <w:r w:rsidRPr="007C41D5">
        <w:rPr>
          <w:rFonts w:ascii="Calibri" w:hAnsi="Calibri"/>
          <w:i/>
          <w:color w:val="auto"/>
          <w:sz w:val="22"/>
          <w:szCs w:val="22"/>
        </w:rPr>
        <w:t>a</w:t>
      </w:r>
      <w:r w:rsidRPr="007C41D5">
        <w:rPr>
          <w:rFonts w:ascii="Calibri" w:hAnsi="Calibri"/>
          <w:i/>
          <w:color w:val="auto"/>
          <w:sz w:val="22"/>
          <w:szCs w:val="22"/>
          <w:lang w:val="ru-RU"/>
        </w:rPr>
        <w:t>дл</w:t>
      </w:r>
      <w:r w:rsidRPr="007C41D5">
        <w:rPr>
          <w:rFonts w:ascii="Calibri" w:hAnsi="Calibri"/>
          <w:i/>
          <w:color w:val="auto"/>
          <w:sz w:val="22"/>
          <w:szCs w:val="22"/>
        </w:rPr>
        <w:t>e</w:t>
      </w:r>
      <w:r w:rsidRPr="007C41D5">
        <w:rPr>
          <w:rFonts w:ascii="Calibri" w:hAnsi="Calibri"/>
          <w:i/>
          <w:color w:val="auto"/>
          <w:sz w:val="22"/>
          <w:szCs w:val="22"/>
          <w:lang w:val="ru-RU"/>
        </w:rPr>
        <w:t>жн</w:t>
      </w:r>
      <w:r w:rsidRPr="007C41D5">
        <w:rPr>
          <w:rFonts w:ascii="Calibri" w:hAnsi="Calibri"/>
          <w:i/>
          <w:color w:val="auto"/>
          <w:sz w:val="22"/>
          <w:szCs w:val="22"/>
        </w:rPr>
        <w:t>o</w:t>
      </w:r>
      <w:r w:rsidRPr="007C41D5">
        <w:rPr>
          <w:rFonts w:ascii="Calibri" w:hAnsi="Calibri"/>
          <w:i/>
          <w:color w:val="auto"/>
          <w:sz w:val="22"/>
          <w:szCs w:val="22"/>
          <w:lang w:val="ru-RU"/>
        </w:rPr>
        <w:t xml:space="preserve"> з</w:t>
      </w:r>
      <w:r w:rsidRPr="007C41D5">
        <w:rPr>
          <w:rFonts w:ascii="Calibri" w:hAnsi="Calibri"/>
          <w:i/>
          <w:color w:val="auto"/>
          <w:sz w:val="22"/>
          <w:szCs w:val="22"/>
        </w:rPr>
        <w:t>a</w:t>
      </w:r>
      <w:r w:rsidRPr="007C41D5">
        <w:rPr>
          <w:rFonts w:ascii="Calibri" w:hAnsi="Calibri"/>
          <w:i/>
          <w:color w:val="auto"/>
          <w:sz w:val="22"/>
          <w:szCs w:val="22"/>
          <w:lang w:val="ru-RU"/>
        </w:rPr>
        <w:t xml:space="preserve"> п</w:t>
      </w:r>
      <w:r w:rsidRPr="007C41D5">
        <w:rPr>
          <w:rFonts w:ascii="Calibri" w:hAnsi="Calibri"/>
          <w:i/>
          <w:color w:val="auto"/>
          <w:sz w:val="22"/>
          <w:szCs w:val="22"/>
        </w:rPr>
        <w:t>o</w:t>
      </w:r>
      <w:r w:rsidRPr="007C41D5">
        <w:rPr>
          <w:rFonts w:ascii="Calibri" w:hAnsi="Calibri"/>
          <w:i/>
          <w:color w:val="auto"/>
          <w:sz w:val="22"/>
          <w:szCs w:val="22"/>
          <w:lang w:val="ru-RU"/>
        </w:rPr>
        <w:t>сл</w:t>
      </w:r>
      <w:r w:rsidRPr="007C41D5">
        <w:rPr>
          <w:rFonts w:ascii="Calibri" w:hAnsi="Calibri"/>
          <w:i/>
          <w:color w:val="auto"/>
          <w:sz w:val="22"/>
          <w:szCs w:val="22"/>
        </w:rPr>
        <w:t>o</w:t>
      </w:r>
      <w:r w:rsidRPr="007C41D5">
        <w:rPr>
          <w:rFonts w:ascii="Calibri" w:hAnsi="Calibri"/>
          <w:i/>
          <w:color w:val="auto"/>
          <w:sz w:val="22"/>
          <w:szCs w:val="22"/>
          <w:lang w:val="ru-RU"/>
        </w:rPr>
        <w:t>в</w:t>
      </w:r>
      <w:r w:rsidRPr="007C41D5">
        <w:rPr>
          <w:rFonts w:ascii="Calibri" w:hAnsi="Calibri"/>
          <w:i/>
          <w:color w:val="auto"/>
          <w:sz w:val="22"/>
          <w:szCs w:val="22"/>
        </w:rPr>
        <w:t>e</w:t>
      </w:r>
      <w:r w:rsidRPr="007C41D5">
        <w:rPr>
          <w:rFonts w:ascii="Calibri" w:hAnsi="Calibri"/>
          <w:i/>
          <w:color w:val="auto"/>
          <w:sz w:val="22"/>
          <w:szCs w:val="22"/>
          <w:lang w:val="ru-RU"/>
        </w:rPr>
        <w:t xml:space="preserve"> фин</w:t>
      </w:r>
      <w:r w:rsidRPr="007C41D5">
        <w:rPr>
          <w:rFonts w:ascii="Calibri" w:hAnsi="Calibri"/>
          <w:i/>
          <w:color w:val="auto"/>
          <w:sz w:val="22"/>
          <w:szCs w:val="22"/>
        </w:rPr>
        <w:t>a</w:t>
      </w:r>
      <w:r w:rsidRPr="007C41D5">
        <w:rPr>
          <w:rFonts w:ascii="Calibri" w:hAnsi="Calibri"/>
          <w:i/>
          <w:color w:val="auto"/>
          <w:sz w:val="22"/>
          <w:szCs w:val="22"/>
          <w:lang w:val="ru-RU"/>
        </w:rPr>
        <w:t>нси</w:t>
      </w:r>
      <w:r w:rsidRPr="007C41D5">
        <w:rPr>
          <w:rFonts w:ascii="Calibri" w:hAnsi="Calibri"/>
          <w:i/>
          <w:color w:val="auto"/>
          <w:sz w:val="22"/>
          <w:szCs w:val="22"/>
        </w:rPr>
        <w:t>ja</w:t>
      </w:r>
      <w:r w:rsidRPr="007C41D5">
        <w:rPr>
          <w:rFonts w:ascii="Calibri" w:hAnsi="Calibri"/>
          <w:i/>
          <w:color w:val="auto"/>
          <w:sz w:val="22"/>
          <w:szCs w:val="22"/>
          <w:lang w:val="ru-RU"/>
        </w:rPr>
        <w:t xml:space="preserve"> м</w:t>
      </w:r>
      <w:r w:rsidRPr="007C41D5">
        <w:rPr>
          <w:rFonts w:ascii="Calibri" w:hAnsi="Calibri"/>
          <w:i/>
          <w:color w:val="auto"/>
          <w:sz w:val="22"/>
          <w:szCs w:val="22"/>
        </w:rPr>
        <w:t>o</w:t>
      </w:r>
      <w:r w:rsidRPr="007C41D5">
        <w:rPr>
          <w:rFonts w:ascii="Calibri" w:hAnsi="Calibri"/>
          <w:i/>
          <w:color w:val="auto"/>
          <w:sz w:val="22"/>
          <w:szCs w:val="22"/>
          <w:lang w:val="ru-RU"/>
        </w:rPr>
        <w:t>ж</w:t>
      </w:r>
      <w:r w:rsidRPr="007C41D5">
        <w:rPr>
          <w:rFonts w:ascii="Calibri" w:hAnsi="Calibri"/>
          <w:i/>
          <w:color w:val="auto"/>
          <w:sz w:val="22"/>
          <w:szCs w:val="22"/>
        </w:rPr>
        <w:t>e</w:t>
      </w:r>
      <w:r w:rsidRPr="007C41D5">
        <w:rPr>
          <w:rFonts w:ascii="Calibri" w:hAnsi="Calibri"/>
          <w:i/>
          <w:color w:val="auto"/>
          <w:sz w:val="22"/>
          <w:szCs w:val="22"/>
          <w:lang w:val="ru-RU"/>
        </w:rPr>
        <w:t>, н</w:t>
      </w:r>
      <w:r w:rsidRPr="007C41D5">
        <w:rPr>
          <w:rFonts w:ascii="Calibri" w:hAnsi="Calibri"/>
          <w:i/>
          <w:color w:val="auto"/>
          <w:sz w:val="22"/>
          <w:szCs w:val="22"/>
        </w:rPr>
        <w:t>a</w:t>
      </w:r>
      <w:r w:rsidRPr="007C41D5">
        <w:rPr>
          <w:rFonts w:ascii="Calibri" w:hAnsi="Calibri"/>
          <w:i/>
          <w:color w:val="auto"/>
          <w:sz w:val="22"/>
          <w:szCs w:val="22"/>
          <w:lang w:val="ru-RU"/>
        </w:rPr>
        <w:t xml:space="preserve"> пр</w:t>
      </w:r>
      <w:r w:rsidRPr="007C41D5">
        <w:rPr>
          <w:rFonts w:ascii="Calibri" w:hAnsi="Calibri"/>
          <w:i/>
          <w:color w:val="auto"/>
          <w:sz w:val="22"/>
          <w:szCs w:val="22"/>
        </w:rPr>
        <w:t>e</w:t>
      </w:r>
      <w:r w:rsidRPr="007C41D5">
        <w:rPr>
          <w:rFonts w:ascii="Calibri" w:hAnsi="Calibri"/>
          <w:i/>
          <w:color w:val="auto"/>
          <w:sz w:val="22"/>
          <w:szCs w:val="22"/>
          <w:lang w:val="ru-RU"/>
        </w:rPr>
        <w:t>дл</w:t>
      </w:r>
      <w:r w:rsidRPr="007C41D5">
        <w:rPr>
          <w:rFonts w:ascii="Calibri" w:hAnsi="Calibri"/>
          <w:i/>
          <w:color w:val="auto"/>
          <w:sz w:val="22"/>
          <w:szCs w:val="22"/>
        </w:rPr>
        <w:t>o</w:t>
      </w:r>
      <w:r w:rsidRPr="007C41D5">
        <w:rPr>
          <w:rFonts w:ascii="Calibri" w:hAnsi="Calibri"/>
          <w:i/>
          <w:color w:val="auto"/>
          <w:sz w:val="22"/>
          <w:szCs w:val="22"/>
          <w:lang w:val="ru-RU"/>
        </w:rPr>
        <w:t>г минист</w:t>
      </w:r>
      <w:r w:rsidRPr="007C41D5">
        <w:rPr>
          <w:rFonts w:ascii="Calibri" w:hAnsi="Calibri"/>
          <w:i/>
          <w:color w:val="auto"/>
          <w:sz w:val="22"/>
          <w:szCs w:val="22"/>
        </w:rPr>
        <w:t>a</w:t>
      </w:r>
      <w:r w:rsidRPr="007C41D5">
        <w:rPr>
          <w:rFonts w:ascii="Calibri" w:hAnsi="Calibri"/>
          <w:i/>
          <w:color w:val="auto"/>
          <w:sz w:val="22"/>
          <w:szCs w:val="22"/>
          <w:lang w:val="ru-RU"/>
        </w:rPr>
        <w:t>рств</w:t>
      </w:r>
      <w:r w:rsidRPr="007C41D5">
        <w:rPr>
          <w:rFonts w:ascii="Calibri" w:hAnsi="Calibri"/>
          <w:i/>
          <w:color w:val="auto"/>
          <w:sz w:val="22"/>
          <w:szCs w:val="22"/>
        </w:rPr>
        <w:t>a</w:t>
      </w:r>
      <w:r w:rsidRPr="007C41D5">
        <w:rPr>
          <w:rFonts w:ascii="Calibri" w:hAnsi="Calibri"/>
          <w:i/>
          <w:color w:val="auto"/>
          <w:sz w:val="22"/>
          <w:szCs w:val="22"/>
          <w:lang w:val="ru-RU"/>
        </w:rPr>
        <w:t xml:space="preserve"> н</w:t>
      </w:r>
      <w:r w:rsidRPr="007C41D5">
        <w:rPr>
          <w:rFonts w:ascii="Calibri" w:hAnsi="Calibri"/>
          <w:i/>
          <w:color w:val="auto"/>
          <w:sz w:val="22"/>
          <w:szCs w:val="22"/>
        </w:rPr>
        <w:t>a</w:t>
      </w:r>
      <w:r w:rsidRPr="007C41D5">
        <w:rPr>
          <w:rFonts w:ascii="Calibri" w:hAnsi="Calibri"/>
          <w:i/>
          <w:color w:val="auto"/>
          <w:sz w:val="22"/>
          <w:szCs w:val="22"/>
          <w:lang w:val="ru-RU"/>
        </w:rPr>
        <w:t>дл</w:t>
      </w:r>
      <w:r w:rsidRPr="007C41D5">
        <w:rPr>
          <w:rFonts w:ascii="Calibri" w:hAnsi="Calibri"/>
          <w:i/>
          <w:color w:val="auto"/>
          <w:sz w:val="22"/>
          <w:szCs w:val="22"/>
        </w:rPr>
        <w:t>e</w:t>
      </w:r>
      <w:r w:rsidRPr="007C41D5">
        <w:rPr>
          <w:rFonts w:ascii="Calibri" w:hAnsi="Calibri"/>
          <w:i/>
          <w:color w:val="auto"/>
          <w:sz w:val="22"/>
          <w:szCs w:val="22"/>
          <w:lang w:val="ru-RU"/>
        </w:rPr>
        <w:t>жн</w:t>
      </w:r>
      <w:r w:rsidRPr="007C41D5">
        <w:rPr>
          <w:rFonts w:ascii="Calibri" w:hAnsi="Calibri"/>
          <w:i/>
          <w:color w:val="auto"/>
          <w:sz w:val="22"/>
          <w:szCs w:val="22"/>
        </w:rPr>
        <w:t>o</w:t>
      </w:r>
      <w:r w:rsidRPr="007C41D5">
        <w:rPr>
          <w:rFonts w:ascii="Calibri" w:hAnsi="Calibri"/>
          <w:i/>
          <w:color w:val="auto"/>
          <w:sz w:val="22"/>
          <w:szCs w:val="22"/>
          <w:lang w:val="ru-RU"/>
        </w:rPr>
        <w:t>г з</w:t>
      </w:r>
      <w:r w:rsidRPr="007C41D5">
        <w:rPr>
          <w:rFonts w:ascii="Calibri" w:hAnsi="Calibri"/>
          <w:i/>
          <w:color w:val="auto"/>
          <w:sz w:val="22"/>
          <w:szCs w:val="22"/>
        </w:rPr>
        <w:t>a</w:t>
      </w:r>
      <w:r w:rsidRPr="007C41D5">
        <w:rPr>
          <w:rFonts w:ascii="Calibri" w:hAnsi="Calibri"/>
          <w:i/>
          <w:color w:val="auto"/>
          <w:sz w:val="22"/>
          <w:szCs w:val="22"/>
          <w:lang w:val="ru-RU"/>
        </w:rPr>
        <w:t xml:space="preserve"> п</w:t>
      </w:r>
      <w:r w:rsidRPr="007C41D5">
        <w:rPr>
          <w:rFonts w:ascii="Calibri" w:hAnsi="Calibri"/>
          <w:i/>
          <w:color w:val="auto"/>
          <w:sz w:val="22"/>
          <w:szCs w:val="22"/>
        </w:rPr>
        <w:t>o</w:t>
      </w:r>
      <w:r w:rsidRPr="007C41D5">
        <w:rPr>
          <w:rFonts w:ascii="Calibri" w:hAnsi="Calibri"/>
          <w:i/>
          <w:color w:val="auto"/>
          <w:sz w:val="22"/>
          <w:szCs w:val="22"/>
          <w:lang w:val="ru-RU"/>
        </w:rPr>
        <w:t>сл</w:t>
      </w:r>
      <w:r w:rsidRPr="007C41D5">
        <w:rPr>
          <w:rFonts w:ascii="Calibri" w:hAnsi="Calibri"/>
          <w:i/>
          <w:color w:val="auto"/>
          <w:sz w:val="22"/>
          <w:szCs w:val="22"/>
        </w:rPr>
        <w:t>o</w:t>
      </w:r>
      <w:r w:rsidRPr="007C41D5">
        <w:rPr>
          <w:rFonts w:ascii="Calibri" w:hAnsi="Calibri"/>
          <w:i/>
          <w:color w:val="auto"/>
          <w:sz w:val="22"/>
          <w:szCs w:val="22"/>
          <w:lang w:val="ru-RU"/>
        </w:rPr>
        <w:t>в</w:t>
      </w:r>
      <w:r w:rsidRPr="007C41D5">
        <w:rPr>
          <w:rFonts w:ascii="Calibri" w:hAnsi="Calibri"/>
          <w:i/>
          <w:color w:val="auto"/>
          <w:sz w:val="22"/>
          <w:szCs w:val="22"/>
        </w:rPr>
        <w:t>e</w:t>
      </w:r>
      <w:r w:rsidRPr="007C41D5">
        <w:rPr>
          <w:rFonts w:ascii="Calibri" w:hAnsi="Calibri"/>
          <w:i/>
          <w:color w:val="auto"/>
          <w:sz w:val="22"/>
          <w:szCs w:val="22"/>
          <w:lang w:val="ru-RU"/>
        </w:rPr>
        <w:t xml:space="preserve"> држ</w:t>
      </w:r>
      <w:r w:rsidRPr="007C41D5">
        <w:rPr>
          <w:rFonts w:ascii="Calibri" w:hAnsi="Calibri"/>
          <w:i/>
          <w:color w:val="auto"/>
          <w:sz w:val="22"/>
          <w:szCs w:val="22"/>
        </w:rPr>
        <w:t>a</w:t>
      </w:r>
      <w:r w:rsidRPr="007C41D5">
        <w:rPr>
          <w:rFonts w:ascii="Calibri" w:hAnsi="Calibri"/>
          <w:i/>
          <w:color w:val="auto"/>
          <w:sz w:val="22"/>
          <w:szCs w:val="22"/>
          <w:lang w:val="ru-RU"/>
        </w:rPr>
        <w:t>вн</w:t>
      </w:r>
      <w:r w:rsidRPr="007C41D5">
        <w:rPr>
          <w:rFonts w:ascii="Calibri" w:hAnsi="Calibri"/>
          <w:i/>
          <w:color w:val="auto"/>
          <w:sz w:val="22"/>
          <w:szCs w:val="22"/>
        </w:rPr>
        <w:t>e</w:t>
      </w:r>
      <w:r w:rsidRPr="007C41D5">
        <w:rPr>
          <w:rFonts w:ascii="Calibri" w:hAnsi="Calibri"/>
          <w:i/>
          <w:color w:val="auto"/>
          <w:sz w:val="22"/>
          <w:szCs w:val="22"/>
          <w:lang w:val="ru-RU"/>
        </w:rPr>
        <w:t xml:space="preserve"> упр</w:t>
      </w:r>
      <w:r w:rsidRPr="007C41D5">
        <w:rPr>
          <w:rFonts w:ascii="Calibri" w:hAnsi="Calibri"/>
          <w:i/>
          <w:color w:val="auto"/>
          <w:sz w:val="22"/>
          <w:szCs w:val="22"/>
        </w:rPr>
        <w:t>a</w:t>
      </w:r>
      <w:r w:rsidRPr="007C41D5">
        <w:rPr>
          <w:rFonts w:ascii="Calibri" w:hAnsi="Calibri"/>
          <w:i/>
          <w:color w:val="auto"/>
          <w:sz w:val="22"/>
          <w:szCs w:val="22"/>
          <w:lang w:val="ru-RU"/>
        </w:rPr>
        <w:t>в</w:t>
      </w:r>
      <w:r w:rsidRPr="007C41D5">
        <w:rPr>
          <w:rFonts w:ascii="Calibri" w:hAnsi="Calibri"/>
          <w:i/>
          <w:color w:val="auto"/>
          <w:sz w:val="22"/>
          <w:szCs w:val="22"/>
        </w:rPr>
        <w:t>e</w:t>
      </w:r>
      <w:r w:rsidRPr="007C41D5">
        <w:rPr>
          <w:rFonts w:ascii="Calibri" w:hAnsi="Calibri"/>
          <w:i/>
          <w:color w:val="auto"/>
          <w:sz w:val="22"/>
          <w:szCs w:val="22"/>
          <w:lang w:val="ru-RU"/>
        </w:rPr>
        <w:t xml:space="preserve"> и л</w:t>
      </w:r>
      <w:r w:rsidRPr="007C41D5">
        <w:rPr>
          <w:rFonts w:ascii="Calibri" w:hAnsi="Calibri"/>
          <w:i/>
          <w:color w:val="auto"/>
          <w:sz w:val="22"/>
          <w:szCs w:val="22"/>
        </w:rPr>
        <w:t>o</w:t>
      </w:r>
      <w:r w:rsidRPr="007C41D5">
        <w:rPr>
          <w:rFonts w:ascii="Calibri" w:hAnsi="Calibri"/>
          <w:i/>
          <w:color w:val="auto"/>
          <w:sz w:val="22"/>
          <w:szCs w:val="22"/>
          <w:lang w:val="ru-RU"/>
        </w:rPr>
        <w:t>к</w:t>
      </w:r>
      <w:r w:rsidRPr="007C41D5">
        <w:rPr>
          <w:rFonts w:ascii="Calibri" w:hAnsi="Calibri"/>
          <w:i/>
          <w:color w:val="auto"/>
          <w:sz w:val="22"/>
          <w:szCs w:val="22"/>
        </w:rPr>
        <w:t>a</w:t>
      </w:r>
      <w:r w:rsidRPr="007C41D5">
        <w:rPr>
          <w:rFonts w:ascii="Calibri" w:hAnsi="Calibri"/>
          <w:i/>
          <w:color w:val="auto"/>
          <w:sz w:val="22"/>
          <w:szCs w:val="22"/>
          <w:lang w:val="ru-RU"/>
        </w:rPr>
        <w:t>лн</w:t>
      </w:r>
      <w:r w:rsidRPr="007C41D5">
        <w:rPr>
          <w:rFonts w:ascii="Calibri" w:hAnsi="Calibri"/>
          <w:i/>
          <w:color w:val="auto"/>
          <w:sz w:val="22"/>
          <w:szCs w:val="22"/>
        </w:rPr>
        <w:t>e</w:t>
      </w:r>
      <w:r w:rsidRPr="007C41D5">
        <w:rPr>
          <w:rFonts w:ascii="Calibri" w:hAnsi="Calibri"/>
          <w:i/>
          <w:color w:val="auto"/>
          <w:sz w:val="22"/>
          <w:szCs w:val="22"/>
          <w:lang w:val="ru-RU"/>
        </w:rPr>
        <w:t xml:space="preserve"> с</w:t>
      </w:r>
      <w:r w:rsidRPr="007C41D5">
        <w:rPr>
          <w:rFonts w:ascii="Calibri" w:hAnsi="Calibri"/>
          <w:i/>
          <w:color w:val="auto"/>
          <w:sz w:val="22"/>
          <w:szCs w:val="22"/>
        </w:rPr>
        <w:t>a</w:t>
      </w:r>
      <w:r w:rsidRPr="007C41D5">
        <w:rPr>
          <w:rFonts w:ascii="Calibri" w:hAnsi="Calibri"/>
          <w:i/>
          <w:color w:val="auto"/>
          <w:sz w:val="22"/>
          <w:szCs w:val="22"/>
          <w:lang w:val="ru-RU"/>
        </w:rPr>
        <w:t>м</w:t>
      </w:r>
      <w:r w:rsidRPr="007C41D5">
        <w:rPr>
          <w:rFonts w:ascii="Calibri" w:hAnsi="Calibri"/>
          <w:i/>
          <w:color w:val="auto"/>
          <w:sz w:val="22"/>
          <w:szCs w:val="22"/>
        </w:rPr>
        <w:t>o</w:t>
      </w:r>
      <w:r w:rsidRPr="007C41D5">
        <w:rPr>
          <w:rFonts w:ascii="Calibri" w:hAnsi="Calibri"/>
          <w:i/>
          <w:color w:val="auto"/>
          <w:sz w:val="22"/>
          <w:szCs w:val="22"/>
          <w:lang w:val="ru-RU"/>
        </w:rPr>
        <w:t>упр</w:t>
      </w:r>
      <w:r w:rsidRPr="007C41D5">
        <w:rPr>
          <w:rFonts w:ascii="Calibri" w:hAnsi="Calibri"/>
          <w:i/>
          <w:color w:val="auto"/>
          <w:sz w:val="22"/>
          <w:szCs w:val="22"/>
        </w:rPr>
        <w:t>a</w:t>
      </w:r>
      <w:r w:rsidRPr="007C41D5">
        <w:rPr>
          <w:rFonts w:ascii="Calibri" w:hAnsi="Calibri"/>
          <w:i/>
          <w:color w:val="auto"/>
          <w:sz w:val="22"/>
          <w:szCs w:val="22"/>
          <w:lang w:val="ru-RU"/>
        </w:rPr>
        <w:t>в</w:t>
      </w:r>
      <w:r w:rsidRPr="007C41D5">
        <w:rPr>
          <w:rFonts w:ascii="Calibri" w:hAnsi="Calibri"/>
          <w:i/>
          <w:color w:val="auto"/>
          <w:sz w:val="22"/>
          <w:szCs w:val="22"/>
        </w:rPr>
        <w:t>e</w:t>
      </w:r>
      <w:r w:rsidRPr="007C41D5">
        <w:rPr>
          <w:rFonts w:ascii="Calibri" w:hAnsi="Calibri"/>
          <w:i/>
          <w:color w:val="auto"/>
          <w:sz w:val="22"/>
          <w:szCs w:val="22"/>
          <w:lang w:val="ru-RU"/>
        </w:rPr>
        <w:t>, привр</w:t>
      </w:r>
      <w:r w:rsidRPr="007C41D5">
        <w:rPr>
          <w:rFonts w:ascii="Calibri" w:hAnsi="Calibri"/>
          <w:i/>
          <w:color w:val="auto"/>
          <w:sz w:val="22"/>
          <w:szCs w:val="22"/>
        </w:rPr>
        <w:t>e</w:t>
      </w:r>
      <w:r w:rsidRPr="007C41D5">
        <w:rPr>
          <w:rFonts w:ascii="Calibri" w:hAnsi="Calibri"/>
          <w:i/>
          <w:color w:val="auto"/>
          <w:sz w:val="22"/>
          <w:szCs w:val="22"/>
          <w:lang w:val="ru-RU"/>
        </w:rPr>
        <w:t>м</w:t>
      </w:r>
      <w:r w:rsidRPr="007C41D5">
        <w:rPr>
          <w:rFonts w:ascii="Calibri" w:hAnsi="Calibri"/>
          <w:i/>
          <w:color w:val="auto"/>
          <w:sz w:val="22"/>
          <w:szCs w:val="22"/>
        </w:rPr>
        <w:t>e</w:t>
      </w:r>
      <w:r w:rsidRPr="007C41D5">
        <w:rPr>
          <w:rFonts w:ascii="Calibri" w:hAnsi="Calibri"/>
          <w:i/>
          <w:color w:val="auto"/>
          <w:sz w:val="22"/>
          <w:szCs w:val="22"/>
          <w:lang w:val="ru-RU"/>
        </w:rPr>
        <w:t>н</w:t>
      </w:r>
      <w:r w:rsidRPr="007C41D5">
        <w:rPr>
          <w:rFonts w:ascii="Calibri" w:hAnsi="Calibri"/>
          <w:i/>
          <w:color w:val="auto"/>
          <w:sz w:val="22"/>
          <w:szCs w:val="22"/>
        </w:rPr>
        <w:t>o</w:t>
      </w:r>
      <w:r w:rsidRPr="007C41D5">
        <w:rPr>
          <w:rFonts w:ascii="Calibri" w:hAnsi="Calibri"/>
          <w:i/>
          <w:color w:val="auto"/>
          <w:sz w:val="22"/>
          <w:szCs w:val="22"/>
          <w:lang w:val="ru-RU"/>
        </w:rPr>
        <w:t xml:space="preserve"> д</w:t>
      </w:r>
      <w:r w:rsidRPr="007C41D5">
        <w:rPr>
          <w:rFonts w:ascii="Calibri" w:hAnsi="Calibri"/>
          <w:i/>
          <w:color w:val="auto"/>
          <w:sz w:val="22"/>
          <w:szCs w:val="22"/>
        </w:rPr>
        <w:t>a</w:t>
      </w:r>
      <w:r w:rsidRPr="007C41D5">
        <w:rPr>
          <w:rFonts w:ascii="Calibri" w:hAnsi="Calibri"/>
          <w:i/>
          <w:color w:val="auto"/>
          <w:sz w:val="22"/>
          <w:szCs w:val="22"/>
          <w:lang w:val="ru-RU"/>
        </w:rPr>
        <w:t xml:space="preserve"> </w:t>
      </w:r>
      <w:r w:rsidRPr="007C41D5">
        <w:rPr>
          <w:rFonts w:ascii="Calibri" w:hAnsi="Calibri"/>
          <w:i/>
          <w:color w:val="auto"/>
          <w:sz w:val="22"/>
          <w:szCs w:val="22"/>
        </w:rPr>
        <w:t>o</w:t>
      </w:r>
      <w:r w:rsidRPr="007C41D5">
        <w:rPr>
          <w:rFonts w:ascii="Calibri" w:hAnsi="Calibri"/>
          <w:i/>
          <w:color w:val="auto"/>
          <w:sz w:val="22"/>
          <w:szCs w:val="22"/>
          <w:lang w:val="ru-RU"/>
        </w:rPr>
        <w:t>буст</w:t>
      </w:r>
      <w:r w:rsidRPr="007C41D5">
        <w:rPr>
          <w:rFonts w:ascii="Calibri" w:hAnsi="Calibri"/>
          <w:i/>
          <w:color w:val="auto"/>
          <w:sz w:val="22"/>
          <w:szCs w:val="22"/>
        </w:rPr>
        <w:t>a</w:t>
      </w:r>
      <w:r w:rsidRPr="007C41D5">
        <w:rPr>
          <w:rFonts w:ascii="Calibri" w:hAnsi="Calibri"/>
          <w:i/>
          <w:color w:val="auto"/>
          <w:sz w:val="22"/>
          <w:szCs w:val="22"/>
          <w:lang w:val="ru-RU"/>
        </w:rPr>
        <w:t>ви пр</w:t>
      </w:r>
      <w:r w:rsidRPr="007C41D5">
        <w:rPr>
          <w:rFonts w:ascii="Calibri" w:hAnsi="Calibri"/>
          <w:i/>
          <w:color w:val="auto"/>
          <w:sz w:val="22"/>
          <w:szCs w:val="22"/>
        </w:rPr>
        <w:t>e</w:t>
      </w:r>
      <w:r w:rsidRPr="007C41D5">
        <w:rPr>
          <w:rFonts w:ascii="Calibri" w:hAnsi="Calibri"/>
          <w:i/>
          <w:color w:val="auto"/>
          <w:sz w:val="22"/>
          <w:szCs w:val="22"/>
          <w:lang w:val="ru-RU"/>
        </w:rPr>
        <w:t>н</w:t>
      </w:r>
      <w:r w:rsidRPr="007C41D5">
        <w:rPr>
          <w:rFonts w:ascii="Calibri" w:hAnsi="Calibri"/>
          <w:i/>
          <w:color w:val="auto"/>
          <w:sz w:val="22"/>
          <w:szCs w:val="22"/>
        </w:rPr>
        <w:t>o</w:t>
      </w:r>
      <w:r w:rsidRPr="007C41D5">
        <w:rPr>
          <w:rFonts w:ascii="Calibri" w:hAnsi="Calibri"/>
          <w:i/>
          <w:color w:val="auto"/>
          <w:sz w:val="22"/>
          <w:szCs w:val="22"/>
          <w:lang w:val="ru-RU"/>
        </w:rPr>
        <w:t>с тр</w:t>
      </w:r>
      <w:r w:rsidRPr="007C41D5">
        <w:rPr>
          <w:rFonts w:ascii="Calibri" w:hAnsi="Calibri"/>
          <w:i/>
          <w:color w:val="auto"/>
          <w:sz w:val="22"/>
          <w:szCs w:val="22"/>
        </w:rPr>
        <w:t>a</w:t>
      </w:r>
      <w:r w:rsidRPr="007C41D5">
        <w:rPr>
          <w:rFonts w:ascii="Calibri" w:hAnsi="Calibri"/>
          <w:i/>
          <w:color w:val="auto"/>
          <w:sz w:val="22"/>
          <w:szCs w:val="22"/>
          <w:lang w:val="ru-RU"/>
        </w:rPr>
        <w:t>нсф</w:t>
      </w:r>
      <w:r w:rsidRPr="007C41D5">
        <w:rPr>
          <w:rFonts w:ascii="Calibri" w:hAnsi="Calibri"/>
          <w:i/>
          <w:color w:val="auto"/>
          <w:sz w:val="22"/>
          <w:szCs w:val="22"/>
        </w:rPr>
        <w:t>e</w:t>
      </w:r>
      <w:r w:rsidRPr="007C41D5">
        <w:rPr>
          <w:rFonts w:ascii="Calibri" w:hAnsi="Calibri"/>
          <w:i/>
          <w:color w:val="auto"/>
          <w:sz w:val="22"/>
          <w:szCs w:val="22"/>
          <w:lang w:val="ru-RU"/>
        </w:rPr>
        <w:t>рних ср</w:t>
      </w:r>
      <w:r w:rsidRPr="007C41D5">
        <w:rPr>
          <w:rFonts w:ascii="Calibri" w:hAnsi="Calibri"/>
          <w:i/>
          <w:color w:val="auto"/>
          <w:sz w:val="22"/>
          <w:szCs w:val="22"/>
        </w:rPr>
        <w:t>e</w:t>
      </w:r>
      <w:r w:rsidRPr="007C41D5">
        <w:rPr>
          <w:rFonts w:ascii="Calibri" w:hAnsi="Calibri"/>
          <w:i/>
          <w:color w:val="auto"/>
          <w:sz w:val="22"/>
          <w:szCs w:val="22"/>
          <w:lang w:val="ru-RU"/>
        </w:rPr>
        <w:t>дст</w:t>
      </w:r>
      <w:r w:rsidRPr="007C41D5">
        <w:rPr>
          <w:rFonts w:ascii="Calibri" w:hAnsi="Calibri"/>
          <w:i/>
          <w:color w:val="auto"/>
          <w:sz w:val="22"/>
          <w:szCs w:val="22"/>
        </w:rPr>
        <w:t>a</w:t>
      </w:r>
      <w:r w:rsidRPr="007C41D5">
        <w:rPr>
          <w:rFonts w:ascii="Calibri" w:hAnsi="Calibri"/>
          <w:i/>
          <w:color w:val="auto"/>
          <w:sz w:val="22"/>
          <w:szCs w:val="22"/>
          <w:lang w:val="ru-RU"/>
        </w:rPr>
        <w:t>в</w:t>
      </w:r>
      <w:r w:rsidRPr="007C41D5">
        <w:rPr>
          <w:rFonts w:ascii="Calibri" w:hAnsi="Calibri"/>
          <w:i/>
          <w:color w:val="auto"/>
          <w:sz w:val="22"/>
          <w:szCs w:val="22"/>
        </w:rPr>
        <w:t>a</w:t>
      </w:r>
      <w:r w:rsidRPr="007C41D5">
        <w:rPr>
          <w:rFonts w:ascii="Calibri" w:hAnsi="Calibri"/>
          <w:i/>
          <w:color w:val="auto"/>
          <w:sz w:val="22"/>
          <w:szCs w:val="22"/>
          <w:lang w:val="ru-RU"/>
        </w:rPr>
        <w:t xml:space="preserve"> из буџ</w:t>
      </w:r>
      <w:r w:rsidRPr="007C41D5">
        <w:rPr>
          <w:rFonts w:ascii="Calibri" w:hAnsi="Calibri"/>
          <w:i/>
          <w:color w:val="auto"/>
          <w:sz w:val="22"/>
          <w:szCs w:val="22"/>
        </w:rPr>
        <w:t>e</w:t>
      </w:r>
      <w:r w:rsidRPr="007C41D5">
        <w:rPr>
          <w:rFonts w:ascii="Calibri" w:hAnsi="Calibri"/>
          <w:i/>
          <w:color w:val="auto"/>
          <w:sz w:val="22"/>
          <w:szCs w:val="22"/>
          <w:lang w:val="ru-RU"/>
        </w:rPr>
        <w:t>т</w:t>
      </w:r>
      <w:r w:rsidRPr="007C41D5">
        <w:rPr>
          <w:rFonts w:ascii="Calibri" w:hAnsi="Calibri"/>
          <w:i/>
          <w:color w:val="auto"/>
          <w:sz w:val="22"/>
          <w:szCs w:val="22"/>
        </w:rPr>
        <w:t>a</w:t>
      </w:r>
      <w:r w:rsidRPr="007C41D5">
        <w:rPr>
          <w:rFonts w:ascii="Calibri" w:hAnsi="Calibri"/>
          <w:i/>
          <w:color w:val="auto"/>
          <w:sz w:val="22"/>
          <w:szCs w:val="22"/>
          <w:lang w:val="ru-RU"/>
        </w:rPr>
        <w:t xml:space="preserve"> Р</w:t>
      </w:r>
      <w:r w:rsidRPr="007C41D5">
        <w:rPr>
          <w:rFonts w:ascii="Calibri" w:hAnsi="Calibri"/>
          <w:i/>
          <w:color w:val="auto"/>
          <w:sz w:val="22"/>
          <w:szCs w:val="22"/>
        </w:rPr>
        <w:t>e</w:t>
      </w:r>
      <w:r w:rsidRPr="007C41D5">
        <w:rPr>
          <w:rFonts w:ascii="Calibri" w:hAnsi="Calibri"/>
          <w:i/>
          <w:color w:val="auto"/>
          <w:sz w:val="22"/>
          <w:szCs w:val="22"/>
          <w:lang w:val="ru-RU"/>
        </w:rPr>
        <w:t>публик</w:t>
      </w:r>
      <w:r w:rsidRPr="007C41D5">
        <w:rPr>
          <w:rFonts w:ascii="Calibri" w:hAnsi="Calibri"/>
          <w:i/>
          <w:color w:val="auto"/>
          <w:sz w:val="22"/>
          <w:szCs w:val="22"/>
        </w:rPr>
        <w:t>e</w:t>
      </w:r>
      <w:r w:rsidRPr="007C41D5">
        <w:rPr>
          <w:rFonts w:ascii="Calibri" w:hAnsi="Calibri"/>
          <w:i/>
          <w:color w:val="auto"/>
          <w:sz w:val="22"/>
          <w:szCs w:val="22"/>
          <w:lang w:val="ru-RU"/>
        </w:rPr>
        <w:t xml:space="preserve"> Срби</w:t>
      </w:r>
      <w:r w:rsidRPr="007C41D5">
        <w:rPr>
          <w:rFonts w:ascii="Calibri" w:hAnsi="Calibri"/>
          <w:i/>
          <w:color w:val="auto"/>
          <w:sz w:val="22"/>
          <w:szCs w:val="22"/>
        </w:rPr>
        <w:t>je</w:t>
      </w:r>
      <w:r w:rsidRPr="007C41D5">
        <w:rPr>
          <w:rFonts w:ascii="Calibri" w:hAnsi="Calibri"/>
          <w:i/>
          <w:color w:val="auto"/>
          <w:sz w:val="22"/>
          <w:szCs w:val="22"/>
          <w:lang w:val="ru-RU"/>
        </w:rPr>
        <w:t xml:space="preserve">, </w:t>
      </w:r>
      <w:r w:rsidRPr="007C41D5">
        <w:rPr>
          <w:rFonts w:ascii="Calibri" w:hAnsi="Calibri"/>
          <w:i/>
          <w:color w:val="auto"/>
          <w:sz w:val="22"/>
          <w:szCs w:val="22"/>
        </w:rPr>
        <w:t>o</w:t>
      </w:r>
      <w:r w:rsidRPr="007C41D5">
        <w:rPr>
          <w:rFonts w:ascii="Calibri" w:hAnsi="Calibri"/>
          <w:i/>
          <w:color w:val="auto"/>
          <w:sz w:val="22"/>
          <w:szCs w:val="22"/>
          <w:lang w:val="ru-RU"/>
        </w:rPr>
        <w:t>дн</w:t>
      </w:r>
      <w:r w:rsidRPr="007C41D5">
        <w:rPr>
          <w:rFonts w:ascii="Calibri" w:hAnsi="Calibri"/>
          <w:i/>
          <w:color w:val="auto"/>
          <w:sz w:val="22"/>
          <w:szCs w:val="22"/>
        </w:rPr>
        <w:t>o</w:t>
      </w:r>
      <w:r w:rsidRPr="007C41D5">
        <w:rPr>
          <w:rFonts w:ascii="Calibri" w:hAnsi="Calibri"/>
          <w:i/>
          <w:color w:val="auto"/>
          <w:sz w:val="22"/>
          <w:szCs w:val="22"/>
          <w:lang w:val="ru-RU"/>
        </w:rPr>
        <w:t>сн</w:t>
      </w:r>
      <w:r w:rsidRPr="007C41D5">
        <w:rPr>
          <w:rFonts w:ascii="Calibri" w:hAnsi="Calibri"/>
          <w:i/>
          <w:color w:val="auto"/>
          <w:sz w:val="22"/>
          <w:szCs w:val="22"/>
        </w:rPr>
        <w:t>o</w:t>
      </w:r>
      <w:r w:rsidRPr="007C41D5">
        <w:rPr>
          <w:rFonts w:ascii="Calibri" w:hAnsi="Calibri"/>
          <w:i/>
          <w:color w:val="auto"/>
          <w:sz w:val="22"/>
          <w:szCs w:val="22"/>
          <w:lang w:val="ru-RU"/>
        </w:rPr>
        <w:t xml:space="preserve"> прип</w:t>
      </w:r>
      <w:r w:rsidRPr="007C41D5">
        <w:rPr>
          <w:rFonts w:ascii="Calibri" w:hAnsi="Calibri"/>
          <w:i/>
          <w:color w:val="auto"/>
          <w:sz w:val="22"/>
          <w:szCs w:val="22"/>
        </w:rPr>
        <w:t>a</w:t>
      </w:r>
      <w:r w:rsidRPr="007C41D5">
        <w:rPr>
          <w:rFonts w:ascii="Calibri" w:hAnsi="Calibri"/>
          <w:i/>
          <w:color w:val="auto"/>
          <w:sz w:val="22"/>
          <w:szCs w:val="22"/>
          <w:lang w:val="ru-RU"/>
        </w:rPr>
        <w:t>д</w:t>
      </w:r>
      <w:r w:rsidRPr="007C41D5">
        <w:rPr>
          <w:rFonts w:ascii="Calibri" w:hAnsi="Calibri"/>
          <w:i/>
          <w:color w:val="auto"/>
          <w:sz w:val="22"/>
          <w:szCs w:val="22"/>
        </w:rPr>
        <w:t>aj</w:t>
      </w:r>
      <w:r w:rsidRPr="007C41D5">
        <w:rPr>
          <w:rFonts w:ascii="Calibri" w:hAnsi="Calibri"/>
          <w:i/>
          <w:color w:val="auto"/>
          <w:sz w:val="22"/>
          <w:szCs w:val="22"/>
          <w:lang w:val="ru-RU"/>
        </w:rPr>
        <w:t>ући д</w:t>
      </w:r>
      <w:r w:rsidRPr="007C41D5">
        <w:rPr>
          <w:rFonts w:ascii="Calibri" w:hAnsi="Calibri"/>
          <w:i/>
          <w:color w:val="auto"/>
          <w:sz w:val="22"/>
          <w:szCs w:val="22"/>
        </w:rPr>
        <w:t>eo</w:t>
      </w:r>
      <w:r w:rsidRPr="007C41D5">
        <w:rPr>
          <w:rFonts w:ascii="Calibri" w:hAnsi="Calibri"/>
          <w:i/>
          <w:color w:val="auto"/>
          <w:sz w:val="22"/>
          <w:szCs w:val="22"/>
          <w:lang w:val="ru-RU"/>
        </w:rPr>
        <w:t xml:space="preserve"> п</w:t>
      </w:r>
      <w:r w:rsidRPr="007C41D5">
        <w:rPr>
          <w:rFonts w:ascii="Calibri" w:hAnsi="Calibri"/>
          <w:i/>
          <w:color w:val="auto"/>
          <w:sz w:val="22"/>
          <w:szCs w:val="22"/>
        </w:rPr>
        <w:t>o</w:t>
      </w:r>
      <w:r w:rsidRPr="007C41D5">
        <w:rPr>
          <w:rFonts w:ascii="Calibri" w:hAnsi="Calibri"/>
          <w:i/>
          <w:color w:val="auto"/>
          <w:sz w:val="22"/>
          <w:szCs w:val="22"/>
          <w:lang w:val="ru-RU"/>
        </w:rPr>
        <w:t>р</w:t>
      </w:r>
      <w:r w:rsidRPr="007C41D5">
        <w:rPr>
          <w:rFonts w:ascii="Calibri" w:hAnsi="Calibri"/>
          <w:i/>
          <w:color w:val="auto"/>
          <w:sz w:val="22"/>
          <w:szCs w:val="22"/>
        </w:rPr>
        <w:t>e</w:t>
      </w:r>
      <w:r w:rsidRPr="007C41D5">
        <w:rPr>
          <w:rFonts w:ascii="Calibri" w:hAnsi="Calibri"/>
          <w:i/>
          <w:color w:val="auto"/>
          <w:sz w:val="22"/>
          <w:szCs w:val="22"/>
          <w:lang w:val="ru-RU"/>
        </w:rPr>
        <w:t>з</w:t>
      </w:r>
      <w:r w:rsidRPr="007C41D5">
        <w:rPr>
          <w:rFonts w:ascii="Calibri" w:hAnsi="Calibri"/>
          <w:i/>
          <w:color w:val="auto"/>
          <w:sz w:val="22"/>
          <w:szCs w:val="22"/>
        </w:rPr>
        <w:t>a</w:t>
      </w:r>
      <w:r w:rsidRPr="007C41D5">
        <w:rPr>
          <w:rFonts w:ascii="Calibri" w:hAnsi="Calibri"/>
          <w:i/>
          <w:color w:val="auto"/>
          <w:sz w:val="22"/>
          <w:szCs w:val="22"/>
          <w:lang w:val="ru-RU"/>
        </w:rPr>
        <w:t xml:space="preserve"> н</w:t>
      </w:r>
      <w:r w:rsidRPr="007C41D5">
        <w:rPr>
          <w:rFonts w:ascii="Calibri" w:hAnsi="Calibri"/>
          <w:i/>
          <w:color w:val="auto"/>
          <w:sz w:val="22"/>
          <w:szCs w:val="22"/>
        </w:rPr>
        <w:t>a</w:t>
      </w:r>
      <w:r w:rsidRPr="007C41D5">
        <w:rPr>
          <w:rFonts w:ascii="Calibri" w:hAnsi="Calibri"/>
          <w:i/>
          <w:color w:val="auto"/>
          <w:sz w:val="22"/>
          <w:szCs w:val="22"/>
          <w:lang w:val="ru-RU"/>
        </w:rPr>
        <w:t xml:space="preserve"> з</w:t>
      </w:r>
      <w:r w:rsidRPr="007C41D5">
        <w:rPr>
          <w:rFonts w:ascii="Calibri" w:hAnsi="Calibri"/>
          <w:i/>
          <w:color w:val="auto"/>
          <w:sz w:val="22"/>
          <w:szCs w:val="22"/>
        </w:rPr>
        <w:t>a</w:t>
      </w:r>
      <w:r w:rsidRPr="007C41D5">
        <w:rPr>
          <w:rFonts w:ascii="Calibri" w:hAnsi="Calibri"/>
          <w:i/>
          <w:color w:val="auto"/>
          <w:sz w:val="22"/>
          <w:szCs w:val="22"/>
          <w:lang w:val="ru-RU"/>
        </w:rPr>
        <w:t>р</w:t>
      </w:r>
      <w:r w:rsidRPr="007C41D5">
        <w:rPr>
          <w:rFonts w:ascii="Calibri" w:hAnsi="Calibri"/>
          <w:i/>
          <w:color w:val="auto"/>
          <w:sz w:val="22"/>
          <w:szCs w:val="22"/>
        </w:rPr>
        <w:t>a</w:t>
      </w:r>
      <w:r w:rsidRPr="007C41D5">
        <w:rPr>
          <w:rFonts w:ascii="Calibri" w:hAnsi="Calibri"/>
          <w:i/>
          <w:color w:val="auto"/>
          <w:sz w:val="22"/>
          <w:szCs w:val="22"/>
          <w:lang w:val="ru-RU"/>
        </w:rPr>
        <w:t>д</w:t>
      </w:r>
      <w:r w:rsidRPr="007C41D5">
        <w:rPr>
          <w:rFonts w:ascii="Calibri" w:hAnsi="Calibri"/>
          <w:i/>
          <w:color w:val="auto"/>
          <w:sz w:val="22"/>
          <w:szCs w:val="22"/>
        </w:rPr>
        <w:t>e</w:t>
      </w:r>
      <w:r w:rsidRPr="007C41D5">
        <w:rPr>
          <w:rFonts w:ascii="Calibri" w:hAnsi="Calibri"/>
          <w:i/>
          <w:color w:val="auto"/>
          <w:sz w:val="22"/>
          <w:szCs w:val="22"/>
          <w:lang w:val="ru-RU"/>
        </w:rPr>
        <w:t xml:space="preserve">, </w:t>
      </w:r>
      <w:r w:rsidRPr="007C41D5">
        <w:rPr>
          <w:rFonts w:ascii="Calibri" w:hAnsi="Calibri"/>
          <w:i/>
          <w:color w:val="auto"/>
          <w:sz w:val="22"/>
          <w:szCs w:val="22"/>
        </w:rPr>
        <w:t>o</w:t>
      </w:r>
      <w:r w:rsidRPr="007C41D5">
        <w:rPr>
          <w:rFonts w:ascii="Calibri" w:hAnsi="Calibri"/>
          <w:i/>
          <w:color w:val="auto"/>
          <w:sz w:val="22"/>
          <w:szCs w:val="22"/>
          <w:lang w:val="ru-RU"/>
        </w:rPr>
        <w:t>дн</w:t>
      </w:r>
      <w:r w:rsidRPr="007C41D5">
        <w:rPr>
          <w:rFonts w:ascii="Calibri" w:hAnsi="Calibri"/>
          <w:i/>
          <w:color w:val="auto"/>
          <w:sz w:val="22"/>
          <w:szCs w:val="22"/>
        </w:rPr>
        <w:t>o</w:t>
      </w:r>
      <w:r w:rsidRPr="007C41D5">
        <w:rPr>
          <w:rFonts w:ascii="Calibri" w:hAnsi="Calibri"/>
          <w:i/>
          <w:color w:val="auto"/>
          <w:sz w:val="22"/>
          <w:szCs w:val="22"/>
          <w:lang w:val="ru-RU"/>
        </w:rPr>
        <w:t>сн</w:t>
      </w:r>
      <w:r w:rsidRPr="007C41D5">
        <w:rPr>
          <w:rFonts w:ascii="Calibri" w:hAnsi="Calibri"/>
          <w:i/>
          <w:color w:val="auto"/>
          <w:sz w:val="22"/>
          <w:szCs w:val="22"/>
        </w:rPr>
        <w:t>o</w:t>
      </w:r>
      <w:r w:rsidRPr="007C41D5">
        <w:rPr>
          <w:rFonts w:ascii="Calibri" w:hAnsi="Calibri"/>
          <w:i/>
          <w:color w:val="auto"/>
          <w:sz w:val="22"/>
          <w:szCs w:val="22"/>
          <w:lang w:val="ru-RU"/>
        </w:rPr>
        <w:t xml:space="preserve"> пл</w:t>
      </w:r>
      <w:r w:rsidRPr="007C41D5">
        <w:rPr>
          <w:rFonts w:ascii="Calibri" w:hAnsi="Calibri"/>
          <w:i/>
          <w:color w:val="auto"/>
          <w:sz w:val="22"/>
          <w:szCs w:val="22"/>
        </w:rPr>
        <w:t>a</w:t>
      </w:r>
      <w:r w:rsidRPr="007C41D5">
        <w:rPr>
          <w:rFonts w:ascii="Calibri" w:hAnsi="Calibri"/>
          <w:i/>
          <w:color w:val="auto"/>
          <w:sz w:val="22"/>
          <w:szCs w:val="22"/>
          <w:lang w:val="ru-RU"/>
        </w:rPr>
        <w:t>т</w:t>
      </w:r>
      <w:r w:rsidRPr="007C41D5">
        <w:rPr>
          <w:rFonts w:ascii="Calibri" w:hAnsi="Calibri"/>
          <w:i/>
          <w:color w:val="auto"/>
          <w:sz w:val="22"/>
          <w:szCs w:val="22"/>
        </w:rPr>
        <w:t>e</w:t>
      </w:r>
      <w:r w:rsidRPr="007C41D5">
        <w:rPr>
          <w:rFonts w:ascii="Calibri" w:hAnsi="Calibri"/>
          <w:i/>
          <w:color w:val="auto"/>
          <w:sz w:val="22"/>
          <w:szCs w:val="22"/>
          <w:lang w:val="ru-RU"/>
        </w:rPr>
        <w:t xml:space="preserve"> (чл</w:t>
      </w:r>
      <w:r w:rsidRPr="007C41D5">
        <w:rPr>
          <w:rFonts w:ascii="Calibri" w:hAnsi="Calibri"/>
          <w:i/>
          <w:color w:val="auto"/>
          <w:sz w:val="22"/>
          <w:szCs w:val="22"/>
        </w:rPr>
        <w:t>a</w:t>
      </w:r>
      <w:r w:rsidRPr="007C41D5">
        <w:rPr>
          <w:rFonts w:ascii="Calibri" w:hAnsi="Calibri"/>
          <w:i/>
          <w:color w:val="auto"/>
          <w:sz w:val="22"/>
          <w:szCs w:val="22"/>
          <w:lang w:val="ru-RU"/>
        </w:rPr>
        <w:t>н 14. Закона).</w:t>
      </w:r>
      <w:r>
        <w:rPr>
          <w:rFonts w:ascii="Calibri" w:hAnsi="Calibri"/>
          <w:i/>
          <w:color w:val="auto"/>
          <w:sz w:val="22"/>
          <w:szCs w:val="22"/>
          <w:lang w:val="ru-RU"/>
        </w:rPr>
        <w:t>''</w:t>
      </w:r>
      <w:r w:rsidRPr="007C41D5">
        <w:rPr>
          <w:rFonts w:ascii="Calibri" w:hAnsi="Calibri"/>
          <w:i/>
          <w:color w:val="auto"/>
          <w:sz w:val="22"/>
          <w:szCs w:val="22"/>
          <w:lang w:val="ru-RU"/>
        </w:rPr>
        <w:t xml:space="preserve"> </w:t>
      </w:r>
    </w:p>
    <w:p w:rsidR="00252498" w:rsidRDefault="00252498" w:rsidP="00252498">
      <w:pPr>
        <w:pStyle w:val="Default"/>
        <w:jc w:val="both"/>
        <w:rPr>
          <w:rFonts w:ascii="Calibri" w:hAnsi="Calibri"/>
          <w:b/>
          <w:bCs/>
          <w:i/>
          <w:iCs/>
          <w:color w:val="auto"/>
          <w:sz w:val="22"/>
          <w:szCs w:val="22"/>
          <w:lang w:val="ru-RU"/>
        </w:rPr>
      </w:pPr>
    </w:p>
    <w:p w:rsidR="00252498" w:rsidRDefault="00252498" w:rsidP="00252498">
      <w:pPr>
        <w:pStyle w:val="Default"/>
        <w:jc w:val="both"/>
        <w:rPr>
          <w:rFonts w:ascii="Calibri" w:hAnsi="Calibri"/>
          <w:b/>
          <w:bCs/>
          <w:i/>
          <w:iCs/>
          <w:color w:val="auto"/>
          <w:sz w:val="22"/>
          <w:szCs w:val="22"/>
          <w:lang w:val="ru-RU"/>
        </w:rPr>
      </w:pPr>
      <w:r>
        <w:rPr>
          <w:rFonts w:ascii="Calibri" w:hAnsi="Calibri"/>
          <w:b/>
          <w:bCs/>
          <w:i/>
          <w:iCs/>
          <w:color w:val="auto"/>
          <w:sz w:val="22"/>
          <w:szCs w:val="22"/>
          <w:lang w:val="ru-RU"/>
        </w:rPr>
        <w:t xml:space="preserve">Везано за </w:t>
      </w:r>
      <w:r w:rsidRPr="00A33BC2">
        <w:rPr>
          <w:rFonts w:ascii="Calibri" w:hAnsi="Calibri"/>
          <w:b/>
          <w:bCs/>
          <w:i/>
          <w:iCs/>
          <w:color w:val="auto"/>
          <w:sz w:val="22"/>
          <w:szCs w:val="22"/>
          <w:lang w:val="ru-RU"/>
        </w:rPr>
        <w:t>Табеларн</w:t>
      </w:r>
      <w:r>
        <w:rPr>
          <w:rFonts w:ascii="Calibri" w:hAnsi="Calibri"/>
          <w:b/>
          <w:bCs/>
          <w:i/>
          <w:iCs/>
          <w:color w:val="auto"/>
          <w:sz w:val="22"/>
          <w:szCs w:val="22"/>
          <w:lang w:val="ru-RU"/>
        </w:rPr>
        <w:t>е</w:t>
      </w:r>
      <w:r w:rsidRPr="00A33BC2">
        <w:rPr>
          <w:rFonts w:ascii="Calibri" w:hAnsi="Calibri"/>
          <w:b/>
          <w:bCs/>
          <w:i/>
          <w:iCs/>
          <w:color w:val="auto"/>
          <w:sz w:val="22"/>
          <w:szCs w:val="22"/>
          <w:lang w:val="ru-RU"/>
        </w:rPr>
        <w:t xml:space="preserve"> приказ</w:t>
      </w:r>
      <w:r>
        <w:rPr>
          <w:rFonts w:ascii="Calibri" w:hAnsi="Calibri"/>
          <w:b/>
          <w:bCs/>
          <w:i/>
          <w:iCs/>
          <w:color w:val="auto"/>
          <w:sz w:val="22"/>
          <w:szCs w:val="22"/>
          <w:lang w:val="ru-RU"/>
        </w:rPr>
        <w:t xml:space="preserve">е дате у Прилогу 1 овог Упутства, Упутством за припрему буџета локалне власти дата су следећа објашњења: </w:t>
      </w:r>
      <w:r w:rsidRPr="00A33BC2">
        <w:rPr>
          <w:rFonts w:ascii="Calibri" w:hAnsi="Calibri"/>
          <w:b/>
          <w:bCs/>
          <w:i/>
          <w:iCs/>
          <w:color w:val="auto"/>
          <w:sz w:val="22"/>
          <w:szCs w:val="22"/>
          <w:lang w:val="ru-RU"/>
        </w:rPr>
        <w:t xml:space="preserve">: </w:t>
      </w:r>
    </w:p>
    <w:p w:rsidR="00252498" w:rsidRPr="00A33BC2" w:rsidRDefault="00252498" w:rsidP="00252498">
      <w:pPr>
        <w:pStyle w:val="Default"/>
        <w:jc w:val="both"/>
        <w:rPr>
          <w:rFonts w:ascii="Calibri" w:hAnsi="Calibri"/>
          <w:color w:val="auto"/>
          <w:sz w:val="22"/>
          <w:szCs w:val="22"/>
          <w:lang w:val="ru-RU"/>
        </w:rPr>
      </w:pPr>
    </w:p>
    <w:p w:rsidR="00252498" w:rsidRPr="007C41D5" w:rsidRDefault="00252498" w:rsidP="00252498">
      <w:pPr>
        <w:pStyle w:val="Default"/>
        <w:jc w:val="both"/>
        <w:rPr>
          <w:rFonts w:ascii="Calibri" w:hAnsi="Calibri"/>
          <w:i/>
          <w:color w:val="auto"/>
          <w:sz w:val="22"/>
          <w:szCs w:val="22"/>
          <w:lang w:val="ru-RU"/>
        </w:rPr>
      </w:pPr>
      <w:r w:rsidRPr="007C41D5">
        <w:rPr>
          <w:rFonts w:ascii="Calibri" w:hAnsi="Calibri"/>
          <w:i/>
          <w:color w:val="auto"/>
          <w:sz w:val="22"/>
          <w:szCs w:val="22"/>
          <w:lang w:val="ru-RU"/>
        </w:rPr>
        <w:t>''Табела са бројем запослених и планираном масом средстава за плате запослених на економским класификацијама 411 и 412 по корисницима и изворима финансирања (</w:t>
      </w:r>
      <w:r w:rsidRPr="007C41D5">
        <w:rPr>
          <w:rFonts w:ascii="Calibri" w:hAnsi="Calibri"/>
          <w:b/>
          <w:i/>
          <w:color w:val="auto"/>
          <w:sz w:val="22"/>
          <w:szCs w:val="22"/>
          <w:lang w:val="ru-RU"/>
        </w:rPr>
        <w:t>Табела 1)</w:t>
      </w:r>
      <w:r w:rsidRPr="007C41D5">
        <w:rPr>
          <w:rFonts w:ascii="Calibri" w:hAnsi="Calibri"/>
          <w:i/>
          <w:color w:val="auto"/>
          <w:sz w:val="22"/>
          <w:szCs w:val="22"/>
          <w:lang w:val="ru-RU"/>
        </w:rPr>
        <w:t xml:space="preserve"> и табела са бројем запослених чије се плате исплаћују из буџета са осталих економских класификација </w:t>
      </w:r>
      <w:r w:rsidRPr="007C41D5">
        <w:rPr>
          <w:rFonts w:ascii="Calibri" w:hAnsi="Calibri"/>
          <w:b/>
          <w:i/>
          <w:color w:val="auto"/>
          <w:sz w:val="22"/>
          <w:szCs w:val="22"/>
          <w:lang w:val="ru-RU"/>
        </w:rPr>
        <w:t>(Табела 2.)</w:t>
      </w:r>
      <w:r w:rsidRPr="007C41D5">
        <w:rPr>
          <w:rFonts w:ascii="Calibri" w:hAnsi="Calibri"/>
          <w:i/>
          <w:color w:val="auto"/>
          <w:sz w:val="22"/>
          <w:szCs w:val="22"/>
          <w:lang w:val="ru-RU"/>
        </w:rPr>
        <w:t xml:space="preserve"> дате су у Прилогу 1. </w:t>
      </w:r>
    </w:p>
    <w:p w:rsidR="00252498" w:rsidRPr="007C41D5" w:rsidRDefault="00252498" w:rsidP="00252498">
      <w:pPr>
        <w:pStyle w:val="Default"/>
        <w:jc w:val="both"/>
        <w:rPr>
          <w:rFonts w:ascii="Calibri" w:hAnsi="Calibri"/>
          <w:i/>
          <w:color w:val="auto"/>
          <w:sz w:val="22"/>
          <w:szCs w:val="22"/>
          <w:lang w:val="ru-RU"/>
        </w:rPr>
      </w:pPr>
      <w:r w:rsidRPr="007C41D5">
        <w:rPr>
          <w:rFonts w:ascii="Calibri" w:hAnsi="Calibri"/>
          <w:i/>
          <w:color w:val="auto"/>
          <w:sz w:val="22"/>
          <w:szCs w:val="22"/>
          <w:lang w:val="ru-RU"/>
        </w:rPr>
        <w:t xml:space="preserve">у </w:t>
      </w:r>
      <w:r w:rsidRPr="007C41D5">
        <w:rPr>
          <w:rFonts w:ascii="Calibri" w:hAnsi="Calibri"/>
          <w:b/>
          <w:i/>
          <w:color w:val="auto"/>
          <w:sz w:val="22"/>
          <w:szCs w:val="22"/>
          <w:lang w:val="ru-RU"/>
        </w:rPr>
        <w:t>Табели 3.</w:t>
      </w:r>
      <w:r w:rsidRPr="007C41D5">
        <w:rPr>
          <w:rFonts w:ascii="Calibri" w:hAnsi="Calibri"/>
          <w:i/>
          <w:color w:val="auto"/>
          <w:sz w:val="22"/>
          <w:szCs w:val="22"/>
          <w:lang w:val="ru-RU"/>
        </w:rPr>
        <w:t xml:space="preserve"> приказују се планирана и исплаћена средства у 2015. години и планирана средства у 2016. години на економској класификацији 465, као и маса средстава и број запослених чија је плата мања од 25.000 динара</w:t>
      </w:r>
      <w:r>
        <w:rPr>
          <w:rStyle w:val="FootnoteReference"/>
          <w:rFonts w:ascii="Calibri" w:hAnsi="Calibri"/>
          <w:i/>
          <w:color w:val="auto"/>
          <w:sz w:val="22"/>
          <w:szCs w:val="22"/>
          <w:lang w:val="ru-RU"/>
        </w:rPr>
        <w:footnoteReference w:id="12"/>
      </w:r>
      <w:r w:rsidRPr="007C41D5">
        <w:rPr>
          <w:rFonts w:ascii="Calibri" w:hAnsi="Calibri"/>
          <w:i/>
          <w:color w:val="auto"/>
          <w:sz w:val="22"/>
          <w:szCs w:val="22"/>
          <w:lang w:val="ru-RU"/>
        </w:rPr>
        <w:t xml:space="preserve">. </w:t>
      </w:r>
    </w:p>
    <w:p w:rsidR="00252498" w:rsidRPr="007C41D5" w:rsidRDefault="00252498" w:rsidP="00252498">
      <w:pPr>
        <w:pStyle w:val="Default"/>
        <w:jc w:val="both"/>
        <w:rPr>
          <w:rFonts w:ascii="Calibri" w:hAnsi="Calibri"/>
          <w:i/>
          <w:color w:val="auto"/>
          <w:sz w:val="22"/>
          <w:szCs w:val="22"/>
          <w:lang w:val="ru-RU"/>
        </w:rPr>
      </w:pPr>
      <w:r w:rsidRPr="007C41D5">
        <w:rPr>
          <w:rFonts w:ascii="Calibri" w:hAnsi="Calibri"/>
          <w:b/>
          <w:i/>
          <w:color w:val="auto"/>
          <w:sz w:val="22"/>
          <w:szCs w:val="22"/>
          <w:lang w:val="ru-RU"/>
        </w:rPr>
        <w:lastRenderedPageBreak/>
        <w:t>Табела 4.</w:t>
      </w:r>
      <w:r w:rsidRPr="007C41D5">
        <w:rPr>
          <w:rFonts w:ascii="Calibri" w:hAnsi="Calibri"/>
          <w:i/>
          <w:color w:val="auto"/>
          <w:sz w:val="22"/>
          <w:szCs w:val="22"/>
          <w:lang w:val="ru-RU"/>
        </w:rPr>
        <w:t xml:space="preserve"> представља преглед планираних и исплаћених средстава у 2015. години и планираних средстава у 2016. години на економској класификацији 414 и преглед броја запослених за које су исплаћена, односно планирана средства у складу са планом рационализације</w:t>
      </w:r>
      <w:r>
        <w:rPr>
          <w:rStyle w:val="FootnoteReference"/>
          <w:rFonts w:ascii="Calibri" w:hAnsi="Calibri"/>
          <w:i/>
          <w:color w:val="auto"/>
          <w:sz w:val="22"/>
          <w:szCs w:val="22"/>
          <w:lang w:val="ru-RU"/>
        </w:rPr>
        <w:footnoteReference w:id="13"/>
      </w:r>
      <w:r w:rsidRPr="007C41D5">
        <w:rPr>
          <w:rFonts w:ascii="Calibri" w:hAnsi="Calibri"/>
          <w:i/>
          <w:color w:val="auto"/>
          <w:sz w:val="22"/>
          <w:szCs w:val="22"/>
          <w:lang w:val="ru-RU"/>
        </w:rPr>
        <w:t xml:space="preserve">. </w:t>
      </w:r>
    </w:p>
    <w:p w:rsidR="00252498" w:rsidRPr="007C41D5" w:rsidRDefault="00252498" w:rsidP="00252498">
      <w:pPr>
        <w:pStyle w:val="Default"/>
        <w:jc w:val="both"/>
        <w:rPr>
          <w:rFonts w:ascii="Calibri" w:hAnsi="Calibri"/>
          <w:i/>
          <w:color w:val="auto"/>
          <w:sz w:val="22"/>
          <w:szCs w:val="22"/>
          <w:lang w:val="ru-RU"/>
        </w:rPr>
      </w:pPr>
      <w:r w:rsidRPr="007C41D5">
        <w:rPr>
          <w:rFonts w:ascii="Calibri" w:hAnsi="Calibri"/>
          <w:b/>
          <w:i/>
          <w:color w:val="auto"/>
          <w:sz w:val="22"/>
          <w:szCs w:val="22"/>
          <w:lang w:val="ru-RU"/>
        </w:rPr>
        <w:t>Табела 5.</w:t>
      </w:r>
      <w:r w:rsidRPr="007C41D5">
        <w:rPr>
          <w:rFonts w:ascii="Calibri" w:hAnsi="Calibri"/>
          <w:i/>
          <w:color w:val="auto"/>
          <w:sz w:val="22"/>
          <w:szCs w:val="22"/>
          <w:lang w:val="ru-RU"/>
        </w:rPr>
        <w:t xml:space="preserve"> представља приказ планираних и исплаћених средстава у 2015. години и планираних средстава у 2016. години на економској класификацији 416, као и пратећи број запослених по овом основу. Напомињемо да се у овој табели приказују планирана/исплаћена средства за јубиларне награде и/или по другом основу, при чему је потребно у табели нагласити који је основ у питању (награде и сл.). </w:t>
      </w:r>
    </w:p>
    <w:p w:rsidR="00252498" w:rsidRPr="007C41D5" w:rsidRDefault="00252498" w:rsidP="00252498">
      <w:pPr>
        <w:pStyle w:val="Default"/>
        <w:jc w:val="both"/>
        <w:rPr>
          <w:rFonts w:ascii="Calibri" w:hAnsi="Calibri"/>
          <w:i/>
          <w:color w:val="auto"/>
          <w:sz w:val="22"/>
          <w:szCs w:val="22"/>
          <w:lang w:val="ru-RU"/>
        </w:rPr>
      </w:pPr>
      <w:r w:rsidRPr="007C41D5">
        <w:rPr>
          <w:rFonts w:ascii="Calibri" w:hAnsi="Calibri"/>
          <w:b/>
          <w:i/>
          <w:color w:val="auto"/>
          <w:sz w:val="22"/>
          <w:szCs w:val="22"/>
          <w:lang w:val="ru-RU"/>
        </w:rPr>
        <w:t>Табела 6.</w:t>
      </w:r>
      <w:r w:rsidRPr="007C41D5">
        <w:rPr>
          <w:rFonts w:ascii="Calibri" w:hAnsi="Calibri"/>
          <w:i/>
          <w:color w:val="auto"/>
          <w:sz w:val="22"/>
          <w:szCs w:val="22"/>
          <w:lang w:val="ru-RU"/>
        </w:rPr>
        <w:t xml:space="preserve"> односи се на преглед броја запослених и средства за плате у 2016. години по звањима и занимањима, а у којој је потребно унети коефицијенте, укупне додатке и број запослених у јединицама локалне власти.</w:t>
      </w:r>
      <w:r>
        <w:rPr>
          <w:rFonts w:ascii="Calibri" w:hAnsi="Calibri"/>
          <w:i/>
          <w:color w:val="auto"/>
          <w:sz w:val="22"/>
          <w:szCs w:val="22"/>
          <w:lang w:val="ru-RU"/>
        </w:rPr>
        <w:t>''</w:t>
      </w:r>
      <w:r w:rsidRPr="007C41D5">
        <w:rPr>
          <w:rFonts w:ascii="Calibri" w:hAnsi="Calibri"/>
          <w:i/>
          <w:color w:val="auto"/>
          <w:sz w:val="22"/>
          <w:szCs w:val="22"/>
          <w:lang w:val="ru-RU"/>
        </w:rPr>
        <w:t xml:space="preserve"> </w:t>
      </w:r>
    </w:p>
    <w:p w:rsidR="00252498" w:rsidRDefault="00252498" w:rsidP="00252498">
      <w:pPr>
        <w:pStyle w:val="Default"/>
        <w:jc w:val="both"/>
        <w:rPr>
          <w:rFonts w:ascii="Calibri" w:hAnsi="Calibri"/>
          <w:b/>
          <w:bCs/>
          <w:sz w:val="22"/>
          <w:szCs w:val="22"/>
          <w:lang w:val="sr-Cyrl-CS"/>
        </w:rPr>
      </w:pPr>
    </w:p>
    <w:p w:rsidR="00252498" w:rsidRDefault="00252498" w:rsidP="00252498">
      <w:pPr>
        <w:pStyle w:val="Default"/>
        <w:jc w:val="both"/>
        <w:rPr>
          <w:rFonts w:ascii="Calibri" w:hAnsi="Calibri"/>
          <w:b/>
          <w:bCs/>
          <w:sz w:val="22"/>
          <w:szCs w:val="22"/>
          <w:lang w:val="sr-Cyrl-CS"/>
        </w:rPr>
      </w:pPr>
    </w:p>
    <w:p w:rsidR="00252498" w:rsidRPr="004316F3" w:rsidRDefault="00252498" w:rsidP="00252498">
      <w:pPr>
        <w:pStyle w:val="Default"/>
        <w:jc w:val="both"/>
        <w:rPr>
          <w:rFonts w:ascii="Calibri" w:hAnsi="Calibri"/>
          <w:b/>
          <w:bCs/>
          <w:sz w:val="22"/>
          <w:szCs w:val="22"/>
          <w:lang w:val="sr-Cyrl-CS"/>
        </w:rPr>
      </w:pPr>
    </w:p>
    <w:p w:rsidR="00252498" w:rsidRPr="004316F3" w:rsidRDefault="00252498" w:rsidP="00252498">
      <w:pPr>
        <w:pStyle w:val="Default"/>
        <w:jc w:val="both"/>
        <w:rPr>
          <w:rFonts w:ascii="Calibri" w:hAnsi="Calibri"/>
          <w:b/>
          <w:bCs/>
          <w:sz w:val="22"/>
          <w:szCs w:val="22"/>
          <w:lang w:val="sr-Cyrl-CS"/>
        </w:rPr>
      </w:pPr>
      <w:r w:rsidRPr="004316F3">
        <w:rPr>
          <w:rFonts w:ascii="Calibri" w:hAnsi="Calibri"/>
          <w:b/>
          <w:bCs/>
          <w:sz w:val="22"/>
          <w:szCs w:val="22"/>
          <w:lang w:val="sr-Cyrl-CS"/>
        </w:rPr>
        <w:t xml:space="preserve">КОРИШЋЕЊЕ УСЛУГА И РОБА (група расхода економске класификације 42) </w:t>
      </w:r>
      <w:r w:rsidRPr="004316F3">
        <w:rPr>
          <w:rFonts w:ascii="Calibri" w:hAnsi="Calibri"/>
          <w:b/>
          <w:bCs/>
          <w:sz w:val="22"/>
          <w:szCs w:val="22"/>
          <w:lang w:val="ru-RU"/>
        </w:rPr>
        <w:t xml:space="preserve"> </w:t>
      </w:r>
    </w:p>
    <w:p w:rsidR="00252498" w:rsidRPr="004316F3" w:rsidRDefault="00252498" w:rsidP="00252498">
      <w:pPr>
        <w:pStyle w:val="Default"/>
        <w:rPr>
          <w:rFonts w:ascii="Calibri" w:hAnsi="Calibri"/>
          <w:sz w:val="23"/>
          <w:szCs w:val="23"/>
          <w:lang w:val="sr-Cyrl-CS"/>
        </w:rPr>
      </w:pPr>
    </w:p>
    <w:p w:rsidR="00252498" w:rsidRPr="004316F3" w:rsidRDefault="00252498" w:rsidP="00252498">
      <w:pPr>
        <w:pStyle w:val="Default"/>
        <w:jc w:val="both"/>
        <w:rPr>
          <w:rFonts w:ascii="Calibri" w:hAnsi="Calibri"/>
          <w:sz w:val="22"/>
          <w:szCs w:val="22"/>
          <w:lang w:val="ru-RU"/>
        </w:rPr>
      </w:pPr>
      <w:r w:rsidRPr="004316F3">
        <w:rPr>
          <w:rFonts w:ascii="Calibri" w:hAnsi="Calibri"/>
          <w:sz w:val="22"/>
          <w:szCs w:val="22"/>
          <w:lang w:val="ru-RU"/>
        </w:rPr>
        <w:t xml:space="preserve">У оквиру групе расхода економске класификације  42 потребно је учинити максималне напоре и остварити </w:t>
      </w:r>
      <w:r w:rsidRPr="004316F3">
        <w:rPr>
          <w:rFonts w:ascii="Calibri" w:hAnsi="Calibri"/>
          <w:b/>
          <w:sz w:val="22"/>
          <w:szCs w:val="22"/>
          <w:lang w:val="ru-RU"/>
        </w:rPr>
        <w:t>уштеде</w:t>
      </w:r>
      <w:r w:rsidRPr="004316F3">
        <w:rPr>
          <w:rFonts w:ascii="Calibri" w:hAnsi="Calibri"/>
          <w:sz w:val="22"/>
          <w:szCs w:val="22"/>
          <w:lang w:val="ru-RU"/>
        </w:rPr>
        <w:t xml:space="preserve"> у односу на средства предвиђена за ове намене у 201</w:t>
      </w:r>
      <w:r>
        <w:rPr>
          <w:rFonts w:ascii="Calibri" w:hAnsi="Calibri"/>
          <w:sz w:val="22"/>
          <w:szCs w:val="22"/>
          <w:lang w:val="ru-RU"/>
        </w:rPr>
        <w:t>5</w:t>
      </w:r>
      <w:r w:rsidRPr="004316F3">
        <w:rPr>
          <w:rFonts w:ascii="Calibri" w:hAnsi="Calibri"/>
          <w:sz w:val="22"/>
          <w:szCs w:val="22"/>
          <w:lang w:val="ru-RU"/>
        </w:rPr>
        <w:t xml:space="preserve">. години. </w:t>
      </w:r>
    </w:p>
    <w:p w:rsidR="00252498" w:rsidRPr="004316F3" w:rsidRDefault="00252498" w:rsidP="00252498">
      <w:pPr>
        <w:pStyle w:val="Default"/>
        <w:jc w:val="both"/>
        <w:rPr>
          <w:rFonts w:ascii="Calibri" w:hAnsi="Calibri"/>
          <w:color w:val="auto"/>
          <w:sz w:val="22"/>
          <w:szCs w:val="22"/>
          <w:lang w:val="ru-RU"/>
        </w:rPr>
      </w:pPr>
      <w:r w:rsidRPr="004316F3">
        <w:rPr>
          <w:rFonts w:ascii="Calibri" w:hAnsi="Calibri"/>
          <w:sz w:val="22"/>
          <w:szCs w:val="22"/>
          <w:lang w:val="ru-RU"/>
        </w:rPr>
        <w:t>Уштеде у оквиру групе конта 42 треба предвидети, пре свега, у оквиру економских класификација 422 – Трошкови путовања, 423 – Услуге по уговору и 424 – Специјализоване услуге, а настојати да се не угрози извршавање сталних трошкова (421 – Стални трошкови). П</w:t>
      </w:r>
      <w:r w:rsidRPr="004316F3">
        <w:rPr>
          <w:rFonts w:ascii="Calibri" w:hAnsi="Calibri"/>
          <w:color w:val="auto"/>
          <w:sz w:val="22"/>
          <w:szCs w:val="22"/>
          <w:lang w:val="ru-RU"/>
        </w:rPr>
        <w:t xml:space="preserve">риликом планирања расхода у оквиру ове групе, потребан је крајње реалан приступ, имајући у виду одредбе Закона о роковима измирења новчаних обавеза у комерцијалним трансакцијама. </w:t>
      </w:r>
    </w:p>
    <w:p w:rsidR="00252498" w:rsidRDefault="00252498" w:rsidP="00252498">
      <w:pPr>
        <w:pStyle w:val="Default"/>
        <w:jc w:val="both"/>
        <w:rPr>
          <w:rFonts w:ascii="Calibri" w:hAnsi="Calibri"/>
          <w:color w:val="auto"/>
          <w:sz w:val="22"/>
          <w:szCs w:val="22"/>
          <w:lang w:val="ru-RU"/>
        </w:rPr>
      </w:pPr>
      <w:r w:rsidRPr="004316F3">
        <w:rPr>
          <w:rFonts w:ascii="Calibri" w:hAnsi="Calibri"/>
          <w:color w:val="auto"/>
          <w:sz w:val="22"/>
          <w:szCs w:val="22"/>
          <w:lang w:val="ru-RU"/>
        </w:rPr>
        <w:t xml:space="preserve">Приликом планирања расхода на име накнада за рад лица ангажованих ван радног односа (економска класификација 423 – Услуге по уговору) треба водити рачуна и о ограничењима прописаним Законом о буџетском систему, а која се односе на ограничење броја запослених на одређено време због повећаног обима посла и лица ангажованих ван радног односа од 10% у односу на број запослених на неодређено време. </w:t>
      </w:r>
    </w:p>
    <w:p w:rsidR="00252498" w:rsidRPr="001E50BE" w:rsidRDefault="00252498" w:rsidP="00252498">
      <w:pPr>
        <w:pStyle w:val="Default"/>
        <w:jc w:val="both"/>
        <w:rPr>
          <w:rFonts w:ascii="Calibri" w:hAnsi="Calibri"/>
          <w:color w:val="auto"/>
          <w:sz w:val="22"/>
          <w:szCs w:val="22"/>
          <w:lang w:val="sr-Latn-CS"/>
        </w:rPr>
      </w:pPr>
      <w:r w:rsidRPr="001E50BE">
        <w:rPr>
          <w:rFonts w:ascii="Calibri" w:hAnsi="Calibri"/>
          <w:color w:val="auto"/>
          <w:sz w:val="22"/>
          <w:szCs w:val="22"/>
          <w:lang w:val="ru-RU"/>
        </w:rPr>
        <w:t xml:space="preserve">Средства за службена путовања у иностранство и даље ће се планирати за службена путовања у иностранство делегација и представника Покрајинске владе,  у разделу Покрајинске владе. Изузетно, због примене програмског модела буџета , могуће је ове расходе планирати у оквиру корисника за  реализацију пројеката, а нарочито уколико се ради о пројектима који се финансирају из донаторских средстава, те су и ова средства део одобреног  буџета пројекта од стране донатора. </w:t>
      </w:r>
    </w:p>
    <w:p w:rsidR="00252498" w:rsidRPr="001E50BE" w:rsidRDefault="00252498" w:rsidP="00252498">
      <w:pPr>
        <w:pStyle w:val="Default"/>
        <w:jc w:val="both"/>
        <w:rPr>
          <w:rFonts w:ascii="Calibri" w:hAnsi="Calibri"/>
          <w:lang w:val="ru-RU"/>
        </w:rPr>
      </w:pPr>
      <w:r w:rsidRPr="001E50BE">
        <w:rPr>
          <w:rFonts w:ascii="Calibri" w:hAnsi="Calibri"/>
          <w:color w:val="auto"/>
          <w:sz w:val="22"/>
          <w:szCs w:val="22"/>
          <w:lang w:val="ru-RU"/>
        </w:rPr>
        <w:t xml:space="preserve"> </w:t>
      </w:r>
      <w:r w:rsidRPr="001E50BE">
        <w:rPr>
          <w:rFonts w:ascii="Calibri" w:hAnsi="Calibri"/>
          <w:lang w:val="ru-RU"/>
        </w:rPr>
        <w:t xml:space="preserve">Такође, средстава у оквиру  економске класификације 423 – Услуге по уговору која су намењена за друга стална примања у смислу Закона о привременом уређивању основица за обрачун и исплату плата, односно зарада и других сталних примања код корисника јавних средстава, треба планирати у складу са  овим Законом. Ово практично значи да, осим смањења планираних средстава за ове намене (због прописаног умањења) треба планирати и разлику између сталног примања </w:t>
      </w:r>
      <w:r>
        <w:rPr>
          <w:rFonts w:ascii="Calibri" w:hAnsi="Calibri"/>
          <w:lang w:val="sr-Cyrl-CS"/>
        </w:rPr>
        <w:t>пре</w:t>
      </w:r>
      <w:r w:rsidRPr="001E50BE">
        <w:rPr>
          <w:rFonts w:ascii="Calibri" w:hAnsi="Calibri"/>
          <w:lang w:val="ru-RU"/>
        </w:rPr>
        <w:t xml:space="preserve"> умање</w:t>
      </w:r>
      <w:r>
        <w:rPr>
          <w:rFonts w:ascii="Calibri" w:hAnsi="Calibri"/>
          <w:lang w:val="ru-RU"/>
        </w:rPr>
        <w:t>ња</w:t>
      </w:r>
      <w:r w:rsidRPr="001E50BE">
        <w:rPr>
          <w:rFonts w:ascii="Calibri" w:hAnsi="Calibri"/>
          <w:lang w:val="ru-RU"/>
        </w:rPr>
        <w:t xml:space="preserve"> и сталног примања обрачунатог са умањењем, и планирати  на економској класификацији 465 –Остале   дотације и трансфери (ради омогућавање реализације обавезе из члана 7. наведеног Закона, односно преноса на прописани рачун јавних прихода Републике Србије).  </w:t>
      </w:r>
    </w:p>
    <w:p w:rsidR="00252498" w:rsidRDefault="00252498" w:rsidP="00252498">
      <w:pPr>
        <w:pStyle w:val="Default"/>
        <w:jc w:val="both"/>
        <w:rPr>
          <w:rFonts w:ascii="Calibri" w:hAnsi="Calibri"/>
          <w:color w:val="auto"/>
          <w:sz w:val="22"/>
          <w:szCs w:val="22"/>
          <w:lang w:val="ru-RU"/>
        </w:rPr>
      </w:pPr>
      <w:r w:rsidRPr="004316F3">
        <w:rPr>
          <w:rFonts w:ascii="Calibri" w:hAnsi="Calibri"/>
          <w:color w:val="auto"/>
          <w:sz w:val="22"/>
          <w:szCs w:val="22"/>
          <w:lang w:val="ru-RU"/>
        </w:rPr>
        <w:t xml:space="preserve">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привремено повремени послови и др), због  потребе фискалног прилагођавања. </w:t>
      </w:r>
    </w:p>
    <w:p w:rsidR="00252498" w:rsidRDefault="00252498" w:rsidP="00252498">
      <w:pPr>
        <w:pStyle w:val="Default"/>
        <w:jc w:val="both"/>
        <w:rPr>
          <w:rFonts w:ascii="Calibri" w:hAnsi="Calibri"/>
          <w:color w:val="auto"/>
          <w:sz w:val="22"/>
          <w:szCs w:val="22"/>
          <w:lang w:val="ru-RU"/>
        </w:rPr>
      </w:pPr>
      <w:r>
        <w:rPr>
          <w:rFonts w:ascii="Calibri" w:hAnsi="Calibri"/>
          <w:color w:val="auto"/>
          <w:sz w:val="22"/>
          <w:szCs w:val="22"/>
          <w:lang w:val="ru-RU"/>
        </w:rPr>
        <w:t xml:space="preserve">Са аспекта Закона о роковима измирења новчаних обавеза у комерцијалним трансакцијама, посебно је потребан крајње реалан приступ у планирању расхода из ове групе. </w:t>
      </w:r>
    </w:p>
    <w:p w:rsidR="00252498" w:rsidRPr="004316F3" w:rsidRDefault="00252498" w:rsidP="00252498">
      <w:pPr>
        <w:pStyle w:val="Default"/>
        <w:jc w:val="both"/>
        <w:rPr>
          <w:rFonts w:ascii="Calibri" w:hAnsi="Calibri"/>
          <w:color w:val="auto"/>
          <w:sz w:val="23"/>
          <w:szCs w:val="23"/>
          <w:lang w:val="ru-RU"/>
        </w:rPr>
      </w:pPr>
    </w:p>
    <w:p w:rsidR="00252498" w:rsidRDefault="00252498" w:rsidP="00252498">
      <w:pPr>
        <w:pStyle w:val="Default"/>
        <w:rPr>
          <w:rFonts w:ascii="Calibri" w:hAnsi="Calibri"/>
          <w:b/>
          <w:bCs/>
          <w:color w:val="auto"/>
          <w:sz w:val="22"/>
          <w:szCs w:val="22"/>
          <w:lang w:val="ru-RU"/>
        </w:rPr>
      </w:pPr>
    </w:p>
    <w:p w:rsidR="00252498" w:rsidRDefault="00252498" w:rsidP="00252498">
      <w:pPr>
        <w:pStyle w:val="Default"/>
        <w:rPr>
          <w:rFonts w:ascii="Calibri" w:hAnsi="Calibri"/>
          <w:b/>
          <w:bCs/>
          <w:color w:val="auto"/>
          <w:sz w:val="22"/>
          <w:szCs w:val="22"/>
          <w:lang w:val="ru-RU"/>
        </w:rPr>
      </w:pPr>
    </w:p>
    <w:p w:rsidR="00252498" w:rsidRDefault="00252498" w:rsidP="00252498">
      <w:pPr>
        <w:pStyle w:val="Default"/>
        <w:rPr>
          <w:rFonts w:ascii="Calibri" w:hAnsi="Calibri"/>
          <w:b/>
          <w:bCs/>
          <w:color w:val="auto"/>
          <w:sz w:val="22"/>
          <w:szCs w:val="22"/>
          <w:lang w:val="ru-RU"/>
        </w:rPr>
      </w:pPr>
    </w:p>
    <w:p w:rsidR="00252498" w:rsidRDefault="00252498" w:rsidP="00252498">
      <w:pPr>
        <w:pStyle w:val="Default"/>
        <w:rPr>
          <w:rFonts w:ascii="Calibri" w:hAnsi="Calibri"/>
          <w:b/>
          <w:bCs/>
          <w:color w:val="auto"/>
          <w:sz w:val="22"/>
          <w:szCs w:val="22"/>
          <w:lang w:val="ru-RU"/>
        </w:rPr>
      </w:pPr>
    </w:p>
    <w:p w:rsidR="00252498" w:rsidRDefault="00252498" w:rsidP="00252498">
      <w:pPr>
        <w:pStyle w:val="Default"/>
        <w:rPr>
          <w:rFonts w:ascii="Calibri" w:hAnsi="Calibri"/>
          <w:b/>
          <w:bCs/>
          <w:color w:val="auto"/>
          <w:sz w:val="22"/>
          <w:szCs w:val="22"/>
          <w:lang w:val="ru-RU"/>
        </w:rPr>
      </w:pPr>
    </w:p>
    <w:p w:rsidR="00252498" w:rsidRDefault="00252498" w:rsidP="00252498">
      <w:pPr>
        <w:pStyle w:val="Default"/>
        <w:rPr>
          <w:rFonts w:ascii="Calibri" w:hAnsi="Calibri"/>
          <w:b/>
          <w:bCs/>
          <w:color w:val="auto"/>
          <w:sz w:val="22"/>
          <w:szCs w:val="22"/>
          <w:lang w:val="ru-RU"/>
        </w:rPr>
      </w:pPr>
    </w:p>
    <w:p w:rsidR="00252498" w:rsidRPr="004316F3" w:rsidRDefault="00252498" w:rsidP="00252498">
      <w:pPr>
        <w:pStyle w:val="Default"/>
        <w:rPr>
          <w:rFonts w:ascii="Calibri" w:hAnsi="Calibri"/>
          <w:b/>
          <w:bCs/>
          <w:color w:val="auto"/>
          <w:sz w:val="22"/>
          <w:szCs w:val="22"/>
          <w:lang w:val="ru-RU"/>
        </w:rPr>
      </w:pPr>
      <w:r w:rsidRPr="004316F3">
        <w:rPr>
          <w:rFonts w:ascii="Calibri" w:hAnsi="Calibri"/>
          <w:b/>
          <w:bCs/>
          <w:color w:val="auto"/>
          <w:sz w:val="22"/>
          <w:szCs w:val="22"/>
          <w:lang w:val="ru-RU"/>
        </w:rPr>
        <w:t xml:space="preserve">СУБВЕНЦИЈЕ (група расхода економске класификације 45)  и </w:t>
      </w:r>
    </w:p>
    <w:p w:rsidR="00252498" w:rsidRPr="004316F3" w:rsidRDefault="00252498" w:rsidP="00252498">
      <w:pPr>
        <w:pStyle w:val="Default"/>
        <w:rPr>
          <w:rFonts w:ascii="Calibri" w:hAnsi="Calibri"/>
          <w:color w:val="auto"/>
          <w:sz w:val="22"/>
          <w:szCs w:val="22"/>
          <w:lang w:val="ru-RU"/>
        </w:rPr>
      </w:pPr>
      <w:r w:rsidRPr="004316F3">
        <w:rPr>
          <w:rFonts w:ascii="Calibri" w:hAnsi="Calibri"/>
          <w:b/>
          <w:bCs/>
          <w:color w:val="auto"/>
          <w:sz w:val="22"/>
          <w:szCs w:val="22"/>
          <w:lang w:val="ru-RU"/>
        </w:rPr>
        <w:t xml:space="preserve">НАБАВКА ФИНАНСИЈСКЕ ИМОВИНЕ (издаци из групе 62) </w:t>
      </w:r>
    </w:p>
    <w:p w:rsidR="00252498" w:rsidRPr="004316F3" w:rsidRDefault="00252498" w:rsidP="00252498">
      <w:pPr>
        <w:pStyle w:val="Default"/>
        <w:rPr>
          <w:rFonts w:ascii="Calibri" w:hAnsi="Calibri"/>
          <w:color w:val="auto"/>
          <w:sz w:val="23"/>
          <w:szCs w:val="23"/>
          <w:lang w:val="ru-RU"/>
        </w:rPr>
      </w:pPr>
    </w:p>
    <w:p w:rsidR="00252498" w:rsidRPr="004316F3" w:rsidRDefault="00252498" w:rsidP="00252498">
      <w:pPr>
        <w:pStyle w:val="Default"/>
        <w:jc w:val="both"/>
        <w:rPr>
          <w:rFonts w:ascii="Calibri" w:hAnsi="Calibri"/>
          <w:color w:val="auto"/>
          <w:sz w:val="22"/>
          <w:szCs w:val="22"/>
          <w:lang w:val="ru-RU"/>
        </w:rPr>
      </w:pPr>
      <w:r w:rsidRPr="004316F3">
        <w:rPr>
          <w:rFonts w:ascii="Calibri" w:hAnsi="Calibri"/>
          <w:color w:val="auto"/>
          <w:sz w:val="22"/>
          <w:szCs w:val="22"/>
          <w:lang w:val="ru-RU"/>
        </w:rPr>
        <w:t xml:space="preserve">У оквиру субвенција и буџетских кредита (субвенција датих у форми кредита или набавке финансијске имовине) неопходно је преиспитати све програме по основу којих се додељују, имајући у виду мере </w:t>
      </w:r>
      <w:r>
        <w:rPr>
          <w:rFonts w:ascii="Calibri" w:hAnsi="Calibri"/>
          <w:color w:val="auto"/>
          <w:sz w:val="22"/>
          <w:szCs w:val="22"/>
          <w:lang w:val="ru-RU"/>
        </w:rPr>
        <w:t xml:space="preserve">даље </w:t>
      </w:r>
      <w:r w:rsidRPr="004316F3">
        <w:rPr>
          <w:rFonts w:ascii="Calibri" w:hAnsi="Calibri"/>
          <w:color w:val="auto"/>
          <w:sz w:val="22"/>
          <w:szCs w:val="22"/>
          <w:lang w:val="ru-RU"/>
        </w:rPr>
        <w:t xml:space="preserve">фискалне консолидације подразумевају </w:t>
      </w:r>
      <w:r>
        <w:rPr>
          <w:rFonts w:ascii="Calibri" w:hAnsi="Calibri"/>
          <w:color w:val="auto"/>
          <w:sz w:val="22"/>
          <w:szCs w:val="22"/>
          <w:lang w:val="ru-RU"/>
        </w:rPr>
        <w:t>рационално коришћење субвенција и буџетских кредита.</w:t>
      </w:r>
      <w:r w:rsidRPr="004316F3">
        <w:rPr>
          <w:rFonts w:ascii="Calibri" w:hAnsi="Calibri"/>
          <w:color w:val="auto"/>
          <w:sz w:val="22"/>
          <w:szCs w:val="22"/>
          <w:lang w:val="ru-RU"/>
        </w:rPr>
        <w:t xml:space="preserve"> </w:t>
      </w:r>
    </w:p>
    <w:p w:rsidR="00252498" w:rsidRPr="004316F3" w:rsidRDefault="00252498" w:rsidP="00252498">
      <w:pPr>
        <w:pStyle w:val="Default"/>
        <w:jc w:val="both"/>
        <w:rPr>
          <w:rFonts w:ascii="Calibri" w:hAnsi="Calibri"/>
          <w:color w:val="auto"/>
          <w:sz w:val="22"/>
          <w:szCs w:val="22"/>
          <w:lang w:val="ru-RU"/>
        </w:rPr>
      </w:pPr>
      <w:r w:rsidRPr="004316F3">
        <w:rPr>
          <w:rFonts w:ascii="Calibri" w:hAnsi="Calibri"/>
          <w:color w:val="auto"/>
          <w:sz w:val="22"/>
          <w:szCs w:val="22"/>
          <w:lang w:val="ru-RU"/>
        </w:rPr>
        <w:t xml:space="preserve">Приликом планирања средстава за субвенције </w:t>
      </w:r>
      <w:r>
        <w:rPr>
          <w:rFonts w:ascii="Calibri" w:hAnsi="Calibri"/>
          <w:color w:val="auto"/>
          <w:sz w:val="22"/>
          <w:szCs w:val="22"/>
          <w:lang w:val="ru-RU"/>
        </w:rPr>
        <w:t xml:space="preserve">и њихових намена </w:t>
      </w:r>
      <w:r w:rsidRPr="004316F3">
        <w:rPr>
          <w:rFonts w:ascii="Calibri" w:hAnsi="Calibri"/>
          <w:color w:val="auto"/>
          <w:sz w:val="22"/>
          <w:szCs w:val="22"/>
          <w:lang w:val="ru-RU"/>
        </w:rPr>
        <w:t xml:space="preserve">посебно треба имати у виду прописе и правила  којима се уређује  државна помоћ. </w:t>
      </w:r>
    </w:p>
    <w:p w:rsidR="00252498" w:rsidRDefault="00252498" w:rsidP="00252498">
      <w:pPr>
        <w:pStyle w:val="Default"/>
        <w:jc w:val="both"/>
        <w:rPr>
          <w:rFonts w:ascii="Calibri" w:hAnsi="Calibri"/>
          <w:color w:val="auto"/>
          <w:sz w:val="23"/>
          <w:szCs w:val="23"/>
          <w:lang w:val="ru-RU"/>
        </w:rPr>
      </w:pPr>
    </w:p>
    <w:p w:rsidR="00252498" w:rsidRPr="004316F3" w:rsidRDefault="00252498" w:rsidP="00252498">
      <w:pPr>
        <w:pStyle w:val="Default"/>
        <w:jc w:val="both"/>
        <w:rPr>
          <w:rFonts w:ascii="Calibri" w:hAnsi="Calibri"/>
          <w:b/>
          <w:bCs/>
          <w:color w:val="auto"/>
          <w:sz w:val="22"/>
          <w:szCs w:val="22"/>
          <w:lang w:val="ru-RU"/>
        </w:rPr>
      </w:pPr>
    </w:p>
    <w:p w:rsidR="00252498" w:rsidRPr="004316F3" w:rsidRDefault="00252498" w:rsidP="00252498">
      <w:pPr>
        <w:pStyle w:val="Default"/>
        <w:jc w:val="both"/>
        <w:rPr>
          <w:rFonts w:ascii="Calibri" w:hAnsi="Calibri"/>
          <w:color w:val="auto"/>
          <w:sz w:val="22"/>
          <w:szCs w:val="22"/>
          <w:lang w:val="ru-RU"/>
        </w:rPr>
      </w:pPr>
      <w:r w:rsidRPr="004316F3">
        <w:rPr>
          <w:rFonts w:ascii="Calibri" w:hAnsi="Calibri"/>
          <w:b/>
          <w:bCs/>
          <w:color w:val="auto"/>
          <w:sz w:val="22"/>
          <w:szCs w:val="22"/>
          <w:lang w:val="ru-RU"/>
        </w:rPr>
        <w:t xml:space="preserve">ДОНАЦИЈЕ, ДОТАЦИЈЕ И ТРАНСФЕРИ (група расхода економске класификације 46)  </w:t>
      </w:r>
    </w:p>
    <w:p w:rsidR="00252498" w:rsidRPr="004316F3" w:rsidRDefault="00252498" w:rsidP="00252498">
      <w:pPr>
        <w:pStyle w:val="Default"/>
        <w:jc w:val="both"/>
        <w:rPr>
          <w:rFonts w:ascii="Calibri" w:hAnsi="Calibri"/>
          <w:color w:val="auto"/>
          <w:sz w:val="22"/>
          <w:szCs w:val="22"/>
          <w:lang w:val="ru-RU"/>
        </w:rPr>
      </w:pPr>
    </w:p>
    <w:p w:rsidR="00252498" w:rsidRPr="004316F3" w:rsidRDefault="00252498" w:rsidP="00252498">
      <w:pPr>
        <w:pStyle w:val="Default"/>
        <w:jc w:val="both"/>
        <w:rPr>
          <w:rFonts w:ascii="Calibri" w:hAnsi="Calibri"/>
          <w:color w:val="auto"/>
          <w:sz w:val="22"/>
          <w:szCs w:val="22"/>
          <w:lang w:val="ru-RU"/>
        </w:rPr>
      </w:pPr>
      <w:r w:rsidRPr="004316F3">
        <w:rPr>
          <w:rFonts w:ascii="Calibri" w:hAnsi="Calibri"/>
          <w:color w:val="auto"/>
          <w:sz w:val="22"/>
          <w:szCs w:val="22"/>
          <w:lang w:val="ru-RU"/>
        </w:rPr>
        <w:t xml:space="preserve">Упутством за припрему буџета локалне власти нису предвиђена посебна правила у погледу планирања ове врсте расхода. Што се тиче ненаменских трансфера јединицама локалне самоуправе Упутством </w:t>
      </w:r>
      <w:r>
        <w:rPr>
          <w:rFonts w:ascii="Calibri" w:hAnsi="Calibri"/>
          <w:color w:val="auto"/>
          <w:sz w:val="22"/>
          <w:szCs w:val="22"/>
          <w:lang w:val="ru-RU"/>
        </w:rPr>
        <w:t xml:space="preserve">за припрему буџета локалне власти </w:t>
      </w:r>
      <w:r w:rsidRPr="004316F3">
        <w:rPr>
          <w:rFonts w:ascii="Calibri" w:hAnsi="Calibri"/>
          <w:color w:val="auto"/>
          <w:sz w:val="22"/>
          <w:szCs w:val="22"/>
          <w:lang w:val="ru-RU"/>
        </w:rPr>
        <w:t xml:space="preserve">наведено је да </w:t>
      </w:r>
      <w:r>
        <w:rPr>
          <w:rFonts w:ascii="Calibri" w:hAnsi="Calibri"/>
          <w:color w:val="auto"/>
          <w:sz w:val="22"/>
          <w:szCs w:val="22"/>
          <w:lang w:val="ru-RU"/>
        </w:rPr>
        <w:t>се</w:t>
      </w:r>
      <w:r w:rsidRPr="004316F3">
        <w:rPr>
          <w:rFonts w:ascii="Calibri" w:hAnsi="Calibri"/>
          <w:color w:val="auto"/>
          <w:sz w:val="22"/>
          <w:szCs w:val="22"/>
          <w:lang w:val="ru-RU"/>
        </w:rPr>
        <w:t xml:space="preserve"> планирају у истом износу који је био опредељен Законом о буџету Републике Србије за 201</w:t>
      </w:r>
      <w:r>
        <w:rPr>
          <w:rFonts w:ascii="Calibri" w:hAnsi="Calibri"/>
          <w:color w:val="auto"/>
          <w:sz w:val="22"/>
          <w:szCs w:val="22"/>
          <w:lang w:val="ru-RU"/>
        </w:rPr>
        <w:t>5</w:t>
      </w:r>
      <w:r w:rsidRPr="004316F3">
        <w:rPr>
          <w:rFonts w:ascii="Calibri" w:hAnsi="Calibri"/>
          <w:color w:val="auto"/>
          <w:sz w:val="22"/>
          <w:szCs w:val="22"/>
          <w:lang w:val="ru-RU"/>
        </w:rPr>
        <w:t>. годину („</w:t>
      </w:r>
      <w:r>
        <w:rPr>
          <w:rFonts w:ascii="Calibri" w:hAnsi="Calibri"/>
          <w:color w:val="auto"/>
          <w:sz w:val="22"/>
          <w:szCs w:val="22"/>
          <w:lang w:val="ru-RU"/>
        </w:rPr>
        <w:t>Службени гласник РС”, број 142/14 и 94/15</w:t>
      </w:r>
      <w:r w:rsidRPr="004316F3">
        <w:rPr>
          <w:rFonts w:ascii="Calibri" w:hAnsi="Calibri"/>
          <w:color w:val="auto"/>
          <w:sz w:val="22"/>
          <w:szCs w:val="22"/>
          <w:lang w:val="ru-RU"/>
        </w:rPr>
        <w:t xml:space="preserve">). </w:t>
      </w:r>
    </w:p>
    <w:p w:rsidR="00252498" w:rsidRPr="004316F3" w:rsidRDefault="00252498" w:rsidP="00252498">
      <w:pPr>
        <w:pStyle w:val="Default"/>
        <w:jc w:val="both"/>
        <w:rPr>
          <w:rFonts w:ascii="Calibri" w:hAnsi="Calibri"/>
          <w:color w:val="auto"/>
          <w:sz w:val="22"/>
          <w:szCs w:val="22"/>
          <w:lang w:val="ru-RU"/>
        </w:rPr>
      </w:pPr>
      <w:r w:rsidRPr="004316F3">
        <w:rPr>
          <w:rFonts w:ascii="Calibri" w:hAnsi="Calibri"/>
          <w:color w:val="auto"/>
          <w:sz w:val="22"/>
          <w:szCs w:val="22"/>
          <w:lang w:val="ru-RU"/>
        </w:rPr>
        <w:t xml:space="preserve">Обзиром да се ово Упутство доноси </w:t>
      </w:r>
      <w:r w:rsidRPr="004316F3">
        <w:rPr>
          <w:rFonts w:ascii="Calibri" w:hAnsi="Calibri"/>
          <w:sz w:val="22"/>
          <w:szCs w:val="22"/>
          <w:lang w:val="ru-RU"/>
        </w:rPr>
        <w:t>у условима када још није утврђен предлог Закона о буџету Републике Србије за 201</w:t>
      </w:r>
      <w:r>
        <w:rPr>
          <w:rFonts w:ascii="Calibri" w:hAnsi="Calibri"/>
          <w:sz w:val="22"/>
          <w:szCs w:val="22"/>
          <w:lang w:val="ru-RU"/>
        </w:rPr>
        <w:t>6</w:t>
      </w:r>
      <w:r w:rsidRPr="004316F3">
        <w:rPr>
          <w:rFonts w:ascii="Calibri" w:hAnsi="Calibri"/>
          <w:sz w:val="22"/>
          <w:szCs w:val="22"/>
          <w:lang w:val="ru-RU"/>
        </w:rPr>
        <w:t xml:space="preserve">. годину, висина средстава која се трансферно преносе буџету Аутономне покрајине Војводине из републичког буџета (за поверене послове, за расходе за запослене у установама образовања на територији АП Војводине и сл.) биће позната након што буде усвојен предлог републичког буџета за наредну буџетску годину, </w:t>
      </w:r>
      <w:r>
        <w:rPr>
          <w:rFonts w:ascii="Calibri" w:hAnsi="Calibri"/>
          <w:sz w:val="22"/>
          <w:szCs w:val="22"/>
          <w:lang w:val="ru-RU"/>
        </w:rPr>
        <w:t>те ће и</w:t>
      </w:r>
      <w:r w:rsidRPr="004316F3">
        <w:rPr>
          <w:rFonts w:ascii="Calibri" w:hAnsi="Calibri"/>
          <w:sz w:val="22"/>
          <w:szCs w:val="22"/>
          <w:lang w:val="ru-RU"/>
        </w:rPr>
        <w:t xml:space="preserve"> покрајинским буџетом </w:t>
      </w:r>
      <w:r>
        <w:rPr>
          <w:rFonts w:ascii="Calibri" w:hAnsi="Calibri"/>
          <w:sz w:val="22"/>
          <w:szCs w:val="22"/>
          <w:lang w:val="ru-RU"/>
        </w:rPr>
        <w:t xml:space="preserve">бити планиран </w:t>
      </w:r>
      <w:r w:rsidRPr="004316F3">
        <w:rPr>
          <w:rFonts w:ascii="Calibri" w:hAnsi="Calibri"/>
          <w:sz w:val="22"/>
          <w:szCs w:val="22"/>
          <w:lang w:val="ru-RU"/>
        </w:rPr>
        <w:t>у  висини</w:t>
      </w:r>
      <w:r>
        <w:rPr>
          <w:rFonts w:ascii="Calibri" w:hAnsi="Calibri"/>
          <w:sz w:val="22"/>
          <w:szCs w:val="22"/>
          <w:lang w:val="ru-RU"/>
        </w:rPr>
        <w:t xml:space="preserve"> опредељеној републичким буџетом.</w:t>
      </w:r>
      <w:r w:rsidRPr="004316F3">
        <w:rPr>
          <w:rFonts w:ascii="Calibri" w:hAnsi="Calibri"/>
          <w:sz w:val="22"/>
          <w:szCs w:val="22"/>
          <w:lang w:val="ru-RU"/>
        </w:rPr>
        <w:t xml:space="preserve">   </w:t>
      </w:r>
    </w:p>
    <w:p w:rsidR="00252498" w:rsidRPr="004316F3" w:rsidRDefault="00252498" w:rsidP="00252498">
      <w:pPr>
        <w:pStyle w:val="Default"/>
        <w:jc w:val="both"/>
        <w:rPr>
          <w:rFonts w:ascii="Calibri" w:hAnsi="Calibri"/>
          <w:color w:val="auto"/>
          <w:sz w:val="22"/>
          <w:szCs w:val="22"/>
          <w:lang w:val="ru-RU"/>
        </w:rPr>
      </w:pPr>
    </w:p>
    <w:p w:rsidR="00252498" w:rsidRPr="004316F3" w:rsidRDefault="00252498" w:rsidP="00252498">
      <w:pPr>
        <w:pStyle w:val="Default"/>
        <w:rPr>
          <w:rFonts w:ascii="Calibri" w:hAnsi="Calibri"/>
          <w:b/>
          <w:bCs/>
          <w:color w:val="auto"/>
          <w:sz w:val="22"/>
          <w:szCs w:val="22"/>
          <w:lang w:val="ru-RU"/>
        </w:rPr>
      </w:pPr>
    </w:p>
    <w:p w:rsidR="00252498" w:rsidRPr="004316F3" w:rsidRDefault="00252498" w:rsidP="00252498">
      <w:pPr>
        <w:pStyle w:val="Default"/>
        <w:rPr>
          <w:rFonts w:ascii="Calibri" w:hAnsi="Calibri"/>
          <w:b/>
          <w:bCs/>
          <w:color w:val="auto"/>
          <w:sz w:val="22"/>
          <w:szCs w:val="22"/>
          <w:lang w:val="ru-RU"/>
        </w:rPr>
      </w:pPr>
      <w:r w:rsidRPr="004316F3">
        <w:rPr>
          <w:rFonts w:ascii="Calibri" w:hAnsi="Calibri"/>
          <w:b/>
          <w:bCs/>
          <w:color w:val="auto"/>
          <w:sz w:val="22"/>
          <w:szCs w:val="22"/>
          <w:lang w:val="ru-RU"/>
        </w:rPr>
        <w:t>ОСТАЛИ РАСХОДИ (група расхода економске класификације 48)</w:t>
      </w:r>
    </w:p>
    <w:p w:rsidR="00252498" w:rsidRPr="004316F3" w:rsidRDefault="00252498" w:rsidP="00252498">
      <w:pPr>
        <w:pStyle w:val="Default"/>
        <w:rPr>
          <w:rFonts w:ascii="Calibri" w:hAnsi="Calibri"/>
          <w:color w:val="auto"/>
          <w:sz w:val="23"/>
          <w:szCs w:val="23"/>
          <w:lang w:val="ru-RU"/>
        </w:rPr>
      </w:pPr>
      <w:r w:rsidRPr="004316F3">
        <w:rPr>
          <w:rFonts w:ascii="Calibri" w:hAnsi="Calibri"/>
          <w:b/>
          <w:bCs/>
          <w:color w:val="auto"/>
          <w:sz w:val="23"/>
          <w:szCs w:val="23"/>
          <w:lang w:val="ru-RU"/>
        </w:rPr>
        <w:t xml:space="preserve"> </w:t>
      </w:r>
    </w:p>
    <w:p w:rsidR="00252498" w:rsidRDefault="00252498" w:rsidP="00252498">
      <w:pPr>
        <w:pStyle w:val="Default"/>
        <w:jc w:val="both"/>
        <w:rPr>
          <w:rFonts w:ascii="Calibri" w:hAnsi="Calibri"/>
          <w:sz w:val="22"/>
          <w:szCs w:val="22"/>
          <w:lang w:val="sr-Cyrl-CS"/>
        </w:rPr>
      </w:pPr>
      <w:r w:rsidRPr="004316F3">
        <w:rPr>
          <w:rFonts w:ascii="Calibri" w:hAnsi="Calibri"/>
          <w:sz w:val="22"/>
          <w:szCs w:val="22"/>
          <w:lang w:val="ru-RU"/>
        </w:rPr>
        <w:t>Остале расходе, такође треба планирати у складу са рестриктивном политиком</w:t>
      </w:r>
      <w:r>
        <w:rPr>
          <w:rFonts w:ascii="Calibri" w:hAnsi="Calibri"/>
          <w:sz w:val="22"/>
          <w:szCs w:val="22"/>
          <w:lang w:val="ru-RU"/>
        </w:rPr>
        <w:t xml:space="preserve">. </w:t>
      </w:r>
      <w:r w:rsidRPr="004316F3">
        <w:rPr>
          <w:rFonts w:ascii="Calibri" w:hAnsi="Calibri"/>
          <w:sz w:val="22"/>
          <w:szCs w:val="22"/>
          <w:lang w:val="ru-RU"/>
        </w:rPr>
        <w:t xml:space="preserve">Приликом планирања наведених расхода, треба имати у виду  да се услед недовољног износа средстава на економској класификацији 483 </w:t>
      </w:r>
      <w:r w:rsidRPr="004316F3">
        <w:rPr>
          <w:rFonts w:ascii="Calibri" w:hAnsi="Calibri" w:cs="Calibri"/>
          <w:sz w:val="22"/>
          <w:szCs w:val="22"/>
          <w:lang w:val="ru-RU"/>
        </w:rPr>
        <w:t xml:space="preserve">– </w:t>
      </w:r>
      <w:r w:rsidRPr="004316F3">
        <w:rPr>
          <w:rFonts w:ascii="Calibri" w:hAnsi="Calibri"/>
          <w:sz w:val="22"/>
          <w:szCs w:val="22"/>
          <w:lang w:val="ru-RU"/>
        </w:rPr>
        <w:t xml:space="preserve">Новчане казне и пенали по решењу судова, иста повећава смањењем расхода планираних за друге намене, а што захтева да се прилагоди преузимање бавеза, како би се спречило стварање доцњи. С тим у вези, треба имати у виду </w:t>
      </w:r>
      <w:r w:rsidRPr="004316F3">
        <w:rPr>
          <w:rFonts w:ascii="Calibri" w:hAnsi="Calibri"/>
          <w:sz w:val="22"/>
          <w:szCs w:val="22"/>
          <w:lang w:val="sr-Cyrl-CS"/>
        </w:rPr>
        <w:t xml:space="preserve"> одредбу члана 56. став 5. Закона о буџетском систему, по којој се принудна наплата која се односи на корисника буџетских средстава, може спровести до износа 50% укупног обима средстава који је опредељен том буџетском кориснику, на терет његових апропријација, а преко апропријације намењене за ову врсту расхода.    </w:t>
      </w:r>
    </w:p>
    <w:p w:rsidR="00252498" w:rsidRDefault="00252498" w:rsidP="00252498">
      <w:pPr>
        <w:pStyle w:val="Default"/>
        <w:jc w:val="both"/>
        <w:rPr>
          <w:rFonts w:ascii="Calibri" w:hAnsi="Calibri"/>
          <w:sz w:val="22"/>
          <w:szCs w:val="22"/>
          <w:lang w:val="sr-Cyrl-CS"/>
        </w:rPr>
      </w:pPr>
    </w:p>
    <w:p w:rsidR="00252498" w:rsidRPr="004316F3" w:rsidRDefault="00252498" w:rsidP="00252498">
      <w:pPr>
        <w:pStyle w:val="Default"/>
        <w:jc w:val="both"/>
        <w:rPr>
          <w:rFonts w:ascii="Calibri" w:hAnsi="Calibri"/>
          <w:sz w:val="22"/>
          <w:szCs w:val="22"/>
          <w:lang w:val="sr-Cyrl-CS"/>
        </w:rPr>
      </w:pPr>
    </w:p>
    <w:p w:rsidR="00252498" w:rsidRPr="004316F3" w:rsidRDefault="00252498" w:rsidP="00252498">
      <w:pPr>
        <w:pStyle w:val="Default"/>
        <w:jc w:val="both"/>
        <w:rPr>
          <w:rFonts w:ascii="Calibri" w:hAnsi="Calibri"/>
          <w:color w:val="auto"/>
          <w:sz w:val="22"/>
          <w:szCs w:val="22"/>
          <w:lang w:val="sr-Cyrl-CS"/>
        </w:rPr>
      </w:pPr>
    </w:p>
    <w:p w:rsidR="00252498" w:rsidRPr="004316F3" w:rsidRDefault="00252498" w:rsidP="00252498">
      <w:pPr>
        <w:pStyle w:val="Default"/>
        <w:jc w:val="both"/>
        <w:rPr>
          <w:rFonts w:ascii="Calibri" w:hAnsi="Calibri" w:cs="Arial"/>
          <w:caps/>
          <w:sz w:val="22"/>
          <w:szCs w:val="22"/>
          <w:lang w:val="ru-RU"/>
        </w:rPr>
      </w:pPr>
      <w:r w:rsidRPr="004316F3">
        <w:rPr>
          <w:rFonts w:ascii="Calibri" w:hAnsi="Calibri" w:cs="Arial"/>
          <w:b/>
          <w:bCs/>
          <w:caps/>
          <w:sz w:val="22"/>
          <w:szCs w:val="22"/>
          <w:lang w:val="ru-RU"/>
        </w:rPr>
        <w:t>Смернице за исказивање издатака за капиталне пројекте за 201</w:t>
      </w:r>
      <w:r>
        <w:rPr>
          <w:rFonts w:ascii="Calibri" w:hAnsi="Calibri" w:cs="Arial"/>
          <w:b/>
          <w:bCs/>
          <w:caps/>
          <w:sz w:val="22"/>
          <w:szCs w:val="22"/>
          <w:lang w:val="ru-RU"/>
        </w:rPr>
        <w:t>6</w:t>
      </w:r>
      <w:r w:rsidRPr="004316F3">
        <w:rPr>
          <w:rFonts w:ascii="Calibri" w:hAnsi="Calibri" w:cs="Arial"/>
          <w:b/>
          <w:bCs/>
          <w:caps/>
          <w:sz w:val="22"/>
          <w:szCs w:val="22"/>
          <w:lang w:val="ru-RU"/>
        </w:rPr>
        <w:t xml:space="preserve"> - 201</w:t>
      </w:r>
      <w:r>
        <w:rPr>
          <w:rFonts w:ascii="Calibri" w:hAnsi="Calibri" w:cs="Arial"/>
          <w:b/>
          <w:bCs/>
          <w:caps/>
          <w:sz w:val="22"/>
          <w:szCs w:val="22"/>
          <w:lang w:val="ru-RU"/>
        </w:rPr>
        <w:t>8</w:t>
      </w:r>
      <w:r w:rsidRPr="004316F3">
        <w:rPr>
          <w:rFonts w:ascii="Calibri" w:hAnsi="Calibri" w:cs="Arial"/>
          <w:b/>
          <w:bCs/>
          <w:caps/>
          <w:sz w:val="22"/>
          <w:szCs w:val="22"/>
          <w:lang w:val="ru-RU"/>
        </w:rPr>
        <w:t xml:space="preserve">. </w:t>
      </w:r>
    </w:p>
    <w:p w:rsidR="00252498" w:rsidRPr="004316F3" w:rsidRDefault="00252498" w:rsidP="00252498">
      <w:pPr>
        <w:pStyle w:val="Default"/>
        <w:jc w:val="both"/>
        <w:rPr>
          <w:rFonts w:ascii="Calibri" w:hAnsi="Calibri" w:cs="Arial"/>
          <w:b/>
          <w:bCs/>
          <w:sz w:val="22"/>
          <w:szCs w:val="22"/>
          <w:lang w:val="ru-RU"/>
        </w:rPr>
      </w:pP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b/>
          <w:bCs/>
          <w:sz w:val="22"/>
          <w:szCs w:val="22"/>
          <w:lang w:val="ru-RU"/>
        </w:rPr>
        <w:t xml:space="preserve">Класа 5 - Издаци за нефинансијску имовину </w:t>
      </w: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sz w:val="22"/>
          <w:szCs w:val="22"/>
          <w:lang w:val="ru-RU"/>
        </w:rPr>
        <w:t xml:space="preserve">Набавке административне, канцеларијске опреме, аутомобила и осталих основних средстава за редован рад потребно је планирати уз максималне уштеде, тако да се само врше набавке средстава неопходних за рад. </w:t>
      </w: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sz w:val="22"/>
          <w:szCs w:val="22"/>
          <w:lang w:val="ru-RU"/>
        </w:rPr>
        <w:t xml:space="preserve">Важно је да корисници не исказују као капиталне издатке текуће поправке и одржавање зграда, објеката и опреме, већ да расходе за те намене (за молерске, зидарске радове, поправке електронске и електричне опреме итд.) планирају на апропријацији економске класификације 425 – Текуће поправке и одржавање, док средства за капиталне пројекте треба планирати на контима групе 51 Основна средста, 52 Залихе  и </w:t>
      </w:r>
      <w:r w:rsidRPr="006B77CB">
        <w:rPr>
          <w:rFonts w:ascii="Calibri" w:hAnsi="Calibri" w:cs="Arial"/>
          <w:sz w:val="22"/>
          <w:szCs w:val="22"/>
          <w:lang w:val="ru-RU"/>
        </w:rPr>
        <w:t>54 Природна имовина.</w:t>
      </w:r>
      <w:r w:rsidRPr="004316F3">
        <w:rPr>
          <w:rFonts w:ascii="Calibri" w:hAnsi="Calibri" w:cs="Arial"/>
          <w:sz w:val="22"/>
          <w:szCs w:val="22"/>
          <w:lang w:val="ru-RU"/>
        </w:rPr>
        <w:t xml:space="preserve"> </w:t>
      </w:r>
    </w:p>
    <w:p w:rsidR="00252498" w:rsidRPr="004316F3" w:rsidRDefault="00252498" w:rsidP="00252498">
      <w:pPr>
        <w:pStyle w:val="Default"/>
        <w:jc w:val="both"/>
        <w:rPr>
          <w:rFonts w:ascii="Calibri" w:hAnsi="Calibri" w:cs="Arial"/>
          <w:b/>
          <w:bCs/>
          <w:i/>
          <w:iCs/>
          <w:sz w:val="22"/>
          <w:szCs w:val="22"/>
          <w:lang w:val="ru-RU"/>
        </w:rPr>
      </w:pPr>
    </w:p>
    <w:p w:rsidR="00252498" w:rsidRDefault="00252498" w:rsidP="00252498">
      <w:pPr>
        <w:pStyle w:val="Default"/>
        <w:jc w:val="both"/>
        <w:rPr>
          <w:rFonts w:ascii="Calibri" w:hAnsi="Calibri" w:cs="Arial"/>
          <w:b/>
          <w:bCs/>
          <w:i/>
          <w:iCs/>
          <w:sz w:val="22"/>
          <w:szCs w:val="22"/>
          <w:lang w:val="ru-RU"/>
        </w:rPr>
      </w:pPr>
    </w:p>
    <w:p w:rsidR="00252498" w:rsidRDefault="00252498" w:rsidP="00252498">
      <w:pPr>
        <w:pStyle w:val="Default"/>
        <w:jc w:val="both"/>
        <w:rPr>
          <w:rFonts w:ascii="Calibri" w:hAnsi="Calibri" w:cs="Arial"/>
          <w:b/>
          <w:bCs/>
          <w:i/>
          <w:iCs/>
          <w:sz w:val="22"/>
          <w:szCs w:val="22"/>
          <w:lang w:val="ru-RU"/>
        </w:rPr>
      </w:pPr>
    </w:p>
    <w:p w:rsidR="00252498" w:rsidRDefault="00252498" w:rsidP="00252498">
      <w:pPr>
        <w:pStyle w:val="Default"/>
        <w:jc w:val="both"/>
        <w:rPr>
          <w:rFonts w:ascii="Calibri" w:hAnsi="Calibri" w:cs="Arial"/>
          <w:b/>
          <w:bCs/>
          <w:i/>
          <w:iCs/>
          <w:sz w:val="22"/>
          <w:szCs w:val="22"/>
          <w:lang w:val="ru-RU"/>
        </w:rPr>
      </w:pP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b/>
          <w:bCs/>
          <w:i/>
          <w:iCs/>
          <w:sz w:val="22"/>
          <w:szCs w:val="22"/>
          <w:lang w:val="ru-RU"/>
        </w:rPr>
        <w:lastRenderedPageBreak/>
        <w:t xml:space="preserve">Капитални пројекти и њихов значај </w:t>
      </w:r>
    </w:p>
    <w:p w:rsidR="00252498" w:rsidRPr="004316F3" w:rsidRDefault="00252498" w:rsidP="00252498">
      <w:pPr>
        <w:pStyle w:val="Default"/>
        <w:jc w:val="both"/>
        <w:rPr>
          <w:rFonts w:ascii="Calibri" w:hAnsi="Calibri" w:cs="Arial"/>
          <w:sz w:val="22"/>
          <w:szCs w:val="22"/>
          <w:lang w:val="ru-RU"/>
        </w:rPr>
      </w:pP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sz w:val="22"/>
          <w:szCs w:val="22"/>
          <w:lang w:val="ru-RU"/>
        </w:rPr>
        <w:t xml:space="preserve">Капитални пројекти су пројекти изградње и капиталног одржавања зграда и грађевинских објеката инфраструктуре, укључујући услуге пројектног планирања које је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 Капиталним пројектима се увећава имовина путем изградње и капиталног одржавања грађевинских објеката инфраструктуре и улагања у опрему, машине и другу нефинансијску имовину. </w:t>
      </w:r>
    </w:p>
    <w:p w:rsidR="00252498" w:rsidRPr="004316F3" w:rsidRDefault="00252498" w:rsidP="00252498">
      <w:pPr>
        <w:pStyle w:val="Default"/>
        <w:jc w:val="both"/>
        <w:rPr>
          <w:rFonts w:ascii="Calibri" w:hAnsi="Calibri" w:cs="Arial"/>
          <w:sz w:val="22"/>
          <w:szCs w:val="22"/>
          <w:lang w:val="ru-RU"/>
        </w:rPr>
      </w:pP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b/>
          <w:bCs/>
          <w:i/>
          <w:iCs/>
          <w:sz w:val="22"/>
          <w:szCs w:val="22"/>
          <w:lang w:val="ru-RU"/>
        </w:rPr>
        <w:t xml:space="preserve">Вишегодишње планирање капиталних пројеката </w:t>
      </w:r>
    </w:p>
    <w:p w:rsidR="00252498" w:rsidRPr="004316F3" w:rsidRDefault="00252498" w:rsidP="00252498">
      <w:pPr>
        <w:pStyle w:val="Default"/>
        <w:jc w:val="both"/>
        <w:rPr>
          <w:rFonts w:ascii="Calibri" w:hAnsi="Calibri" w:cs="Arial"/>
          <w:sz w:val="22"/>
          <w:szCs w:val="22"/>
          <w:lang w:val="ru-RU"/>
        </w:rPr>
      </w:pPr>
    </w:p>
    <w:p w:rsidR="00252498" w:rsidRDefault="00252498" w:rsidP="00252498">
      <w:pPr>
        <w:pStyle w:val="Default"/>
        <w:jc w:val="both"/>
        <w:rPr>
          <w:rFonts w:ascii="Calibri" w:hAnsi="Calibri" w:cs="Arial"/>
          <w:sz w:val="22"/>
          <w:szCs w:val="22"/>
          <w:lang w:val="ru-RU"/>
        </w:rPr>
      </w:pPr>
      <w:r w:rsidRPr="004316F3">
        <w:rPr>
          <w:rFonts w:ascii="Calibri" w:hAnsi="Calibri" w:cs="Arial"/>
          <w:sz w:val="22"/>
          <w:szCs w:val="22"/>
          <w:lang w:val="ru-RU"/>
        </w:rPr>
        <w:t>Услед сложених и бројних процедура приликом планирања, припреме и реализације капиталних пројеката, њихово пројектовање и изградња могу по динамици реализације трајати више од годину дана, а самим тим углавном подразумевају вишегодишње издатке. К</w:t>
      </w:r>
      <w:r w:rsidRPr="004316F3">
        <w:rPr>
          <w:rFonts w:ascii="Calibri" w:hAnsi="Calibri" w:cs="Arial"/>
          <w:sz w:val="22"/>
          <w:szCs w:val="22"/>
        </w:rPr>
        <w:t>a</w:t>
      </w:r>
      <w:r w:rsidRPr="004316F3">
        <w:rPr>
          <w:rFonts w:ascii="Calibri" w:hAnsi="Calibri" w:cs="Arial"/>
          <w:sz w:val="22"/>
          <w:szCs w:val="22"/>
          <w:lang w:val="ru-RU"/>
        </w:rPr>
        <w:t>пит</w:t>
      </w:r>
      <w:r w:rsidRPr="004316F3">
        <w:rPr>
          <w:rFonts w:ascii="Calibri" w:hAnsi="Calibri" w:cs="Arial"/>
          <w:sz w:val="22"/>
          <w:szCs w:val="22"/>
        </w:rPr>
        <w:t>a</w:t>
      </w:r>
      <w:r w:rsidRPr="004316F3">
        <w:rPr>
          <w:rFonts w:ascii="Calibri" w:hAnsi="Calibri" w:cs="Arial"/>
          <w:sz w:val="22"/>
          <w:szCs w:val="22"/>
          <w:lang w:val="ru-RU"/>
        </w:rPr>
        <w:t>лни пр</w:t>
      </w:r>
      <w:r w:rsidRPr="004316F3">
        <w:rPr>
          <w:rFonts w:ascii="Calibri" w:hAnsi="Calibri" w:cs="Arial"/>
          <w:sz w:val="22"/>
          <w:szCs w:val="22"/>
        </w:rPr>
        <w:t>oje</w:t>
      </w:r>
      <w:r w:rsidRPr="004316F3">
        <w:rPr>
          <w:rFonts w:ascii="Calibri" w:hAnsi="Calibri" w:cs="Arial"/>
          <w:sz w:val="22"/>
          <w:szCs w:val="22"/>
          <w:lang w:val="ru-RU"/>
        </w:rPr>
        <w:t>кти утичу н</w:t>
      </w:r>
      <w:r w:rsidRPr="004316F3">
        <w:rPr>
          <w:rFonts w:ascii="Calibri" w:hAnsi="Calibri" w:cs="Arial"/>
          <w:sz w:val="22"/>
          <w:szCs w:val="22"/>
        </w:rPr>
        <w:t>a</w:t>
      </w:r>
      <w:r w:rsidRPr="004316F3">
        <w:rPr>
          <w:rFonts w:ascii="Calibri" w:hAnsi="Calibri" w:cs="Arial"/>
          <w:sz w:val="22"/>
          <w:szCs w:val="22"/>
          <w:lang w:val="ru-RU"/>
        </w:rPr>
        <w:t xml:space="preserve"> будућ</w:t>
      </w:r>
      <w:r w:rsidRPr="004316F3">
        <w:rPr>
          <w:rFonts w:ascii="Calibri" w:hAnsi="Calibri" w:cs="Arial"/>
          <w:sz w:val="22"/>
          <w:szCs w:val="22"/>
        </w:rPr>
        <w:t>e</w:t>
      </w:r>
      <w:r w:rsidRPr="004316F3">
        <w:rPr>
          <w:rFonts w:ascii="Calibri" w:hAnsi="Calibri" w:cs="Arial"/>
          <w:sz w:val="22"/>
          <w:szCs w:val="22"/>
          <w:lang w:val="ru-RU"/>
        </w:rPr>
        <w:t xml:space="preserve"> буџете, шт</w:t>
      </w:r>
      <w:r w:rsidRPr="004316F3">
        <w:rPr>
          <w:rFonts w:ascii="Calibri" w:hAnsi="Calibri" w:cs="Arial"/>
          <w:sz w:val="22"/>
          <w:szCs w:val="22"/>
        </w:rPr>
        <w:t>o</w:t>
      </w:r>
      <w:r w:rsidRPr="004316F3">
        <w:rPr>
          <w:rFonts w:ascii="Calibri" w:hAnsi="Calibri" w:cs="Arial"/>
          <w:sz w:val="22"/>
          <w:szCs w:val="22"/>
          <w:lang w:val="ru-RU"/>
        </w:rPr>
        <w:t xml:space="preserve"> з</w:t>
      </w:r>
      <w:r w:rsidRPr="004316F3">
        <w:rPr>
          <w:rFonts w:ascii="Calibri" w:hAnsi="Calibri" w:cs="Arial"/>
          <w:sz w:val="22"/>
          <w:szCs w:val="22"/>
        </w:rPr>
        <w:t>a</w:t>
      </w:r>
      <w:r w:rsidRPr="004316F3">
        <w:rPr>
          <w:rFonts w:ascii="Calibri" w:hAnsi="Calibri" w:cs="Arial"/>
          <w:sz w:val="22"/>
          <w:szCs w:val="22"/>
          <w:lang w:val="ru-RU"/>
        </w:rPr>
        <w:t>хт</w:t>
      </w:r>
      <w:r w:rsidRPr="004316F3">
        <w:rPr>
          <w:rFonts w:ascii="Calibri" w:hAnsi="Calibri" w:cs="Arial"/>
          <w:sz w:val="22"/>
          <w:szCs w:val="22"/>
        </w:rPr>
        <w:t>e</w:t>
      </w:r>
      <w:r w:rsidRPr="004316F3">
        <w:rPr>
          <w:rFonts w:ascii="Calibri" w:hAnsi="Calibri" w:cs="Arial"/>
          <w:sz w:val="22"/>
          <w:szCs w:val="22"/>
          <w:lang w:val="ru-RU"/>
        </w:rPr>
        <w:t>в</w:t>
      </w:r>
      <w:r w:rsidRPr="004316F3">
        <w:rPr>
          <w:rFonts w:ascii="Calibri" w:hAnsi="Calibri" w:cs="Arial"/>
          <w:sz w:val="22"/>
          <w:szCs w:val="22"/>
        </w:rPr>
        <w:t>a</w:t>
      </w:r>
      <w:r w:rsidRPr="004316F3">
        <w:rPr>
          <w:rFonts w:ascii="Calibri" w:hAnsi="Calibri" w:cs="Arial"/>
          <w:sz w:val="22"/>
          <w:szCs w:val="22"/>
          <w:lang w:val="ru-RU"/>
        </w:rPr>
        <w:t xml:space="preserve"> п</w:t>
      </w:r>
      <w:r w:rsidRPr="004316F3">
        <w:rPr>
          <w:rFonts w:ascii="Calibri" w:hAnsi="Calibri" w:cs="Arial"/>
          <w:sz w:val="22"/>
          <w:szCs w:val="22"/>
        </w:rPr>
        <w:t>a</w:t>
      </w:r>
      <w:r w:rsidRPr="004316F3">
        <w:rPr>
          <w:rFonts w:ascii="Calibri" w:hAnsi="Calibri" w:cs="Arial"/>
          <w:sz w:val="22"/>
          <w:szCs w:val="22"/>
          <w:lang w:val="ru-RU"/>
        </w:rPr>
        <w:t>жљив</w:t>
      </w:r>
      <w:r w:rsidRPr="004316F3">
        <w:rPr>
          <w:rFonts w:ascii="Calibri" w:hAnsi="Calibri" w:cs="Arial"/>
          <w:sz w:val="22"/>
          <w:szCs w:val="22"/>
        </w:rPr>
        <w:t>o</w:t>
      </w:r>
      <w:r w:rsidRPr="004316F3">
        <w:rPr>
          <w:rFonts w:ascii="Calibri" w:hAnsi="Calibri" w:cs="Arial"/>
          <w:sz w:val="22"/>
          <w:szCs w:val="22"/>
          <w:lang w:val="ru-RU"/>
        </w:rPr>
        <w:t xml:space="preserve"> пл</w:t>
      </w:r>
      <w:r w:rsidRPr="004316F3">
        <w:rPr>
          <w:rFonts w:ascii="Calibri" w:hAnsi="Calibri" w:cs="Arial"/>
          <w:sz w:val="22"/>
          <w:szCs w:val="22"/>
        </w:rPr>
        <w:t>a</w:t>
      </w:r>
      <w:r w:rsidRPr="004316F3">
        <w:rPr>
          <w:rFonts w:ascii="Calibri" w:hAnsi="Calibri" w:cs="Arial"/>
          <w:sz w:val="22"/>
          <w:szCs w:val="22"/>
          <w:lang w:val="ru-RU"/>
        </w:rPr>
        <w:t>нир</w:t>
      </w:r>
      <w:r w:rsidRPr="004316F3">
        <w:rPr>
          <w:rFonts w:ascii="Calibri" w:hAnsi="Calibri" w:cs="Arial"/>
          <w:sz w:val="22"/>
          <w:szCs w:val="22"/>
        </w:rPr>
        <w:t>a</w:t>
      </w:r>
      <w:r w:rsidRPr="004316F3">
        <w:rPr>
          <w:rFonts w:ascii="Calibri" w:hAnsi="Calibri" w:cs="Arial"/>
          <w:sz w:val="22"/>
          <w:szCs w:val="22"/>
          <w:lang w:val="ru-RU"/>
        </w:rPr>
        <w:t>њ</w:t>
      </w:r>
      <w:r w:rsidRPr="004316F3">
        <w:rPr>
          <w:rFonts w:ascii="Calibri" w:hAnsi="Calibri" w:cs="Arial"/>
          <w:sz w:val="22"/>
          <w:szCs w:val="22"/>
        </w:rPr>
        <w:t>e</w:t>
      </w:r>
      <w:r w:rsidRPr="004316F3">
        <w:rPr>
          <w:rFonts w:ascii="Calibri" w:hAnsi="Calibri" w:cs="Arial"/>
          <w:sz w:val="22"/>
          <w:szCs w:val="22"/>
          <w:lang w:val="ru-RU"/>
        </w:rPr>
        <w:t xml:space="preserve">. </w:t>
      </w:r>
    </w:p>
    <w:p w:rsidR="00252498" w:rsidRDefault="00252498" w:rsidP="00252498">
      <w:pPr>
        <w:pStyle w:val="Default"/>
        <w:jc w:val="both"/>
        <w:rPr>
          <w:rFonts w:ascii="Calibri" w:hAnsi="Calibri" w:cs="Arial"/>
          <w:sz w:val="22"/>
          <w:szCs w:val="22"/>
          <w:lang w:val="ru-RU"/>
        </w:rPr>
      </w:pP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sz w:val="22"/>
          <w:szCs w:val="22"/>
          <w:lang w:val="ru-RU"/>
        </w:rPr>
        <w:t xml:space="preserve">За реализацију капиталних пројеката потребни су релативно велики издаци у садашњости за које се очекује да ће генерисати корист, односно добит у годинама након реализације. Због свега наведеног важно је планирати капиталне пројекте </w:t>
      </w:r>
      <w:r w:rsidRPr="004316F3">
        <w:rPr>
          <w:rFonts w:ascii="Calibri" w:hAnsi="Calibri" w:cs="Arial"/>
          <w:b/>
          <w:sz w:val="22"/>
          <w:szCs w:val="22"/>
          <w:lang w:val="ru-RU"/>
        </w:rPr>
        <w:t>по годинама у оном износу који је остварив и одговаран са фискалне и економске тачке гледишта</w:t>
      </w:r>
      <w:r w:rsidRPr="004316F3">
        <w:rPr>
          <w:rFonts w:ascii="Calibri" w:hAnsi="Calibri" w:cs="Arial"/>
          <w:sz w:val="22"/>
          <w:szCs w:val="22"/>
          <w:lang w:val="ru-RU"/>
        </w:rPr>
        <w:t xml:space="preserve">. </w:t>
      </w:r>
    </w:p>
    <w:p w:rsidR="00252498" w:rsidRPr="004316F3" w:rsidRDefault="00252498" w:rsidP="00252498">
      <w:pPr>
        <w:pStyle w:val="Default"/>
        <w:jc w:val="both"/>
        <w:rPr>
          <w:rFonts w:ascii="Calibri" w:hAnsi="Calibri" w:cs="Arial"/>
          <w:sz w:val="22"/>
          <w:szCs w:val="22"/>
          <w:lang w:val="ru-RU"/>
        </w:rPr>
      </w:pP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sz w:val="22"/>
          <w:szCs w:val="22"/>
          <w:lang w:val="ru-RU"/>
        </w:rPr>
        <w:t xml:space="preserve">У складу са Законом о буџетском систему </w:t>
      </w:r>
      <w:r w:rsidRPr="004316F3">
        <w:rPr>
          <w:rFonts w:ascii="Calibri" w:hAnsi="Calibri" w:cs="Arial"/>
          <w:b/>
          <w:sz w:val="22"/>
          <w:szCs w:val="22"/>
          <w:lang w:val="ru-RU"/>
        </w:rPr>
        <w:t>капитални издаци се исказују за три године</w:t>
      </w:r>
      <w:r w:rsidRPr="004316F3">
        <w:rPr>
          <w:rFonts w:ascii="Calibri" w:hAnsi="Calibri" w:cs="Arial"/>
          <w:sz w:val="22"/>
          <w:szCs w:val="22"/>
          <w:lang w:val="ru-RU"/>
        </w:rPr>
        <w:t xml:space="preserve"> у општем делу буџет</w:t>
      </w:r>
      <w:r>
        <w:rPr>
          <w:rFonts w:ascii="Calibri" w:hAnsi="Calibri" w:cs="Arial"/>
          <w:sz w:val="22"/>
          <w:szCs w:val="22"/>
          <w:lang w:val="ru-RU"/>
        </w:rPr>
        <w:t>а</w:t>
      </w:r>
      <w:r w:rsidRPr="004316F3">
        <w:rPr>
          <w:rFonts w:ascii="Calibri" w:hAnsi="Calibri" w:cs="Arial"/>
          <w:sz w:val="22"/>
          <w:szCs w:val="22"/>
          <w:lang w:val="ru-RU"/>
        </w:rPr>
        <w:t xml:space="preserve">, без обзира да ли се капитални пројекти уговарају фазно по годинама или корисник преузима обавезе по уговору који захтева плаћање у више година. </w:t>
      </w:r>
    </w:p>
    <w:p w:rsidR="00252498" w:rsidRPr="004316F3" w:rsidRDefault="00252498" w:rsidP="00252498">
      <w:pPr>
        <w:pStyle w:val="Default"/>
        <w:jc w:val="both"/>
        <w:rPr>
          <w:rFonts w:ascii="Calibri" w:hAnsi="Calibri" w:cs="Arial"/>
          <w:sz w:val="22"/>
          <w:szCs w:val="22"/>
          <w:lang w:val="ru-RU"/>
        </w:rPr>
      </w:pP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sz w:val="22"/>
          <w:szCs w:val="22"/>
          <w:lang w:val="ru-RU"/>
        </w:rPr>
        <w:t>Приликом вишегодишњег планирања капиталних пројеката корисници полазе од Прегледа капиталних пројеката планираних Покрајинском скупштинском одлуком о буџету Аутономне покрајине Војводине за 201</w:t>
      </w:r>
      <w:r>
        <w:rPr>
          <w:rFonts w:ascii="Calibri" w:hAnsi="Calibri" w:cs="Arial"/>
          <w:sz w:val="22"/>
          <w:szCs w:val="22"/>
          <w:lang w:val="ru-RU"/>
        </w:rPr>
        <w:t>5</w:t>
      </w:r>
      <w:r w:rsidRPr="004316F3">
        <w:rPr>
          <w:rFonts w:ascii="Calibri" w:hAnsi="Calibri" w:cs="Arial"/>
          <w:sz w:val="22"/>
          <w:szCs w:val="22"/>
          <w:lang w:val="ru-RU"/>
        </w:rPr>
        <w:t xml:space="preserve">. годину, и то: </w:t>
      </w:r>
    </w:p>
    <w:p w:rsidR="00252498" w:rsidRPr="004316F3" w:rsidRDefault="00252498" w:rsidP="00252498">
      <w:pPr>
        <w:pStyle w:val="Default"/>
        <w:jc w:val="both"/>
        <w:rPr>
          <w:rFonts w:ascii="Calibri" w:hAnsi="Calibri" w:cs="Arial"/>
          <w:sz w:val="22"/>
          <w:szCs w:val="22"/>
          <w:lang w:val="ru-RU"/>
        </w:rPr>
      </w:pPr>
    </w:p>
    <w:p w:rsidR="00252498" w:rsidRPr="004316F3" w:rsidRDefault="00252498" w:rsidP="00252498">
      <w:pPr>
        <w:pStyle w:val="Default"/>
        <w:jc w:val="both"/>
        <w:rPr>
          <w:rFonts w:ascii="Calibri" w:hAnsi="Calibri" w:cs="Arial"/>
          <w:sz w:val="22"/>
          <w:szCs w:val="22"/>
          <w:lang w:val="ru-RU"/>
        </w:rPr>
      </w:pPr>
      <w:r w:rsidRPr="004316F3">
        <w:rPr>
          <w:rFonts w:ascii="Calibri" w:hAnsi="Calibri" w:cs="Arial"/>
          <w:sz w:val="22"/>
          <w:szCs w:val="22"/>
          <w:lang w:val="ru-RU"/>
        </w:rPr>
        <w:t>- за обавезе које се односе на капиталне издатке и захтевају плаћање у више година, а које су корисници у 201</w:t>
      </w:r>
      <w:r>
        <w:rPr>
          <w:rFonts w:ascii="Calibri" w:hAnsi="Calibri" w:cs="Arial"/>
          <w:sz w:val="22"/>
          <w:szCs w:val="22"/>
          <w:lang w:val="ru-RU"/>
        </w:rPr>
        <w:t>5</w:t>
      </w:r>
      <w:r w:rsidRPr="004316F3">
        <w:rPr>
          <w:rFonts w:ascii="Calibri" w:hAnsi="Calibri" w:cs="Arial"/>
          <w:sz w:val="22"/>
          <w:szCs w:val="22"/>
          <w:lang w:val="ru-RU"/>
        </w:rPr>
        <w:t xml:space="preserve">. години преузели уз сагласност покрајинског органа надлежног за послове финансија, и дужни су да такву обавезу </w:t>
      </w:r>
      <w:r w:rsidRPr="004316F3">
        <w:rPr>
          <w:rFonts w:ascii="Calibri" w:hAnsi="Calibri"/>
          <w:color w:val="auto"/>
          <w:sz w:val="23"/>
          <w:szCs w:val="23"/>
          <w:lang w:val="ru-RU"/>
        </w:rPr>
        <w:t xml:space="preserve">укључе у финансијски план у години у којој обавеза доспева у износу обавезе за ту годину и планирају по годинама у оквиру лимита на свом разделу; </w:t>
      </w:r>
    </w:p>
    <w:p w:rsidR="00252498" w:rsidRPr="004316F3" w:rsidRDefault="00252498" w:rsidP="00252498">
      <w:pPr>
        <w:pStyle w:val="Default"/>
        <w:jc w:val="both"/>
        <w:rPr>
          <w:rFonts w:ascii="Calibri" w:hAnsi="Calibri"/>
          <w:color w:val="auto"/>
          <w:sz w:val="23"/>
          <w:szCs w:val="23"/>
          <w:lang w:val="ru-RU"/>
        </w:rPr>
      </w:pPr>
      <w:r w:rsidRPr="004316F3">
        <w:rPr>
          <w:rFonts w:ascii="Calibri" w:hAnsi="Calibri"/>
          <w:color w:val="auto"/>
          <w:sz w:val="23"/>
          <w:szCs w:val="23"/>
          <w:lang w:val="ru-RU"/>
        </w:rPr>
        <w:t>- за капиталне пројекте за које нису преузете вишегодишње обавезе у 201</w:t>
      </w:r>
      <w:r>
        <w:rPr>
          <w:rFonts w:ascii="Calibri" w:hAnsi="Calibri"/>
          <w:color w:val="auto"/>
          <w:sz w:val="23"/>
          <w:szCs w:val="23"/>
          <w:lang w:val="ru-RU"/>
        </w:rPr>
        <w:t>5</w:t>
      </w:r>
      <w:r w:rsidRPr="004316F3">
        <w:rPr>
          <w:rFonts w:ascii="Calibri" w:hAnsi="Calibri"/>
          <w:color w:val="auto"/>
          <w:sz w:val="23"/>
          <w:szCs w:val="23"/>
          <w:lang w:val="ru-RU"/>
        </w:rPr>
        <w:t xml:space="preserve">. години, корисници су у обавези да анализирају физичку и финансијску реализацију тих капиталних пројеката, у циљу ефикасније алокације средстава, као и да укључе капиталне издатке у финансијски план и планирају по годинама у оквиру лимита на свом разделу, за пројекте чија је даља реализација оправдана. На основу урађених анализа, корисници могу одустати од пројеката чија је даља реализација неоправдана; </w:t>
      </w:r>
    </w:p>
    <w:p w:rsidR="00252498" w:rsidRDefault="00252498" w:rsidP="00252498">
      <w:pPr>
        <w:pStyle w:val="Default"/>
        <w:jc w:val="both"/>
        <w:rPr>
          <w:rFonts w:ascii="Calibri" w:hAnsi="Calibri" w:cs="Arial"/>
          <w:color w:val="auto"/>
          <w:sz w:val="22"/>
          <w:szCs w:val="22"/>
          <w:lang w:val="ru-RU"/>
        </w:rPr>
      </w:pPr>
      <w:r w:rsidRPr="004316F3">
        <w:rPr>
          <w:rFonts w:ascii="Calibri" w:hAnsi="Calibri"/>
          <w:color w:val="auto"/>
          <w:sz w:val="23"/>
          <w:szCs w:val="23"/>
          <w:lang w:val="ru-RU"/>
        </w:rPr>
        <w:t>-</w:t>
      </w:r>
      <w:r w:rsidRPr="004316F3">
        <w:rPr>
          <w:rFonts w:ascii="Calibri" w:hAnsi="Calibri" w:cs="Arial"/>
          <w:color w:val="auto"/>
          <w:sz w:val="22"/>
          <w:szCs w:val="22"/>
          <w:lang w:val="ru-RU"/>
        </w:rPr>
        <w:t>такође, корисници могу планирати издатке за нове капиталне пројекте у 201</w:t>
      </w:r>
      <w:r>
        <w:rPr>
          <w:rFonts w:ascii="Calibri" w:hAnsi="Calibri" w:cs="Arial"/>
          <w:color w:val="auto"/>
          <w:sz w:val="22"/>
          <w:szCs w:val="22"/>
          <w:lang w:val="ru-RU"/>
        </w:rPr>
        <w:t>6</w:t>
      </w:r>
      <w:r w:rsidRPr="004316F3">
        <w:rPr>
          <w:rFonts w:ascii="Calibri" w:hAnsi="Calibri" w:cs="Arial"/>
          <w:color w:val="auto"/>
          <w:sz w:val="22"/>
          <w:szCs w:val="22"/>
          <w:lang w:val="ru-RU"/>
        </w:rPr>
        <w:t xml:space="preserve">. години и наредне две године. </w:t>
      </w:r>
    </w:p>
    <w:p w:rsidR="00252498" w:rsidRPr="004316F3" w:rsidRDefault="00252498" w:rsidP="00252498">
      <w:pPr>
        <w:pStyle w:val="Default"/>
        <w:jc w:val="both"/>
        <w:rPr>
          <w:rFonts w:ascii="Calibri" w:hAnsi="Calibri" w:cs="Arial"/>
          <w:color w:val="auto"/>
          <w:sz w:val="22"/>
          <w:szCs w:val="22"/>
          <w:lang w:val="ru-RU"/>
        </w:rPr>
      </w:pPr>
      <w:r>
        <w:rPr>
          <w:rFonts w:ascii="Calibri" w:hAnsi="Calibri" w:cs="Arial"/>
          <w:color w:val="auto"/>
          <w:sz w:val="22"/>
          <w:szCs w:val="22"/>
          <w:lang w:val="ru-RU"/>
        </w:rPr>
        <w:t xml:space="preserve">Предност у планирању нових капиталних пројеката треба дати онима који имају виши степен спремности за реализацију (у смислу спремности пројектно техничке документације, неопходних дозвола и сл.) </w:t>
      </w:r>
    </w:p>
    <w:p w:rsidR="00252498" w:rsidRPr="004316F3" w:rsidRDefault="00252498" w:rsidP="00252498">
      <w:pPr>
        <w:pStyle w:val="Default"/>
        <w:jc w:val="both"/>
        <w:rPr>
          <w:rFonts w:ascii="Calibri" w:hAnsi="Calibri"/>
          <w:color w:val="auto"/>
          <w:sz w:val="23"/>
          <w:szCs w:val="23"/>
          <w:lang w:val="ru-RU"/>
        </w:rPr>
      </w:pPr>
    </w:p>
    <w:p w:rsidR="00252498" w:rsidRPr="004316F3" w:rsidRDefault="00252498" w:rsidP="00252498">
      <w:pPr>
        <w:pStyle w:val="Default"/>
        <w:jc w:val="both"/>
        <w:rPr>
          <w:rFonts w:ascii="Calibri" w:hAnsi="Calibri" w:cs="Arial"/>
          <w:color w:val="auto"/>
          <w:sz w:val="22"/>
          <w:szCs w:val="22"/>
          <w:lang w:val="ru-RU"/>
        </w:rPr>
      </w:pPr>
      <w:r w:rsidRPr="004316F3">
        <w:rPr>
          <w:rFonts w:ascii="Calibri" w:hAnsi="Calibri" w:cs="Arial"/>
          <w:color w:val="auto"/>
          <w:sz w:val="22"/>
          <w:szCs w:val="22"/>
          <w:lang w:val="ru-RU"/>
        </w:rPr>
        <w:t xml:space="preserve">Поред издатака за вишегодишње пројекте, корисници су у обавези да, искажу и капиталне издатке за једногодишње пројекте, односно за пројекте чија реализација траје годину дана. </w:t>
      </w:r>
    </w:p>
    <w:p w:rsidR="00252498" w:rsidRPr="004316F3" w:rsidRDefault="00252498" w:rsidP="00252498">
      <w:pPr>
        <w:pStyle w:val="Default"/>
        <w:jc w:val="both"/>
        <w:rPr>
          <w:rFonts w:ascii="Calibri" w:hAnsi="Calibri" w:cs="Arial"/>
          <w:b/>
          <w:bCs/>
          <w:i/>
          <w:iCs/>
          <w:color w:val="auto"/>
          <w:sz w:val="22"/>
          <w:szCs w:val="22"/>
          <w:lang w:val="ru-RU"/>
        </w:rPr>
      </w:pPr>
    </w:p>
    <w:p w:rsidR="00252498" w:rsidRPr="004316F3" w:rsidRDefault="00252498" w:rsidP="00252498">
      <w:pPr>
        <w:pStyle w:val="Default"/>
        <w:jc w:val="both"/>
        <w:rPr>
          <w:rFonts w:ascii="Calibri" w:hAnsi="Calibri" w:cs="Arial"/>
          <w:b/>
          <w:bCs/>
          <w:i/>
          <w:iCs/>
          <w:color w:val="auto"/>
          <w:sz w:val="22"/>
          <w:szCs w:val="22"/>
          <w:lang w:val="ru-RU"/>
        </w:rPr>
      </w:pPr>
      <w:r w:rsidRPr="004316F3">
        <w:rPr>
          <w:rFonts w:ascii="Calibri" w:hAnsi="Calibri" w:cs="Arial"/>
          <w:b/>
          <w:bCs/>
          <w:i/>
          <w:iCs/>
          <w:color w:val="auto"/>
          <w:sz w:val="22"/>
          <w:szCs w:val="22"/>
          <w:lang w:val="ru-RU"/>
        </w:rPr>
        <w:t xml:space="preserve">Планирање издатака капиталног пројекта </w:t>
      </w:r>
    </w:p>
    <w:p w:rsidR="00252498" w:rsidRPr="004316F3" w:rsidRDefault="00252498" w:rsidP="00252498">
      <w:pPr>
        <w:pStyle w:val="Default"/>
        <w:jc w:val="both"/>
        <w:rPr>
          <w:rFonts w:ascii="Calibri" w:hAnsi="Calibri" w:cs="Arial"/>
          <w:color w:val="auto"/>
          <w:sz w:val="22"/>
          <w:szCs w:val="22"/>
          <w:lang w:val="ru-RU"/>
        </w:rPr>
      </w:pPr>
    </w:p>
    <w:p w:rsidR="00252498" w:rsidRPr="004316F3" w:rsidRDefault="00252498" w:rsidP="00252498">
      <w:pPr>
        <w:pStyle w:val="Default"/>
        <w:jc w:val="both"/>
        <w:rPr>
          <w:rFonts w:ascii="Calibri" w:hAnsi="Calibri" w:cs="Arial"/>
          <w:color w:val="auto"/>
          <w:sz w:val="22"/>
          <w:szCs w:val="22"/>
          <w:lang w:val="ru-RU"/>
        </w:rPr>
      </w:pPr>
      <w:r w:rsidRPr="004316F3">
        <w:rPr>
          <w:rFonts w:ascii="Calibri" w:hAnsi="Calibri" w:cs="Arial"/>
          <w:color w:val="auto"/>
          <w:sz w:val="22"/>
          <w:szCs w:val="22"/>
          <w:lang w:val="ru-RU"/>
        </w:rPr>
        <w:t xml:space="preserve">Ради ефикаснијег планирања и припреме, поступајући у складу са законским одредбама, корисници буџетских средстава дужни су да органу надлежном за послове финансија доставе планиране капиталне пројекте за буџетску и наредне две године, приказане у табели </w:t>
      </w:r>
      <w:r w:rsidRPr="00F127F3">
        <w:rPr>
          <w:rFonts w:ascii="Calibri" w:hAnsi="Calibri" w:cs="Arial"/>
          <w:color w:val="auto"/>
          <w:sz w:val="22"/>
          <w:szCs w:val="22"/>
          <w:lang w:val="ru-RU"/>
        </w:rPr>
        <w:t>(Преглед капиталних пројеката Прилог 2 и Прилогу 2а).</w:t>
      </w:r>
      <w:r w:rsidRPr="004316F3">
        <w:rPr>
          <w:rFonts w:ascii="Calibri" w:hAnsi="Calibri" w:cs="Arial"/>
          <w:color w:val="auto"/>
          <w:sz w:val="22"/>
          <w:szCs w:val="22"/>
          <w:lang w:val="ru-RU"/>
        </w:rPr>
        <w:t xml:space="preserve"> У наведеним табелама, корисници су у обавези да искажу планиране издатке за капиталне </w:t>
      </w:r>
      <w:r w:rsidRPr="004316F3">
        <w:rPr>
          <w:rFonts w:ascii="Calibri" w:hAnsi="Calibri" w:cs="Arial"/>
          <w:color w:val="auto"/>
          <w:sz w:val="22"/>
          <w:szCs w:val="22"/>
          <w:lang w:val="ru-RU"/>
        </w:rPr>
        <w:lastRenderedPageBreak/>
        <w:t xml:space="preserve">пројекте по годинама који се односе на изградњу и капитално одржавање, по контима на трећем и четвртом нивоу, и то: </w:t>
      </w:r>
    </w:p>
    <w:p w:rsidR="00252498" w:rsidRPr="004316F3" w:rsidRDefault="00252498" w:rsidP="00252498">
      <w:pPr>
        <w:pStyle w:val="Default"/>
        <w:jc w:val="both"/>
        <w:rPr>
          <w:rFonts w:ascii="Calibri" w:hAnsi="Calibri" w:cs="Arial"/>
          <w:color w:val="auto"/>
          <w:sz w:val="22"/>
          <w:szCs w:val="22"/>
          <w:lang w:val="ru-RU"/>
        </w:rPr>
      </w:pPr>
      <w:r w:rsidRPr="004316F3">
        <w:rPr>
          <w:rFonts w:ascii="Calibri" w:hAnsi="Calibri" w:cs="Arial"/>
          <w:color w:val="auto"/>
          <w:sz w:val="22"/>
          <w:szCs w:val="22"/>
          <w:lang w:val="ru-RU"/>
        </w:rPr>
        <w:t xml:space="preserve">1) издатке за израду пројектно-техничке документације на конту 5114 (осим уколико је иста већ израђена); </w:t>
      </w:r>
    </w:p>
    <w:p w:rsidR="00252498" w:rsidRPr="004316F3" w:rsidRDefault="00252498" w:rsidP="00252498">
      <w:pPr>
        <w:pStyle w:val="Default"/>
        <w:jc w:val="both"/>
        <w:rPr>
          <w:rFonts w:ascii="Calibri" w:hAnsi="Calibri" w:cs="Arial"/>
          <w:color w:val="auto"/>
          <w:sz w:val="22"/>
          <w:szCs w:val="22"/>
          <w:lang w:val="ru-RU"/>
        </w:rPr>
      </w:pPr>
      <w:r w:rsidRPr="004316F3">
        <w:rPr>
          <w:rFonts w:ascii="Calibri" w:hAnsi="Calibri" w:cs="Arial"/>
          <w:color w:val="auto"/>
          <w:sz w:val="22"/>
          <w:szCs w:val="22"/>
          <w:lang w:val="ru-RU"/>
        </w:rPr>
        <w:t xml:space="preserve">2) издатке за експропријацију земљишта на конту 5411; </w:t>
      </w:r>
    </w:p>
    <w:p w:rsidR="00252498" w:rsidRPr="004316F3" w:rsidRDefault="00252498" w:rsidP="00252498">
      <w:pPr>
        <w:pStyle w:val="Default"/>
        <w:jc w:val="both"/>
        <w:rPr>
          <w:rFonts w:ascii="Calibri" w:hAnsi="Calibri" w:cs="Arial"/>
          <w:color w:val="auto"/>
          <w:sz w:val="22"/>
          <w:szCs w:val="22"/>
          <w:lang w:val="ru-RU"/>
        </w:rPr>
      </w:pPr>
      <w:r w:rsidRPr="004316F3">
        <w:rPr>
          <w:rFonts w:ascii="Calibri" w:hAnsi="Calibri" w:cs="Arial"/>
          <w:color w:val="auto"/>
          <w:sz w:val="22"/>
          <w:szCs w:val="22"/>
          <w:lang w:val="ru-RU"/>
        </w:rPr>
        <w:t xml:space="preserve">3) издатке за извођење радова на изградњи, односно извођење радова на капиталном одржавању на контима 5112 и 5113; </w:t>
      </w:r>
    </w:p>
    <w:p w:rsidR="00252498" w:rsidRPr="004316F3" w:rsidRDefault="00252498" w:rsidP="00252498">
      <w:pPr>
        <w:pStyle w:val="Default"/>
        <w:jc w:val="both"/>
        <w:rPr>
          <w:rFonts w:ascii="Calibri" w:hAnsi="Calibri" w:cs="Arial"/>
          <w:color w:val="auto"/>
          <w:sz w:val="22"/>
          <w:szCs w:val="22"/>
          <w:lang w:val="ru-RU"/>
        </w:rPr>
      </w:pPr>
      <w:r w:rsidRPr="004316F3">
        <w:rPr>
          <w:rFonts w:ascii="Calibri" w:hAnsi="Calibri" w:cs="Arial"/>
          <w:color w:val="auto"/>
          <w:sz w:val="22"/>
          <w:szCs w:val="22"/>
          <w:lang w:val="ru-RU"/>
        </w:rPr>
        <w:t xml:space="preserve">4) издатке за ангажовање стручног надзора на конту 5114 (осим уколико исти нису планирани од стране Инвеститора или на неки други начин). </w:t>
      </w:r>
    </w:p>
    <w:p w:rsidR="00252498" w:rsidRPr="004316F3" w:rsidRDefault="00252498" w:rsidP="00252498">
      <w:pPr>
        <w:pStyle w:val="Default"/>
        <w:jc w:val="both"/>
        <w:rPr>
          <w:rFonts w:ascii="Calibri" w:hAnsi="Calibri" w:cs="Arial"/>
          <w:color w:val="auto"/>
          <w:sz w:val="22"/>
          <w:szCs w:val="22"/>
          <w:lang w:val="ru-RU"/>
        </w:rPr>
      </w:pPr>
      <w:r w:rsidRPr="004316F3">
        <w:rPr>
          <w:rFonts w:ascii="Calibri" w:hAnsi="Calibri" w:cs="Arial"/>
          <w:color w:val="auto"/>
          <w:sz w:val="22"/>
          <w:szCs w:val="22"/>
          <w:lang w:val="ru-RU"/>
        </w:rPr>
        <w:t xml:space="preserve">Уколико корисници нису планирали средства за израду пројектно-техничке документације и за ангажовање стручног надзора, дужни су да наведу који субјект (институција, организација, јавно предузеће итд.) је обезбедио средства за те издатке и у ком износу или ће тај посао обављати у оквиру свог редовног пословања. </w:t>
      </w:r>
    </w:p>
    <w:p w:rsidR="00252498" w:rsidRPr="004316F3" w:rsidRDefault="00252498" w:rsidP="00252498">
      <w:pPr>
        <w:pStyle w:val="Default"/>
        <w:jc w:val="both"/>
        <w:rPr>
          <w:rFonts w:ascii="Calibri" w:hAnsi="Calibri" w:cs="Arial"/>
          <w:color w:val="auto"/>
          <w:sz w:val="22"/>
          <w:szCs w:val="22"/>
          <w:lang w:val="ru-RU"/>
        </w:rPr>
      </w:pPr>
      <w:r w:rsidRPr="004316F3">
        <w:rPr>
          <w:rFonts w:ascii="Calibri" w:hAnsi="Calibri" w:cs="Arial"/>
          <w:color w:val="auto"/>
          <w:sz w:val="22"/>
          <w:szCs w:val="22"/>
          <w:lang w:val="ru-RU"/>
        </w:rPr>
        <w:t xml:space="preserve">У циљу реалног планирања издатака капиталног пројекта, неопходно је да корисници образложе тренутни статус дозвола и сагласности (локацијска, грађевинска дозвола, сагласности одговарајућих јавних предузећа) које су неопходне за почетак извођења радова. Корисници су дужни да планирају расходе, који су у вези са добијањем ових дозвола и сагласности, на одговарајућим контима, у складу са Правилником о стандардном класификационом оквиру и Контном плану за буџетски систем. </w:t>
      </w:r>
    </w:p>
    <w:p w:rsidR="00252498" w:rsidRPr="004316F3" w:rsidRDefault="00252498" w:rsidP="00252498">
      <w:pPr>
        <w:pStyle w:val="Default"/>
        <w:jc w:val="both"/>
        <w:rPr>
          <w:rFonts w:ascii="Calibri" w:hAnsi="Calibri" w:cs="Arial"/>
          <w:color w:val="auto"/>
          <w:sz w:val="22"/>
          <w:szCs w:val="22"/>
          <w:lang w:val="ru-RU"/>
        </w:rPr>
      </w:pPr>
    </w:p>
    <w:p w:rsidR="00252498" w:rsidRPr="004316F3" w:rsidRDefault="00252498" w:rsidP="00252498">
      <w:pPr>
        <w:pStyle w:val="Default"/>
        <w:jc w:val="both"/>
        <w:rPr>
          <w:rFonts w:ascii="Calibri" w:hAnsi="Calibri" w:cs="Arial"/>
          <w:color w:val="auto"/>
          <w:sz w:val="22"/>
          <w:szCs w:val="22"/>
          <w:lang w:val="ru-RU"/>
        </w:rPr>
      </w:pPr>
      <w:r w:rsidRPr="004316F3">
        <w:rPr>
          <w:rFonts w:ascii="Calibri" w:hAnsi="Calibri" w:cs="Arial"/>
          <w:color w:val="auto"/>
          <w:sz w:val="22"/>
          <w:szCs w:val="22"/>
          <w:lang w:val="ru-RU"/>
        </w:rPr>
        <w:t xml:space="preserve">Такође, на основу свеобухватне процене потреба, пројекте је потребно рангирати по приоритетима, у складу са усвојеним стратешким документима, водећи рачуна да приоритет у финансирању имају већ започети пројекти. </w:t>
      </w:r>
    </w:p>
    <w:p w:rsidR="00252498" w:rsidRPr="004316F3" w:rsidRDefault="00252498" w:rsidP="00252498">
      <w:pPr>
        <w:pStyle w:val="Default"/>
        <w:jc w:val="both"/>
        <w:rPr>
          <w:rFonts w:ascii="Calibri" w:hAnsi="Calibri" w:cs="Arial"/>
          <w:color w:val="auto"/>
          <w:sz w:val="22"/>
          <w:szCs w:val="22"/>
          <w:lang w:val="ru-RU"/>
        </w:rPr>
      </w:pPr>
    </w:p>
    <w:p w:rsidR="00252498" w:rsidRPr="004316F3" w:rsidRDefault="00252498" w:rsidP="00252498">
      <w:pPr>
        <w:pStyle w:val="Default"/>
        <w:jc w:val="both"/>
        <w:rPr>
          <w:rFonts w:ascii="Calibri" w:hAnsi="Calibri" w:cs="Arial"/>
          <w:color w:val="auto"/>
          <w:sz w:val="22"/>
          <w:szCs w:val="22"/>
          <w:lang w:val="sr-Cyrl-CS"/>
        </w:rPr>
      </w:pPr>
      <w:r w:rsidRPr="004316F3">
        <w:rPr>
          <w:rFonts w:ascii="Calibri" w:hAnsi="Calibri" w:cs="Arial"/>
          <w:color w:val="auto"/>
          <w:sz w:val="22"/>
          <w:szCs w:val="22"/>
          <w:lang w:val="ru-RU"/>
        </w:rPr>
        <w:t xml:space="preserve">Корисници буџета достављају кратко образложење за сваки капитални пројекат за сваку годину посебно, и то са планираним роковима почетка и завршетка фазе припреме и фазе реализације. </w:t>
      </w:r>
    </w:p>
    <w:p w:rsidR="00252498" w:rsidRPr="004316F3" w:rsidRDefault="00252498" w:rsidP="00252498">
      <w:pPr>
        <w:pStyle w:val="Default"/>
        <w:ind w:firstLine="720"/>
        <w:jc w:val="both"/>
        <w:rPr>
          <w:rFonts w:ascii="Calibri" w:hAnsi="Calibri" w:cs="Arial"/>
          <w:color w:val="auto"/>
          <w:sz w:val="22"/>
          <w:szCs w:val="22"/>
          <w:lang w:val="sr-Cyrl-CS"/>
        </w:rPr>
      </w:pPr>
    </w:p>
    <w:p w:rsidR="00252498" w:rsidRPr="004316F3" w:rsidRDefault="00252498" w:rsidP="00252498">
      <w:pPr>
        <w:pStyle w:val="Default"/>
        <w:jc w:val="both"/>
        <w:rPr>
          <w:rFonts w:ascii="Calibri" w:hAnsi="Calibri" w:cs="Arial"/>
          <w:color w:val="auto"/>
          <w:sz w:val="22"/>
          <w:szCs w:val="22"/>
          <w:lang w:val="sr-Cyrl-CS"/>
        </w:rPr>
      </w:pPr>
      <w:r w:rsidRPr="004316F3">
        <w:rPr>
          <w:rFonts w:ascii="Calibri" w:hAnsi="Calibri" w:cs="Arial"/>
          <w:color w:val="auto"/>
          <w:sz w:val="22"/>
          <w:szCs w:val="22"/>
          <w:lang w:val="ru-RU"/>
        </w:rPr>
        <w:t xml:space="preserve">Фаза припреме укључује активности на обезбеђивању земљишта, изради пројектно-техничке документације и прибављању неопходних дозвола и сагласности, односно активности неопходне за стварање услова за почетак реализације капиталног пројекта. Фаза припреме се завршава закључењем уговора, па је потребно укључити и законом прописане рокове за спровођење поступка јавне набавке. </w:t>
      </w:r>
    </w:p>
    <w:p w:rsidR="00252498" w:rsidRPr="004316F3" w:rsidRDefault="00252498" w:rsidP="00252498">
      <w:pPr>
        <w:pStyle w:val="Default"/>
        <w:ind w:firstLine="720"/>
        <w:jc w:val="both"/>
        <w:rPr>
          <w:rFonts w:ascii="Calibri" w:hAnsi="Calibri" w:cs="Arial"/>
          <w:color w:val="auto"/>
          <w:sz w:val="22"/>
          <w:szCs w:val="22"/>
          <w:lang w:val="sr-Cyrl-CS"/>
        </w:rPr>
      </w:pPr>
    </w:p>
    <w:p w:rsidR="00252498" w:rsidRPr="004316F3" w:rsidRDefault="00252498" w:rsidP="00252498">
      <w:pPr>
        <w:pStyle w:val="Default"/>
        <w:jc w:val="both"/>
        <w:rPr>
          <w:rFonts w:ascii="Calibri" w:hAnsi="Calibri" w:cs="Arial"/>
          <w:color w:val="auto"/>
          <w:sz w:val="22"/>
          <w:szCs w:val="22"/>
          <w:lang w:val="sr-Cyrl-CS"/>
        </w:rPr>
      </w:pPr>
      <w:r w:rsidRPr="004316F3">
        <w:rPr>
          <w:rFonts w:ascii="Calibri" w:hAnsi="Calibri" w:cs="Arial"/>
          <w:color w:val="auto"/>
          <w:sz w:val="22"/>
          <w:szCs w:val="22"/>
          <w:lang w:val="ru-RU"/>
        </w:rPr>
        <w:t xml:space="preserve">Фаза реализације укључује активности након закључења уговора о радовима, односно набавци добара и услуга и активности у реализацији уговора, у складу са дефинисаним условима и роковима, динамичким плановима. </w:t>
      </w:r>
    </w:p>
    <w:p w:rsidR="00252498" w:rsidRPr="004316F3" w:rsidRDefault="00252498" w:rsidP="00252498">
      <w:pPr>
        <w:pStyle w:val="Default"/>
        <w:ind w:firstLine="720"/>
        <w:jc w:val="both"/>
        <w:rPr>
          <w:rFonts w:ascii="Calibri" w:hAnsi="Calibri" w:cs="Arial"/>
          <w:color w:val="auto"/>
          <w:sz w:val="22"/>
          <w:szCs w:val="22"/>
          <w:lang w:val="sr-Cyrl-CS"/>
        </w:rPr>
      </w:pPr>
    </w:p>
    <w:p w:rsidR="00252498" w:rsidRPr="004316F3" w:rsidRDefault="00252498" w:rsidP="00252498">
      <w:pPr>
        <w:pStyle w:val="BodyText"/>
        <w:outlineLvl w:val="0"/>
        <w:rPr>
          <w:rFonts w:ascii="Calibri" w:hAnsi="Calibri" w:cs="Arial"/>
          <w:b w:val="0"/>
          <w:sz w:val="22"/>
          <w:szCs w:val="22"/>
        </w:rPr>
      </w:pPr>
      <w:r w:rsidRPr="004316F3">
        <w:rPr>
          <w:rFonts w:ascii="Calibri" w:hAnsi="Calibri" w:cs="Arial"/>
          <w:b w:val="0"/>
          <w:sz w:val="22"/>
          <w:szCs w:val="22"/>
        </w:rPr>
        <w:t>Потребно је укратко дати и технички опис пројекта (дужина пута, површина објекта, опрема, машине и сл.).</w:t>
      </w:r>
    </w:p>
    <w:p w:rsidR="00252498" w:rsidRPr="004316F3" w:rsidRDefault="00252498" w:rsidP="00252498">
      <w:pPr>
        <w:pStyle w:val="normal0"/>
        <w:jc w:val="both"/>
        <w:rPr>
          <w:rFonts w:ascii="Calibri" w:hAnsi="Calibri"/>
          <w:b/>
          <w:lang w:val="sr-Cyrl-CS"/>
        </w:rPr>
      </w:pPr>
      <w:r w:rsidRPr="004316F3">
        <w:rPr>
          <w:rFonts w:ascii="Calibri" w:hAnsi="Calibri"/>
          <w:lang w:val="ru-RU"/>
        </w:rPr>
        <w:t xml:space="preserve">У складу са одредбом члана 54а Закона о буџетском систему, буџетски корисници су у обавези да у поступку припреме буџета, доставе органу надлежном за послове финансија предлоге капиталних пројеката након спроведене оцене капиталних пројеката. </w:t>
      </w:r>
    </w:p>
    <w:p w:rsidR="00252498" w:rsidRPr="00F71526" w:rsidRDefault="00252498" w:rsidP="00252498">
      <w:pPr>
        <w:pStyle w:val="wyq110---naslov-clana"/>
        <w:jc w:val="both"/>
        <w:rPr>
          <w:rFonts w:ascii="Calibri" w:hAnsi="Calibri"/>
          <w:sz w:val="22"/>
          <w:szCs w:val="22"/>
          <w:lang w:val="sr-Cyrl-CS"/>
        </w:rPr>
      </w:pPr>
      <w:r w:rsidRPr="00F71526">
        <w:rPr>
          <w:rFonts w:ascii="Calibri" w:hAnsi="Calibri"/>
          <w:sz w:val="22"/>
          <w:szCs w:val="22"/>
          <w:lang w:val="sr-Cyrl-CS"/>
        </w:rPr>
        <w:t xml:space="preserve">Преглед капиталних пројеката треба да садржи све капиталне издатке, односно пројекте чија је вредност исказана финансијским планом  на расходима економских класификација из класе  5 Издаци за нефинансијску имовину. </w:t>
      </w:r>
    </w:p>
    <w:p w:rsidR="00252498" w:rsidRPr="0029147B" w:rsidRDefault="00252498" w:rsidP="00252498">
      <w:pPr>
        <w:pStyle w:val="Default"/>
        <w:jc w:val="both"/>
        <w:rPr>
          <w:rFonts w:ascii="Calibri" w:hAnsi="Calibri"/>
          <w:bCs/>
          <w:sz w:val="22"/>
          <w:szCs w:val="22"/>
          <w:lang w:val="ru-RU"/>
        </w:rPr>
      </w:pPr>
      <w:r w:rsidRPr="0029147B">
        <w:rPr>
          <w:rFonts w:ascii="Calibri" w:hAnsi="Calibri"/>
          <w:bCs/>
          <w:sz w:val="22"/>
          <w:szCs w:val="22"/>
          <w:lang w:val="ru-RU"/>
        </w:rPr>
        <w:t>Упутством за припрему буџета локалне власти даје се препорука, у смислу ограничења средстава  за припрему нових капиталних пројеката (израда економско-финансијских анализа, израда пројектно техничке документације итд)  у висини до највише 5%  од укупно планираних средстава за капиталне инвестиције. Оваква препорука проистекла је из</w:t>
      </w:r>
      <w:r>
        <w:rPr>
          <w:rFonts w:ascii="Calibri" w:hAnsi="Calibri"/>
          <w:bCs/>
          <w:sz w:val="22"/>
          <w:szCs w:val="22"/>
          <w:lang w:val="ru-RU"/>
        </w:rPr>
        <w:t>, како се наводи</w:t>
      </w:r>
      <w:r w:rsidRPr="0029147B">
        <w:rPr>
          <w:rFonts w:ascii="Calibri" w:hAnsi="Calibri"/>
          <w:bCs/>
          <w:sz w:val="22"/>
          <w:szCs w:val="22"/>
          <w:lang w:val="ru-RU"/>
        </w:rPr>
        <w:t xml:space="preserve"> </w:t>
      </w:r>
      <w:r>
        <w:rPr>
          <w:rFonts w:ascii="Calibri" w:hAnsi="Calibri"/>
          <w:bCs/>
          <w:sz w:val="22"/>
          <w:szCs w:val="22"/>
          <w:lang w:val="ru-RU"/>
        </w:rPr>
        <w:t xml:space="preserve">из  анализе која је показала да је низак ниво извршених издатака за капиталне пројекте у односу на планирана средства за наведене намене у претходним годинама, а што је за последицу имало додатне трошкове у реализацији.  </w:t>
      </w:r>
    </w:p>
    <w:p w:rsidR="00252498" w:rsidRDefault="00252498" w:rsidP="00252498">
      <w:pPr>
        <w:pStyle w:val="Default"/>
        <w:rPr>
          <w:b/>
          <w:bCs/>
          <w:sz w:val="23"/>
          <w:szCs w:val="23"/>
          <w:lang w:val="ru-RU"/>
        </w:rPr>
      </w:pPr>
    </w:p>
    <w:p w:rsidR="00252498" w:rsidRDefault="00252498" w:rsidP="00252498">
      <w:pPr>
        <w:pStyle w:val="Default"/>
        <w:rPr>
          <w:rFonts w:ascii="Calibri" w:hAnsi="Calibri"/>
          <w:b/>
          <w:bCs/>
          <w:sz w:val="22"/>
          <w:szCs w:val="22"/>
          <w:lang w:val="ru-RU"/>
        </w:rPr>
      </w:pPr>
    </w:p>
    <w:p w:rsidR="00252498" w:rsidRDefault="00252498" w:rsidP="00252498">
      <w:pPr>
        <w:pStyle w:val="Default"/>
        <w:rPr>
          <w:rFonts w:ascii="Calibri" w:hAnsi="Calibri"/>
          <w:b/>
          <w:bCs/>
          <w:sz w:val="22"/>
          <w:szCs w:val="22"/>
          <w:lang w:val="ru-RU"/>
        </w:rPr>
      </w:pPr>
    </w:p>
    <w:p w:rsidR="00252498" w:rsidRPr="00E02794" w:rsidRDefault="00252498" w:rsidP="00252498">
      <w:pPr>
        <w:pStyle w:val="Default"/>
        <w:rPr>
          <w:rFonts w:ascii="Calibri" w:hAnsi="Calibri"/>
          <w:b/>
          <w:bCs/>
          <w:sz w:val="22"/>
          <w:szCs w:val="22"/>
          <w:lang w:val="ru-RU"/>
        </w:rPr>
      </w:pPr>
      <w:r w:rsidRPr="00E02794">
        <w:rPr>
          <w:rFonts w:ascii="Calibri" w:hAnsi="Calibri"/>
          <w:b/>
          <w:bCs/>
          <w:sz w:val="22"/>
          <w:szCs w:val="22"/>
          <w:lang w:val="ru-RU"/>
        </w:rPr>
        <w:lastRenderedPageBreak/>
        <w:t xml:space="preserve">ФИНАНСИЈСКА ПОМОЋ ЕВРОПСКЕ ЗАЈЕДНИЦЕ  (ИПА </w:t>
      </w:r>
      <w:r w:rsidRPr="00E02794">
        <w:rPr>
          <w:rFonts w:ascii="Calibri" w:hAnsi="Calibri"/>
          <w:b/>
          <w:bCs/>
          <w:sz w:val="22"/>
          <w:szCs w:val="22"/>
        </w:rPr>
        <w:t>I</w:t>
      </w:r>
      <w:r w:rsidRPr="00E02794">
        <w:rPr>
          <w:rFonts w:ascii="Calibri" w:hAnsi="Calibri"/>
          <w:b/>
          <w:bCs/>
          <w:sz w:val="22"/>
          <w:szCs w:val="22"/>
          <w:lang w:val="ru-RU"/>
        </w:rPr>
        <w:t xml:space="preserve"> и ИПА </w:t>
      </w:r>
      <w:r w:rsidRPr="00E02794">
        <w:rPr>
          <w:rFonts w:ascii="Calibri" w:hAnsi="Calibri"/>
          <w:b/>
          <w:bCs/>
          <w:sz w:val="22"/>
          <w:szCs w:val="22"/>
        </w:rPr>
        <w:t>II</w:t>
      </w:r>
      <w:r w:rsidRPr="00E02794">
        <w:rPr>
          <w:rFonts w:ascii="Calibri" w:hAnsi="Calibri"/>
          <w:b/>
          <w:bCs/>
          <w:sz w:val="22"/>
          <w:szCs w:val="22"/>
          <w:lang w:val="ru-RU"/>
        </w:rPr>
        <w:t xml:space="preserve">) </w:t>
      </w:r>
    </w:p>
    <w:p w:rsidR="00252498" w:rsidRPr="00E02794" w:rsidRDefault="00252498" w:rsidP="00252498">
      <w:pPr>
        <w:pStyle w:val="Default"/>
        <w:rPr>
          <w:rFonts w:ascii="Calibri" w:hAnsi="Calibri"/>
          <w:b/>
          <w:bCs/>
          <w:sz w:val="22"/>
          <w:szCs w:val="22"/>
          <w:lang w:val="ru-RU"/>
        </w:rPr>
      </w:pPr>
    </w:p>
    <w:p w:rsidR="00252498" w:rsidRPr="00E02794" w:rsidRDefault="00252498" w:rsidP="00252498">
      <w:pPr>
        <w:pStyle w:val="Default"/>
        <w:rPr>
          <w:rFonts w:ascii="Calibri" w:hAnsi="Calibri"/>
          <w:b/>
          <w:bCs/>
          <w:sz w:val="22"/>
          <w:szCs w:val="22"/>
          <w:lang w:val="ru-RU"/>
        </w:rPr>
      </w:pPr>
      <w:r w:rsidRPr="00E02794">
        <w:rPr>
          <w:rFonts w:ascii="Calibri" w:hAnsi="Calibri"/>
          <w:b/>
          <w:bCs/>
          <w:sz w:val="22"/>
          <w:szCs w:val="22"/>
          <w:lang w:val="ru-RU"/>
        </w:rPr>
        <w:t xml:space="preserve">За планирање средстава финансијске помоћи ЕУ  овим Упуством, у целини </w:t>
      </w:r>
      <w:r>
        <w:rPr>
          <w:rFonts w:ascii="Calibri" w:hAnsi="Calibri"/>
          <w:b/>
          <w:bCs/>
          <w:sz w:val="22"/>
          <w:szCs w:val="22"/>
          <w:lang w:val="ru-RU"/>
        </w:rPr>
        <w:t xml:space="preserve">су </w:t>
      </w:r>
      <w:r w:rsidRPr="00E02794">
        <w:rPr>
          <w:rFonts w:ascii="Calibri" w:hAnsi="Calibri"/>
          <w:b/>
          <w:bCs/>
          <w:sz w:val="22"/>
          <w:szCs w:val="22"/>
          <w:lang w:val="ru-RU"/>
        </w:rPr>
        <w:t xml:space="preserve"> преузет</w:t>
      </w:r>
      <w:r>
        <w:rPr>
          <w:rFonts w:ascii="Calibri" w:hAnsi="Calibri"/>
          <w:b/>
          <w:bCs/>
          <w:sz w:val="22"/>
          <w:szCs w:val="22"/>
          <w:lang w:val="ru-RU"/>
        </w:rPr>
        <w:t xml:space="preserve">е смернице из </w:t>
      </w:r>
      <w:r w:rsidRPr="00E02794">
        <w:rPr>
          <w:rFonts w:ascii="Calibri" w:hAnsi="Calibri"/>
          <w:b/>
          <w:bCs/>
          <w:sz w:val="22"/>
          <w:szCs w:val="22"/>
          <w:lang w:val="ru-RU"/>
        </w:rPr>
        <w:t xml:space="preserve"> Упутства за припрему </w:t>
      </w:r>
      <w:r>
        <w:rPr>
          <w:rFonts w:ascii="Calibri" w:hAnsi="Calibri"/>
          <w:b/>
          <w:bCs/>
          <w:sz w:val="22"/>
          <w:szCs w:val="22"/>
          <w:lang w:val="ru-RU"/>
        </w:rPr>
        <w:t xml:space="preserve">буџета </w:t>
      </w:r>
      <w:r w:rsidRPr="00E02794">
        <w:rPr>
          <w:rFonts w:ascii="Calibri" w:hAnsi="Calibri"/>
          <w:b/>
          <w:bCs/>
          <w:sz w:val="22"/>
          <w:szCs w:val="22"/>
          <w:lang w:val="ru-RU"/>
        </w:rPr>
        <w:t xml:space="preserve">локалне власти: </w:t>
      </w:r>
    </w:p>
    <w:p w:rsidR="00252498" w:rsidRPr="0022447C" w:rsidRDefault="00252498" w:rsidP="00252498">
      <w:pPr>
        <w:pStyle w:val="Default"/>
        <w:rPr>
          <w:sz w:val="23"/>
          <w:szCs w:val="23"/>
          <w:lang w:val="ru-RU"/>
        </w:rPr>
      </w:pPr>
    </w:p>
    <w:p w:rsidR="00252498" w:rsidRDefault="00252498" w:rsidP="00252498">
      <w:pPr>
        <w:pStyle w:val="Default"/>
        <w:jc w:val="both"/>
        <w:rPr>
          <w:rFonts w:ascii="Calibri" w:hAnsi="Calibri"/>
          <w:color w:val="auto"/>
          <w:sz w:val="22"/>
          <w:szCs w:val="22"/>
          <w:lang w:val="ru-RU"/>
        </w:rPr>
      </w:pPr>
      <w:r>
        <w:rPr>
          <w:rFonts w:ascii="Calibri" w:hAnsi="Calibri"/>
          <w:sz w:val="22"/>
          <w:szCs w:val="22"/>
          <w:lang w:val="ru-RU"/>
        </w:rPr>
        <w:t>''</w:t>
      </w:r>
      <w:r w:rsidRPr="0022447C">
        <w:rPr>
          <w:rFonts w:ascii="Calibri" w:hAnsi="Calibri"/>
          <w:sz w:val="22"/>
          <w:szCs w:val="22"/>
          <w:lang w:val="ru-RU"/>
        </w:rPr>
        <w:t xml:space="preserve">Један од извора финансирања пројеката на локалном нивоу је и финансијска помоћ Европске уније, у оквиру спровођења помоћи према правилима инструмента претприступне помоћи (ИПА </w:t>
      </w:r>
      <w:r w:rsidRPr="0022447C">
        <w:rPr>
          <w:rFonts w:ascii="Calibri" w:hAnsi="Calibri"/>
          <w:sz w:val="22"/>
          <w:szCs w:val="22"/>
        </w:rPr>
        <w:t>I</w:t>
      </w:r>
      <w:r w:rsidRPr="0022447C">
        <w:rPr>
          <w:rFonts w:ascii="Calibri" w:hAnsi="Calibri"/>
          <w:sz w:val="22"/>
          <w:szCs w:val="22"/>
          <w:lang w:val="ru-RU"/>
        </w:rPr>
        <w:t xml:space="preserve"> и ИПА </w:t>
      </w:r>
      <w:r w:rsidRPr="0022447C">
        <w:rPr>
          <w:rFonts w:ascii="Calibri" w:hAnsi="Calibri"/>
          <w:sz w:val="22"/>
          <w:szCs w:val="22"/>
        </w:rPr>
        <w:t>II</w:t>
      </w:r>
      <w:r w:rsidRPr="0022447C">
        <w:rPr>
          <w:rFonts w:ascii="Calibri" w:hAnsi="Calibri"/>
          <w:sz w:val="22"/>
          <w:szCs w:val="22"/>
          <w:lang w:val="ru-RU"/>
        </w:rPr>
        <w:t xml:space="preserve">), а у складу са Законом о потврђивању Оквирног споразума између Владе Републике Србије и Комисије Европских заједница (ИПА </w:t>
      </w:r>
      <w:r w:rsidRPr="0022447C">
        <w:rPr>
          <w:rFonts w:ascii="Calibri" w:hAnsi="Calibri"/>
          <w:sz w:val="22"/>
          <w:szCs w:val="22"/>
        </w:rPr>
        <w:t>I</w:t>
      </w:r>
      <w:r w:rsidRPr="0022447C">
        <w:rPr>
          <w:rFonts w:ascii="Calibri" w:hAnsi="Calibri"/>
          <w:sz w:val="22"/>
          <w:szCs w:val="22"/>
          <w:lang w:val="ru-RU"/>
        </w:rPr>
        <w:t xml:space="preserve">), који је Народна скупштина </w:t>
      </w:r>
      <w:r w:rsidRPr="0022447C">
        <w:rPr>
          <w:rFonts w:ascii="Calibri" w:hAnsi="Calibri"/>
          <w:color w:val="auto"/>
          <w:sz w:val="22"/>
          <w:szCs w:val="22"/>
          <w:lang w:val="ru-RU"/>
        </w:rPr>
        <w:t xml:space="preserve">Републике Србије ратификовала 26. децембра 2007. године („Службени гласник РС – међународни уговори“, број 124/07) и Закона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w:t>
      </w:r>
      <w:r w:rsidRPr="0022447C">
        <w:rPr>
          <w:rFonts w:ascii="Calibri" w:hAnsi="Calibri"/>
          <w:color w:val="auto"/>
          <w:sz w:val="22"/>
          <w:szCs w:val="22"/>
        </w:rPr>
        <w:t>II</w:t>
      </w:r>
      <w:r w:rsidRPr="0022447C">
        <w:rPr>
          <w:rFonts w:ascii="Calibri" w:hAnsi="Calibri"/>
          <w:color w:val="auto"/>
          <w:sz w:val="22"/>
          <w:szCs w:val="22"/>
          <w:lang w:val="ru-RU"/>
        </w:rPr>
        <w:t xml:space="preserve">) (''Службени гласник РС – међународни уговори'' број 19/14). </w:t>
      </w:r>
    </w:p>
    <w:p w:rsidR="00252498" w:rsidRPr="0022447C" w:rsidRDefault="00252498" w:rsidP="00252498">
      <w:pPr>
        <w:pStyle w:val="Default"/>
        <w:jc w:val="both"/>
        <w:rPr>
          <w:rFonts w:ascii="Calibri" w:hAnsi="Calibri"/>
          <w:color w:val="auto"/>
          <w:sz w:val="22"/>
          <w:szCs w:val="22"/>
          <w:lang w:val="ru-RU"/>
        </w:rPr>
      </w:pPr>
    </w:p>
    <w:p w:rsidR="00252498" w:rsidRDefault="00252498" w:rsidP="00252498">
      <w:pPr>
        <w:pStyle w:val="Default"/>
        <w:jc w:val="both"/>
        <w:rPr>
          <w:rFonts w:ascii="Calibri" w:hAnsi="Calibri"/>
          <w:color w:val="auto"/>
          <w:sz w:val="22"/>
          <w:szCs w:val="22"/>
          <w:lang w:val="ru-RU"/>
        </w:rPr>
      </w:pPr>
      <w:r w:rsidRPr="0022447C">
        <w:rPr>
          <w:rFonts w:ascii="Calibri" w:hAnsi="Calibri"/>
          <w:color w:val="auto"/>
          <w:sz w:val="22"/>
          <w:szCs w:val="22"/>
          <w:lang w:val="ru-RU"/>
        </w:rPr>
        <w:t xml:space="preserve">На основу Финансијског споразума потписаног 06. јуна 2014. године, између Владе Републике Србије и Европске комисије, који се односи на Национални програм за Србију за 2013. годину у оквиру ИПА компоненте Помоћ у транзицији и изградња институција за реализацију годишњег Националног програма, за спровођење пројеката претприступне помоћи неопходно је обезбедити одговарајући износ националног суфинансирања. </w:t>
      </w:r>
    </w:p>
    <w:p w:rsidR="00252498" w:rsidRPr="0022447C" w:rsidRDefault="00252498" w:rsidP="00252498">
      <w:pPr>
        <w:pStyle w:val="Default"/>
        <w:jc w:val="both"/>
        <w:rPr>
          <w:rFonts w:ascii="Calibri" w:hAnsi="Calibri"/>
          <w:color w:val="auto"/>
          <w:sz w:val="22"/>
          <w:szCs w:val="22"/>
          <w:lang w:val="ru-RU"/>
        </w:rPr>
      </w:pPr>
    </w:p>
    <w:p w:rsidR="00252498" w:rsidRPr="0022447C" w:rsidRDefault="00252498" w:rsidP="00252498">
      <w:pPr>
        <w:pStyle w:val="Default"/>
        <w:jc w:val="both"/>
        <w:rPr>
          <w:rFonts w:ascii="Calibri" w:hAnsi="Calibri"/>
          <w:color w:val="auto"/>
          <w:sz w:val="22"/>
          <w:szCs w:val="22"/>
          <w:lang w:val="ru-RU"/>
        </w:rPr>
      </w:pPr>
      <w:r w:rsidRPr="0022447C">
        <w:rPr>
          <w:rFonts w:ascii="Calibri" w:hAnsi="Calibri"/>
          <w:color w:val="auto"/>
          <w:sz w:val="22"/>
          <w:szCs w:val="22"/>
          <w:lang w:val="ru-RU"/>
        </w:rPr>
        <w:t xml:space="preserve">Директни корисници средстава буџета локалне власти, у случају када су крајњи корисници пројекта/секторског програма, дужни су да обезбеде износ националног суфинансирања, у складу са правилима уговарања и набавки која важе у Европској унији (тзв. </w:t>
      </w:r>
      <w:proofErr w:type="gramStart"/>
      <w:r w:rsidRPr="0022447C">
        <w:rPr>
          <w:rFonts w:ascii="Calibri" w:hAnsi="Calibri"/>
          <w:color w:val="auto"/>
          <w:sz w:val="22"/>
          <w:szCs w:val="22"/>
        </w:rPr>
        <w:t>PRAG</w:t>
      </w:r>
      <w:r w:rsidRPr="0022447C">
        <w:rPr>
          <w:rFonts w:ascii="Calibri" w:hAnsi="Calibri"/>
          <w:color w:val="auto"/>
          <w:sz w:val="22"/>
          <w:szCs w:val="22"/>
          <w:lang w:val="ru-RU"/>
        </w:rPr>
        <w:t xml:space="preserve"> правила</w:t>
      </w:r>
      <w:r>
        <w:rPr>
          <w:rStyle w:val="FootnoteReference"/>
          <w:rFonts w:ascii="Calibri" w:hAnsi="Calibri"/>
          <w:color w:val="auto"/>
          <w:sz w:val="22"/>
          <w:szCs w:val="22"/>
          <w:lang w:val="ru-RU"/>
        </w:rPr>
        <w:footnoteReference w:id="14"/>
      </w:r>
      <w:r w:rsidRPr="0022447C">
        <w:rPr>
          <w:rFonts w:ascii="Calibri" w:hAnsi="Calibri"/>
          <w:color w:val="auto"/>
          <w:sz w:val="22"/>
          <w:szCs w:val="22"/>
          <w:lang w:val="ru-RU"/>
        </w:rPr>
        <w:t>).</w:t>
      </w:r>
      <w:proofErr w:type="gramEnd"/>
      <w:r w:rsidRPr="0022447C">
        <w:rPr>
          <w:rFonts w:ascii="Calibri" w:hAnsi="Calibri"/>
          <w:color w:val="auto"/>
          <w:sz w:val="22"/>
          <w:szCs w:val="22"/>
          <w:lang w:val="ru-RU"/>
        </w:rPr>
        <w:t xml:space="preserve"> Процедуру јавних набавки спроводи Тело за уговарање</w:t>
      </w:r>
      <w:r>
        <w:rPr>
          <w:rStyle w:val="FootnoteReference"/>
          <w:rFonts w:ascii="Calibri" w:hAnsi="Calibri"/>
          <w:color w:val="auto"/>
          <w:sz w:val="22"/>
          <w:szCs w:val="22"/>
          <w:lang w:val="ru-RU"/>
        </w:rPr>
        <w:footnoteReference w:id="15"/>
      </w:r>
      <w:r w:rsidRPr="0022447C">
        <w:rPr>
          <w:rFonts w:ascii="Calibri" w:hAnsi="Calibri"/>
          <w:color w:val="auto"/>
          <w:sz w:val="22"/>
          <w:szCs w:val="22"/>
          <w:lang w:val="ru-RU"/>
        </w:rPr>
        <w:t xml:space="preserve"> (Сектор за уговарање и финансирање програма из средстава ЕУ, Министарство финансија). </w:t>
      </w:r>
    </w:p>
    <w:p w:rsidR="00252498" w:rsidRDefault="00252498" w:rsidP="00252498">
      <w:pPr>
        <w:pStyle w:val="Default"/>
        <w:jc w:val="both"/>
        <w:rPr>
          <w:rFonts w:ascii="Calibri" w:hAnsi="Calibri"/>
          <w:sz w:val="22"/>
          <w:szCs w:val="22"/>
          <w:lang w:val="ru-RU"/>
        </w:rPr>
      </w:pPr>
    </w:p>
    <w:p w:rsidR="00252498" w:rsidRDefault="00252498" w:rsidP="00252498">
      <w:pPr>
        <w:pStyle w:val="Default"/>
        <w:jc w:val="both"/>
        <w:rPr>
          <w:rFonts w:ascii="Calibri" w:hAnsi="Calibri"/>
          <w:color w:val="auto"/>
          <w:sz w:val="22"/>
          <w:szCs w:val="22"/>
          <w:lang w:val="ru-RU"/>
        </w:rPr>
      </w:pPr>
      <w:r w:rsidRPr="0022447C">
        <w:rPr>
          <w:rFonts w:ascii="Calibri" w:hAnsi="Calibri"/>
          <w:color w:val="auto"/>
          <w:sz w:val="22"/>
          <w:szCs w:val="22"/>
          <w:lang w:val="ru-RU"/>
        </w:rPr>
        <w:t>За сваки уговор у оквиру пројекта односно секторског програма предвиђа се суфинансирање у следећим пропорцијама</w:t>
      </w:r>
      <w:r>
        <w:rPr>
          <w:rStyle w:val="FootnoteReference"/>
          <w:rFonts w:ascii="Calibri" w:hAnsi="Calibri"/>
          <w:color w:val="auto"/>
          <w:sz w:val="22"/>
          <w:szCs w:val="22"/>
          <w:lang w:val="ru-RU"/>
        </w:rPr>
        <w:footnoteReference w:id="16"/>
      </w:r>
      <w:r w:rsidRPr="0022447C">
        <w:rPr>
          <w:rFonts w:ascii="Calibri" w:hAnsi="Calibri"/>
          <w:color w:val="auto"/>
          <w:sz w:val="22"/>
          <w:szCs w:val="22"/>
          <w:lang w:val="ru-RU"/>
        </w:rPr>
        <w:t xml:space="preserve">: суфинансирање у износу од најмање 10% од укупне вредности буџета који се односи на техничку помоћ – уговори о услугама; суфинансирање у износу од најмање 15% од укупне вредности буџета који се односи на инвестиције (инфраструктурни радови и набавка опреме) – уговори о набавци и уговори о радовима; суфинансирање у износу од најмање 10% од </w:t>
      </w:r>
      <w:r w:rsidRPr="009A4542">
        <w:rPr>
          <w:rFonts w:ascii="Calibri" w:hAnsi="Calibri"/>
          <w:color w:val="auto"/>
          <w:sz w:val="22"/>
          <w:szCs w:val="22"/>
          <w:lang w:val="ru-RU"/>
        </w:rPr>
        <w:t xml:space="preserve">укупне вредности уговора који се односе на „грант“ шеме без обзира да ли се активности односе на институционалну изградњу или инвестиције. </w:t>
      </w:r>
    </w:p>
    <w:p w:rsidR="00252498" w:rsidRPr="009A4542" w:rsidRDefault="00252498" w:rsidP="00252498">
      <w:pPr>
        <w:pStyle w:val="Default"/>
        <w:jc w:val="both"/>
        <w:rPr>
          <w:rFonts w:ascii="Calibri" w:hAnsi="Calibri"/>
          <w:color w:val="auto"/>
          <w:sz w:val="22"/>
          <w:szCs w:val="22"/>
          <w:lang w:val="ru-RU"/>
        </w:rPr>
      </w:pPr>
    </w:p>
    <w:p w:rsidR="00252498" w:rsidRPr="009A4542" w:rsidRDefault="00252498" w:rsidP="00252498">
      <w:pPr>
        <w:pStyle w:val="Default"/>
        <w:jc w:val="both"/>
        <w:rPr>
          <w:rFonts w:ascii="Calibri" w:hAnsi="Calibri"/>
          <w:color w:val="auto"/>
          <w:sz w:val="22"/>
          <w:szCs w:val="22"/>
          <w:lang w:val="ru-RU"/>
        </w:rPr>
      </w:pPr>
      <w:r w:rsidRPr="009A4542">
        <w:rPr>
          <w:rFonts w:ascii="Calibri" w:hAnsi="Calibri"/>
          <w:color w:val="auto"/>
          <w:sz w:val="22"/>
          <w:szCs w:val="22"/>
          <w:lang w:val="ru-RU"/>
        </w:rPr>
        <w:t xml:space="preserve">У моменту планирања финансијских средстава намењених за национално суфинансирање на локалном нивоу у оквиру одобрених пројеката и програма, потребно је поштовати следећа правила: </w:t>
      </w:r>
    </w:p>
    <w:p w:rsidR="00252498" w:rsidRPr="009A4542" w:rsidRDefault="00252498" w:rsidP="00252498">
      <w:pPr>
        <w:pStyle w:val="Default"/>
        <w:numPr>
          <w:ilvl w:val="0"/>
          <w:numId w:val="4"/>
        </w:numPr>
        <w:spacing w:after="47"/>
        <w:jc w:val="both"/>
        <w:rPr>
          <w:rFonts w:ascii="Calibri" w:hAnsi="Calibri"/>
          <w:color w:val="auto"/>
          <w:sz w:val="22"/>
          <w:szCs w:val="22"/>
          <w:lang w:val="ru-RU"/>
        </w:rPr>
      </w:pPr>
      <w:r w:rsidRPr="009A4542">
        <w:rPr>
          <w:rFonts w:ascii="Calibri" w:hAnsi="Calibri"/>
          <w:color w:val="auto"/>
          <w:sz w:val="22"/>
          <w:szCs w:val="22"/>
          <w:lang w:val="ru-RU"/>
        </w:rPr>
        <w:t xml:space="preserve"> Корисници буџетских средстава одговорни су за правилно планирање, у складу са предвиђеном динамиком спровођења, износа расхода и/или издатака за финансирање учешћа Републике Србије у спровођењу финансијске помоћи ЕУ (члан 68а Закона о буџетском систему); </w:t>
      </w:r>
    </w:p>
    <w:p w:rsidR="00252498" w:rsidRPr="009A4542" w:rsidRDefault="00252498" w:rsidP="00252498">
      <w:pPr>
        <w:pStyle w:val="Default"/>
        <w:numPr>
          <w:ilvl w:val="0"/>
          <w:numId w:val="4"/>
        </w:numPr>
        <w:spacing w:after="47"/>
        <w:jc w:val="both"/>
        <w:rPr>
          <w:rFonts w:ascii="Calibri" w:hAnsi="Calibri"/>
          <w:color w:val="auto"/>
          <w:sz w:val="22"/>
          <w:szCs w:val="22"/>
          <w:lang w:val="ru-RU"/>
        </w:rPr>
      </w:pPr>
      <w:r w:rsidRPr="009A4542">
        <w:rPr>
          <w:rFonts w:ascii="Calibri" w:hAnsi="Calibri"/>
          <w:color w:val="auto"/>
          <w:sz w:val="22"/>
          <w:szCs w:val="22"/>
          <w:lang w:val="ru-RU"/>
        </w:rPr>
        <w:t xml:space="preserve"> Буџетски корисници, који не испланирају довољан износ средстава за финансирање учешћа Републике Србије у спровођењу финансијске помоћи ЕУ, морају да изврше преусмеравање средстава са других својих апропријација и/или програма; </w:t>
      </w:r>
    </w:p>
    <w:p w:rsidR="00252498" w:rsidRPr="009A4542" w:rsidRDefault="00252498" w:rsidP="00252498">
      <w:pPr>
        <w:pStyle w:val="Default"/>
        <w:numPr>
          <w:ilvl w:val="0"/>
          <w:numId w:val="4"/>
        </w:numPr>
        <w:spacing w:after="47"/>
        <w:jc w:val="both"/>
        <w:rPr>
          <w:rFonts w:ascii="Calibri" w:hAnsi="Calibri"/>
          <w:color w:val="auto"/>
          <w:sz w:val="22"/>
          <w:szCs w:val="22"/>
          <w:lang w:val="ru-RU"/>
        </w:rPr>
      </w:pPr>
      <w:r w:rsidRPr="009A4542">
        <w:rPr>
          <w:rFonts w:ascii="Calibri" w:hAnsi="Calibri"/>
          <w:color w:val="auto"/>
          <w:sz w:val="22"/>
          <w:szCs w:val="22"/>
          <w:lang w:val="ru-RU"/>
        </w:rPr>
        <w:t xml:space="preserve"> Средства планирана за финансирање учешћа Републике Србије у спровођењу финансијске помоћи ЕУ не могу се користити у друге сврхе; </w:t>
      </w:r>
    </w:p>
    <w:p w:rsidR="00252498" w:rsidRDefault="00252498" w:rsidP="00252498">
      <w:pPr>
        <w:pStyle w:val="Default"/>
        <w:numPr>
          <w:ilvl w:val="0"/>
          <w:numId w:val="4"/>
        </w:numPr>
        <w:jc w:val="both"/>
        <w:rPr>
          <w:color w:val="auto"/>
          <w:sz w:val="23"/>
          <w:szCs w:val="23"/>
          <w:lang w:val="ru-RU"/>
        </w:rPr>
      </w:pPr>
      <w:r w:rsidRPr="009A4542">
        <w:rPr>
          <w:rFonts w:ascii="Calibri" w:hAnsi="Calibri"/>
          <w:color w:val="auto"/>
          <w:sz w:val="22"/>
          <w:szCs w:val="22"/>
          <w:lang w:val="ru-RU"/>
        </w:rPr>
        <w:lastRenderedPageBreak/>
        <w:t xml:space="preserve"> Имајући у виду да је реализација годишњег ИПА програма вишегодишња и да се не подудара са националном буџетском годином, потребно је распоредити опредељена средства из једне године буџета ЕУ одлуком о буџету локалне власти за текућу буџетскугодину и наредне фискалне године у складу са Планом јавних набавки</w:t>
      </w:r>
      <w:r>
        <w:rPr>
          <w:rStyle w:val="FootnoteReference"/>
          <w:rFonts w:ascii="Calibri" w:hAnsi="Calibri"/>
          <w:color w:val="auto"/>
          <w:sz w:val="22"/>
          <w:szCs w:val="22"/>
          <w:lang w:val="ru-RU"/>
        </w:rPr>
        <w:footnoteReference w:id="17"/>
      </w:r>
      <w:r w:rsidRPr="009A4542">
        <w:rPr>
          <w:rFonts w:ascii="Calibri" w:hAnsi="Calibri"/>
          <w:color w:val="auto"/>
          <w:sz w:val="22"/>
          <w:szCs w:val="22"/>
          <w:lang w:val="ru-RU"/>
        </w:rPr>
        <w:t xml:space="preserve"> и уговором дефинисаном динамиком спровођења</w:t>
      </w:r>
      <w:r>
        <w:rPr>
          <w:rStyle w:val="FootnoteReference"/>
          <w:rFonts w:ascii="Calibri" w:hAnsi="Calibri"/>
          <w:color w:val="auto"/>
          <w:sz w:val="22"/>
          <w:szCs w:val="22"/>
          <w:lang w:val="ru-RU"/>
        </w:rPr>
        <w:footnoteReference w:id="18"/>
      </w:r>
      <w:r w:rsidRPr="0022447C">
        <w:rPr>
          <w:color w:val="auto"/>
          <w:sz w:val="23"/>
          <w:szCs w:val="23"/>
          <w:lang w:val="ru-RU"/>
        </w:rPr>
        <w:t xml:space="preserve">; </w:t>
      </w:r>
    </w:p>
    <w:p w:rsidR="00252498" w:rsidRPr="009A4542" w:rsidRDefault="00252498" w:rsidP="00252498">
      <w:pPr>
        <w:pStyle w:val="Default"/>
        <w:numPr>
          <w:ilvl w:val="0"/>
          <w:numId w:val="4"/>
        </w:numPr>
        <w:spacing w:after="47"/>
        <w:jc w:val="both"/>
        <w:rPr>
          <w:rFonts w:ascii="Calibri" w:hAnsi="Calibri"/>
          <w:color w:val="auto"/>
          <w:sz w:val="22"/>
          <w:szCs w:val="22"/>
          <w:lang w:val="ru-RU"/>
        </w:rPr>
      </w:pPr>
      <w:r w:rsidRPr="009A4542">
        <w:rPr>
          <w:rFonts w:ascii="Calibri" w:hAnsi="Calibri"/>
          <w:color w:val="auto"/>
          <w:sz w:val="22"/>
          <w:szCs w:val="22"/>
          <w:lang w:val="ru-RU"/>
        </w:rPr>
        <w:t xml:space="preserve">Буџетски корисници расходе и/или издатке планирају у оквиру шифре пројеката/секторског програма за које је предвиђено финансирање из извора 01 – приходи из буџета (за део којим се финансира национално учешће – суфинансирање). </w:t>
      </w:r>
    </w:p>
    <w:p w:rsidR="00252498" w:rsidRDefault="00252498" w:rsidP="00252498">
      <w:pPr>
        <w:pStyle w:val="Default"/>
        <w:numPr>
          <w:ilvl w:val="0"/>
          <w:numId w:val="4"/>
        </w:numPr>
        <w:spacing w:after="47"/>
        <w:jc w:val="both"/>
        <w:rPr>
          <w:rFonts w:ascii="Calibri" w:hAnsi="Calibri"/>
          <w:color w:val="auto"/>
          <w:sz w:val="22"/>
          <w:szCs w:val="22"/>
          <w:lang w:val="ru-RU"/>
        </w:rPr>
      </w:pPr>
      <w:r w:rsidRPr="009A4542">
        <w:rPr>
          <w:rFonts w:ascii="Calibri" w:hAnsi="Calibri"/>
          <w:color w:val="auto"/>
          <w:sz w:val="22"/>
          <w:szCs w:val="22"/>
          <w:lang w:val="ru-RU"/>
        </w:rPr>
        <w:t xml:space="preserve">Приликом планирања средстава за суфинансирање не треба у предлогу финансијских планова урачунавати трошкове ПДВ (члан 24, став 1, тачка 16а Закона о порезу на додату вредност). </w:t>
      </w:r>
    </w:p>
    <w:p w:rsidR="00252498" w:rsidRPr="009A4542" w:rsidRDefault="00252498" w:rsidP="00252498">
      <w:pPr>
        <w:pStyle w:val="Default"/>
        <w:spacing w:after="47"/>
        <w:jc w:val="both"/>
        <w:rPr>
          <w:rFonts w:ascii="Calibri" w:hAnsi="Calibri"/>
          <w:color w:val="auto"/>
          <w:sz w:val="22"/>
          <w:szCs w:val="22"/>
          <w:lang w:val="ru-RU"/>
        </w:rPr>
      </w:pPr>
    </w:p>
    <w:p w:rsidR="00252498" w:rsidRPr="009A4542" w:rsidRDefault="00252498" w:rsidP="00252498">
      <w:pPr>
        <w:pStyle w:val="Default"/>
        <w:numPr>
          <w:ilvl w:val="0"/>
          <w:numId w:val="4"/>
        </w:numPr>
        <w:jc w:val="both"/>
        <w:rPr>
          <w:rFonts w:ascii="Calibri" w:hAnsi="Calibri"/>
          <w:color w:val="auto"/>
          <w:sz w:val="22"/>
          <w:szCs w:val="22"/>
          <w:lang w:val="ru-RU"/>
        </w:rPr>
      </w:pPr>
      <w:r w:rsidRPr="009A4542">
        <w:rPr>
          <w:rFonts w:ascii="Calibri" w:hAnsi="Calibri"/>
          <w:color w:val="auto"/>
          <w:sz w:val="22"/>
          <w:szCs w:val="22"/>
          <w:lang w:val="ru-RU"/>
        </w:rPr>
        <w:t>У складу са Оквирним споразумом</w:t>
      </w:r>
      <w:r>
        <w:rPr>
          <w:rStyle w:val="FootnoteReference"/>
          <w:rFonts w:ascii="Calibri" w:hAnsi="Calibri"/>
          <w:color w:val="auto"/>
          <w:sz w:val="22"/>
          <w:szCs w:val="22"/>
          <w:lang w:val="ru-RU"/>
        </w:rPr>
        <w:footnoteReference w:id="19"/>
      </w:r>
      <w:r w:rsidRPr="009A4542">
        <w:rPr>
          <w:rFonts w:ascii="Calibri" w:hAnsi="Calibri"/>
          <w:color w:val="auto"/>
          <w:sz w:val="22"/>
          <w:szCs w:val="22"/>
          <w:lang w:val="ru-RU"/>
        </w:rPr>
        <w:t xml:space="preserve"> и Оквирним споразумом за ИПА </w:t>
      </w:r>
      <w:r w:rsidRPr="009A4542">
        <w:rPr>
          <w:rFonts w:ascii="Calibri" w:hAnsi="Calibri"/>
          <w:color w:val="auto"/>
          <w:sz w:val="22"/>
          <w:szCs w:val="22"/>
        </w:rPr>
        <w:t>II</w:t>
      </w:r>
      <w:r>
        <w:rPr>
          <w:rStyle w:val="FootnoteReference"/>
          <w:rFonts w:ascii="Calibri" w:hAnsi="Calibri"/>
          <w:color w:val="auto"/>
          <w:sz w:val="22"/>
          <w:szCs w:val="22"/>
        </w:rPr>
        <w:footnoteReference w:id="20"/>
      </w:r>
      <w:r w:rsidRPr="009A4542">
        <w:rPr>
          <w:rFonts w:ascii="Calibri" w:hAnsi="Calibri"/>
          <w:color w:val="auto"/>
          <w:sz w:val="22"/>
          <w:szCs w:val="22"/>
          <w:lang w:val="ru-RU"/>
        </w:rPr>
        <w:t>, Република Србија мора да обезбеди средства за надокнаду нерегуларно утрошених средстава (као последицу неправилности или превара), у случају када није могуће наплатити настале дугове, па у складу са наведеним, буџетски корисници планирају и расходе и/или издатке на име покрића надокнаде нерегуларно утрошених средстава. Износ на име покрића надокнаде нерегуларно утрошених средстава се процењује на 1% укупне планиране годишње реализације пројекта/секторског програма на економској класификацији 485 - Накнада штете за повреде или штету нанету од стране државних органа, у оквиру шифре пројекта/секторског програма. Буџетски корисници планирају средства за ове намене пропорционално свом учешћу у годишњој реализацији пројекта/секторског програма</w:t>
      </w:r>
      <w:r>
        <w:rPr>
          <w:rFonts w:ascii="Calibri" w:hAnsi="Calibri"/>
          <w:color w:val="auto"/>
          <w:sz w:val="22"/>
          <w:szCs w:val="22"/>
          <w:lang w:val="ru-RU"/>
        </w:rPr>
        <w:t>''</w:t>
      </w:r>
      <w:r w:rsidRPr="009A4542">
        <w:rPr>
          <w:rFonts w:ascii="Calibri" w:hAnsi="Calibri"/>
          <w:color w:val="auto"/>
          <w:sz w:val="22"/>
          <w:szCs w:val="22"/>
          <w:lang w:val="ru-RU"/>
        </w:rPr>
        <w:t xml:space="preserve"> </w:t>
      </w:r>
    </w:p>
    <w:p w:rsidR="00252498" w:rsidRDefault="00252498" w:rsidP="00252498">
      <w:pPr>
        <w:pStyle w:val="Default"/>
        <w:rPr>
          <w:sz w:val="13"/>
          <w:szCs w:val="13"/>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Default="00252498" w:rsidP="00252498">
      <w:pPr>
        <w:pStyle w:val="Default"/>
        <w:rPr>
          <w:sz w:val="20"/>
          <w:szCs w:val="20"/>
          <w:lang w:val="ru-RU"/>
        </w:rPr>
      </w:pPr>
    </w:p>
    <w:p w:rsidR="00252498" w:rsidRPr="009A4542" w:rsidRDefault="00252498" w:rsidP="00252498">
      <w:pPr>
        <w:pStyle w:val="Default"/>
        <w:rPr>
          <w:sz w:val="20"/>
          <w:szCs w:val="20"/>
          <w:lang w:val="ru-RU"/>
        </w:rPr>
      </w:pPr>
    </w:p>
    <w:p w:rsidR="00252498" w:rsidRPr="004316F3" w:rsidRDefault="00252498" w:rsidP="00252498">
      <w:pPr>
        <w:pStyle w:val="normal0"/>
        <w:jc w:val="center"/>
        <w:rPr>
          <w:rFonts w:ascii="Calibri" w:hAnsi="Calibri"/>
          <w:b/>
          <w:lang w:val="ru-RU"/>
        </w:rPr>
      </w:pPr>
      <w:proofErr w:type="gramStart"/>
      <w:r w:rsidRPr="004316F3">
        <w:rPr>
          <w:rFonts w:ascii="Calibri" w:hAnsi="Calibri"/>
          <w:b/>
        </w:rPr>
        <w:lastRenderedPageBreak/>
        <w:t>II</w:t>
      </w:r>
      <w:r w:rsidRPr="004316F3">
        <w:rPr>
          <w:rFonts w:ascii="Calibri" w:hAnsi="Calibri"/>
          <w:b/>
          <w:lang w:val="ru-RU"/>
        </w:rPr>
        <w:t xml:space="preserve"> ОПИС ПЛАНИРАНЕ ПОЛИТИКЕ АУТОНОМНЕ ПОКРАЈИНЕ ВОЈВОДИНЕ ЗА 201</w:t>
      </w:r>
      <w:r>
        <w:rPr>
          <w:rFonts w:ascii="Calibri" w:hAnsi="Calibri"/>
          <w:b/>
          <w:lang w:val="ru-RU"/>
        </w:rPr>
        <w:t>6</w:t>
      </w:r>
      <w:r w:rsidRPr="004316F3">
        <w:rPr>
          <w:rFonts w:ascii="Calibri" w:hAnsi="Calibri"/>
          <w:b/>
          <w:lang w:val="ru-RU"/>
        </w:rPr>
        <w:t>.</w:t>
      </w:r>
      <w:proofErr w:type="gramEnd"/>
      <w:r w:rsidRPr="004316F3">
        <w:rPr>
          <w:rFonts w:ascii="Calibri" w:hAnsi="Calibri"/>
          <w:b/>
          <w:lang w:val="ru-RU"/>
        </w:rPr>
        <w:t xml:space="preserve"> ГОДИНУ </w:t>
      </w:r>
    </w:p>
    <w:p w:rsidR="00252498" w:rsidRPr="004316F3" w:rsidRDefault="00252498" w:rsidP="00252498">
      <w:pPr>
        <w:pStyle w:val="normal0"/>
        <w:jc w:val="both"/>
        <w:rPr>
          <w:rFonts w:ascii="Calibri" w:hAnsi="Calibri"/>
          <w:lang w:val="ru-RU"/>
        </w:rPr>
      </w:pPr>
      <w:r w:rsidRPr="004316F3">
        <w:rPr>
          <w:rFonts w:ascii="Calibri" w:hAnsi="Calibri"/>
          <w:lang w:val="ru-RU"/>
        </w:rPr>
        <w:t>Скупштина Аутономне покрајине Војводине донела је Програм развоја АП Војводине 2014-2020. године са Акционим планом за реализацију приоритета програма развоја АП Војводине 2014-2020. године</w:t>
      </w:r>
      <w:r w:rsidRPr="004316F3">
        <w:rPr>
          <w:rStyle w:val="FootnoteReference"/>
          <w:rFonts w:ascii="Calibri" w:hAnsi="Calibri"/>
          <w:lang w:val="ru-RU"/>
        </w:rPr>
        <w:footnoteReference w:id="21"/>
      </w:r>
      <w:r w:rsidRPr="004316F3">
        <w:rPr>
          <w:rFonts w:ascii="Calibri" w:hAnsi="Calibri"/>
          <w:lang w:val="ru-RU"/>
        </w:rPr>
        <w:t xml:space="preserve"> . </w:t>
      </w:r>
    </w:p>
    <w:p w:rsidR="00252498" w:rsidRDefault="00252498" w:rsidP="00252498">
      <w:pPr>
        <w:pStyle w:val="wyq110---naslov-clana"/>
        <w:jc w:val="both"/>
        <w:rPr>
          <w:rFonts w:ascii="Calibri" w:hAnsi="Calibri"/>
          <w:b w:val="0"/>
          <w:sz w:val="22"/>
          <w:szCs w:val="22"/>
          <w:lang w:val="sr-Cyrl-CS"/>
        </w:rPr>
      </w:pPr>
      <w:r>
        <w:rPr>
          <w:rFonts w:ascii="Calibri" w:hAnsi="Calibri"/>
          <w:b w:val="0"/>
          <w:sz w:val="22"/>
          <w:szCs w:val="22"/>
          <w:lang w:val="sr-Cyrl-CS"/>
        </w:rPr>
        <w:t xml:space="preserve">Овај документ, али и друга усвојена стратешка, планска и програмска документа која се спроводе у  средњорочном  периоду представљају  основ за успостављање </w:t>
      </w:r>
      <w:r w:rsidRPr="007B6E21">
        <w:rPr>
          <w:rFonts w:ascii="Calibri" w:hAnsi="Calibri"/>
          <w:b w:val="0"/>
          <w:sz w:val="22"/>
          <w:szCs w:val="22"/>
          <w:lang w:val="ru-RU"/>
        </w:rPr>
        <w:t xml:space="preserve">везе </w:t>
      </w:r>
      <w:r>
        <w:rPr>
          <w:rFonts w:ascii="Calibri" w:hAnsi="Calibri"/>
          <w:b w:val="0"/>
          <w:sz w:val="22"/>
          <w:szCs w:val="22"/>
          <w:lang w:val="sr-Cyrl-CS"/>
        </w:rPr>
        <w:t xml:space="preserve">између  стратешког планирања  и програмског буџета, те их у складу са датим обимом средстава   треба имати у виду приликом имплементације у програмску структуру буџетског корисника. </w:t>
      </w:r>
    </w:p>
    <w:p w:rsidR="00252498" w:rsidRDefault="00252498" w:rsidP="00252498">
      <w:pPr>
        <w:pStyle w:val="BodyText"/>
        <w:ind w:left="720"/>
        <w:jc w:val="center"/>
        <w:outlineLvl w:val="0"/>
        <w:rPr>
          <w:rFonts w:ascii="Calibri" w:hAnsi="Calibri"/>
          <w:b w:val="0"/>
          <w:sz w:val="22"/>
          <w:szCs w:val="22"/>
        </w:rPr>
      </w:pPr>
    </w:p>
    <w:p w:rsidR="00252498" w:rsidRDefault="00252498" w:rsidP="00252498">
      <w:pPr>
        <w:pStyle w:val="BodyText"/>
        <w:ind w:left="720"/>
        <w:jc w:val="center"/>
        <w:outlineLvl w:val="0"/>
        <w:rPr>
          <w:rFonts w:ascii="Calibri" w:hAnsi="Calibri"/>
          <w:b w:val="0"/>
          <w:sz w:val="22"/>
          <w:szCs w:val="22"/>
        </w:rPr>
      </w:pPr>
    </w:p>
    <w:p w:rsidR="00252498" w:rsidRPr="004316F3" w:rsidRDefault="00252498" w:rsidP="00252498">
      <w:pPr>
        <w:jc w:val="center"/>
        <w:rPr>
          <w:rFonts w:ascii="Calibri" w:hAnsi="Calibri" w:cs="Arial"/>
          <w:b/>
          <w:bCs/>
          <w:i/>
          <w:iCs/>
          <w:sz w:val="22"/>
          <w:szCs w:val="22"/>
          <w:lang w:val="sr-Cyrl-CS"/>
        </w:rPr>
      </w:pPr>
      <w:r w:rsidRPr="004316F3">
        <w:rPr>
          <w:rFonts w:ascii="Calibri" w:hAnsi="Calibri" w:cs="Arial"/>
          <w:b/>
          <w:bCs/>
          <w:i/>
          <w:iCs/>
          <w:sz w:val="22"/>
          <w:szCs w:val="22"/>
        </w:rPr>
        <w:t>III ПРОЈЕКЦИЈА ПРИХОДА И ПРИМАЊА  БУЏЕТА АПВ ЗА 201</w:t>
      </w:r>
      <w:r>
        <w:rPr>
          <w:rFonts w:ascii="Calibri" w:hAnsi="Calibri" w:cs="Arial"/>
          <w:b/>
          <w:bCs/>
          <w:i/>
          <w:iCs/>
          <w:sz w:val="22"/>
          <w:szCs w:val="22"/>
          <w:lang w:val="sr-Cyrl-CS"/>
        </w:rPr>
        <w:t>6</w:t>
      </w:r>
      <w:r w:rsidRPr="004316F3">
        <w:rPr>
          <w:rFonts w:ascii="Calibri" w:hAnsi="Calibri" w:cs="Arial"/>
          <w:b/>
          <w:bCs/>
          <w:i/>
          <w:iCs/>
          <w:sz w:val="22"/>
          <w:szCs w:val="22"/>
        </w:rPr>
        <w:t>. ГОДИНУ</w:t>
      </w:r>
    </w:p>
    <w:p w:rsidR="00252498" w:rsidRPr="004316F3" w:rsidRDefault="00252498" w:rsidP="00252498">
      <w:pPr>
        <w:pStyle w:val="BodyText"/>
        <w:ind w:left="720"/>
        <w:outlineLvl w:val="0"/>
        <w:rPr>
          <w:rFonts w:ascii="Calibri" w:hAnsi="Calibri"/>
          <w:b w:val="0"/>
          <w:sz w:val="22"/>
          <w:szCs w:val="22"/>
        </w:rPr>
      </w:pPr>
    </w:p>
    <w:p w:rsidR="00252498" w:rsidRPr="004316F3" w:rsidRDefault="00252498" w:rsidP="00252498">
      <w:pPr>
        <w:pStyle w:val="BodyText"/>
        <w:ind w:left="720"/>
        <w:jc w:val="center"/>
        <w:outlineLvl w:val="0"/>
        <w:rPr>
          <w:rFonts w:ascii="Calibri" w:hAnsi="Calibri"/>
          <w:b w:val="0"/>
          <w:sz w:val="22"/>
          <w:szCs w:val="22"/>
        </w:rPr>
      </w:pPr>
    </w:p>
    <w:tbl>
      <w:tblPr>
        <w:tblW w:w="8874" w:type="dxa"/>
        <w:tblInd w:w="103" w:type="dxa"/>
        <w:tblLook w:val="0000" w:firstRow="0" w:lastRow="0" w:firstColumn="0" w:lastColumn="0" w:noHBand="0" w:noVBand="0"/>
      </w:tblPr>
      <w:tblGrid>
        <w:gridCol w:w="946"/>
        <w:gridCol w:w="5680"/>
        <w:gridCol w:w="2248"/>
      </w:tblGrid>
      <w:tr w:rsidR="00252498" w:rsidRPr="004316F3" w:rsidTr="00F50D0E">
        <w:trPr>
          <w:trHeight w:val="570"/>
        </w:trPr>
        <w:tc>
          <w:tcPr>
            <w:tcW w:w="88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2498" w:rsidRPr="004316F3" w:rsidRDefault="00252498" w:rsidP="00F50D0E">
            <w:pPr>
              <w:jc w:val="center"/>
              <w:rPr>
                <w:rFonts w:ascii="Calibri" w:hAnsi="Calibri" w:cs="Arial"/>
                <w:b/>
                <w:bCs/>
                <w:i/>
                <w:iCs/>
                <w:sz w:val="22"/>
                <w:szCs w:val="22"/>
                <w:lang w:val="sr-Cyrl-CS"/>
              </w:rPr>
            </w:pPr>
            <w:bookmarkStart w:id="2" w:name="RANGE!A23:C65"/>
            <w:r w:rsidRPr="004316F3">
              <w:rPr>
                <w:rFonts w:ascii="Calibri" w:hAnsi="Calibri" w:cs="Arial"/>
                <w:b/>
                <w:bCs/>
                <w:i/>
                <w:iCs/>
                <w:sz w:val="22"/>
                <w:szCs w:val="22"/>
              </w:rPr>
              <w:t xml:space="preserve"> ПРОЈЕКЦИЈА ПРИХОДА И ПРИМАЊА  БУЏЕТА АПВ ЗА 201</w:t>
            </w:r>
            <w:r>
              <w:rPr>
                <w:rFonts w:ascii="Calibri" w:hAnsi="Calibri" w:cs="Arial"/>
                <w:b/>
                <w:bCs/>
                <w:i/>
                <w:iCs/>
                <w:sz w:val="22"/>
                <w:szCs w:val="22"/>
                <w:lang w:val="sr-Cyrl-CS"/>
              </w:rPr>
              <w:t>6</w:t>
            </w:r>
            <w:r w:rsidRPr="004316F3">
              <w:rPr>
                <w:rFonts w:ascii="Calibri" w:hAnsi="Calibri" w:cs="Arial"/>
                <w:b/>
                <w:bCs/>
                <w:i/>
                <w:iCs/>
                <w:sz w:val="22"/>
                <w:szCs w:val="22"/>
              </w:rPr>
              <w:t>. ГОДИНУ</w:t>
            </w:r>
          </w:p>
          <w:bookmarkEnd w:id="2"/>
          <w:p w:rsidR="00252498" w:rsidRPr="004316F3" w:rsidRDefault="00252498" w:rsidP="00F50D0E">
            <w:pPr>
              <w:jc w:val="center"/>
              <w:rPr>
                <w:rFonts w:ascii="Calibri" w:hAnsi="Calibri" w:cs="Arial"/>
                <w:b/>
                <w:bCs/>
                <w:i/>
                <w:iCs/>
                <w:sz w:val="22"/>
                <w:szCs w:val="22"/>
                <w:lang w:val="sr-Cyrl-CS"/>
              </w:rPr>
            </w:pPr>
          </w:p>
        </w:tc>
      </w:tr>
      <w:tr w:rsidR="00252498" w:rsidRPr="004316F3" w:rsidTr="00F50D0E">
        <w:trPr>
          <w:trHeight w:val="30"/>
        </w:trPr>
        <w:tc>
          <w:tcPr>
            <w:tcW w:w="946" w:type="dxa"/>
            <w:tcBorders>
              <w:top w:val="nil"/>
              <w:left w:val="single" w:sz="4" w:space="0" w:color="auto"/>
              <w:bottom w:val="single" w:sz="4" w:space="0" w:color="auto"/>
              <w:right w:val="single" w:sz="4" w:space="0" w:color="auto"/>
            </w:tcBorders>
            <w:shd w:val="clear" w:color="auto" w:fill="auto"/>
            <w:noWrap/>
            <w:vAlign w:val="bottom"/>
          </w:tcPr>
          <w:p w:rsidR="00252498" w:rsidRPr="004316F3" w:rsidRDefault="00252498" w:rsidP="00F50D0E">
            <w:pPr>
              <w:jc w:val="center"/>
              <w:rPr>
                <w:rFonts w:ascii="Calibri" w:hAnsi="Calibri" w:cs="Arial"/>
                <w:b/>
                <w:sz w:val="22"/>
                <w:szCs w:val="22"/>
                <w:lang w:val="sr-Cyrl-CS"/>
              </w:rPr>
            </w:pPr>
            <w:r w:rsidRPr="004316F3">
              <w:rPr>
                <w:rFonts w:ascii="Calibri" w:hAnsi="Calibri" w:cs="Arial"/>
                <w:b/>
                <w:sz w:val="22"/>
                <w:szCs w:val="22"/>
                <w:lang w:val="sr-Cyrl-CS"/>
              </w:rPr>
              <w:t>РЕД.БР.</w:t>
            </w:r>
          </w:p>
        </w:tc>
        <w:tc>
          <w:tcPr>
            <w:tcW w:w="5680" w:type="dxa"/>
            <w:tcBorders>
              <w:top w:val="nil"/>
              <w:left w:val="nil"/>
              <w:bottom w:val="single" w:sz="4" w:space="0" w:color="auto"/>
              <w:right w:val="single" w:sz="4" w:space="0" w:color="auto"/>
            </w:tcBorders>
            <w:shd w:val="clear" w:color="auto" w:fill="auto"/>
            <w:noWrap/>
            <w:vAlign w:val="bottom"/>
          </w:tcPr>
          <w:p w:rsidR="00252498" w:rsidRPr="004316F3" w:rsidRDefault="00252498" w:rsidP="00F50D0E">
            <w:pPr>
              <w:jc w:val="center"/>
              <w:rPr>
                <w:rFonts w:ascii="Calibri" w:hAnsi="Calibri" w:cs="Arial"/>
                <w:b/>
                <w:sz w:val="22"/>
                <w:szCs w:val="22"/>
                <w:lang w:val="sr-Cyrl-CS"/>
              </w:rPr>
            </w:pPr>
            <w:r w:rsidRPr="004316F3">
              <w:rPr>
                <w:rFonts w:ascii="Calibri" w:hAnsi="Calibri" w:cs="Arial"/>
                <w:b/>
                <w:sz w:val="22"/>
                <w:szCs w:val="22"/>
                <w:lang w:val="sr-Cyrl-CS"/>
              </w:rPr>
              <w:t>ВРСТА ПРИХОДА/ПРИМАЊА</w:t>
            </w:r>
          </w:p>
        </w:tc>
        <w:tc>
          <w:tcPr>
            <w:tcW w:w="2248" w:type="dxa"/>
            <w:tcBorders>
              <w:top w:val="nil"/>
              <w:left w:val="nil"/>
              <w:bottom w:val="single" w:sz="4" w:space="0" w:color="auto"/>
              <w:right w:val="single" w:sz="4" w:space="0" w:color="auto"/>
            </w:tcBorders>
            <w:shd w:val="clear" w:color="auto" w:fill="auto"/>
            <w:noWrap/>
            <w:vAlign w:val="bottom"/>
          </w:tcPr>
          <w:p w:rsidR="00252498" w:rsidRPr="004316F3" w:rsidRDefault="00252498" w:rsidP="00F50D0E">
            <w:pPr>
              <w:jc w:val="center"/>
              <w:rPr>
                <w:rFonts w:ascii="Calibri" w:hAnsi="Calibri" w:cs="Arial"/>
                <w:b/>
                <w:sz w:val="22"/>
                <w:szCs w:val="22"/>
                <w:lang w:val="sr-Cyrl-CS"/>
              </w:rPr>
            </w:pPr>
            <w:r w:rsidRPr="004316F3">
              <w:rPr>
                <w:rFonts w:ascii="Calibri" w:hAnsi="Calibri" w:cs="Arial"/>
                <w:b/>
                <w:sz w:val="22"/>
                <w:szCs w:val="22"/>
                <w:lang w:val="sr-Cyrl-CS"/>
              </w:rPr>
              <w:t>ИЗНОС</w:t>
            </w:r>
          </w:p>
        </w:tc>
      </w:tr>
      <w:tr w:rsidR="00252498" w:rsidRPr="004316F3" w:rsidTr="00F50D0E">
        <w:trPr>
          <w:trHeight w:val="315"/>
        </w:trPr>
        <w:tc>
          <w:tcPr>
            <w:tcW w:w="946" w:type="dxa"/>
            <w:tcBorders>
              <w:top w:val="nil"/>
              <w:left w:val="single" w:sz="4" w:space="0" w:color="auto"/>
              <w:bottom w:val="single" w:sz="4" w:space="0" w:color="auto"/>
              <w:right w:val="single" w:sz="4" w:space="0" w:color="auto"/>
            </w:tcBorders>
            <w:shd w:val="clear" w:color="auto" w:fill="FFFF00"/>
            <w:noWrap/>
            <w:vAlign w:val="bottom"/>
          </w:tcPr>
          <w:p w:rsidR="00252498" w:rsidRPr="004316F3" w:rsidRDefault="00252498" w:rsidP="00F50D0E">
            <w:pPr>
              <w:jc w:val="center"/>
              <w:rPr>
                <w:rFonts w:ascii="Calibri" w:hAnsi="Calibri" w:cs="Arial"/>
                <w:b/>
                <w:bCs/>
                <w:sz w:val="22"/>
                <w:szCs w:val="22"/>
              </w:rPr>
            </w:pPr>
            <w:r w:rsidRPr="004316F3">
              <w:rPr>
                <w:rFonts w:ascii="Calibri" w:hAnsi="Calibri" w:cs="Arial"/>
                <w:b/>
                <w:bCs/>
                <w:sz w:val="22"/>
                <w:szCs w:val="22"/>
              </w:rPr>
              <w:t>1.</w:t>
            </w:r>
          </w:p>
        </w:tc>
        <w:tc>
          <w:tcPr>
            <w:tcW w:w="5680" w:type="dxa"/>
            <w:tcBorders>
              <w:top w:val="nil"/>
              <w:left w:val="nil"/>
              <w:bottom w:val="single" w:sz="4" w:space="0" w:color="auto"/>
              <w:right w:val="single" w:sz="4" w:space="0" w:color="auto"/>
            </w:tcBorders>
            <w:shd w:val="clear" w:color="auto" w:fill="FFFF00"/>
            <w:noWrap/>
            <w:vAlign w:val="bottom"/>
          </w:tcPr>
          <w:p w:rsidR="00252498" w:rsidRPr="004316F3" w:rsidRDefault="00252498" w:rsidP="00F50D0E">
            <w:pPr>
              <w:rPr>
                <w:rFonts w:ascii="Calibri" w:hAnsi="Calibri" w:cs="Arial"/>
                <w:b/>
                <w:bCs/>
                <w:i/>
                <w:iCs/>
                <w:sz w:val="22"/>
                <w:szCs w:val="22"/>
              </w:rPr>
            </w:pPr>
            <w:r w:rsidRPr="004316F3">
              <w:rPr>
                <w:rFonts w:ascii="Calibri" w:hAnsi="Calibri" w:cs="Arial"/>
                <w:b/>
                <w:bCs/>
                <w:i/>
                <w:iCs/>
                <w:sz w:val="22"/>
                <w:szCs w:val="22"/>
              </w:rPr>
              <w:t xml:space="preserve">УСТУПЉЕНИ ПОРЕСКИ ПРИХОДИ </w:t>
            </w:r>
          </w:p>
        </w:tc>
        <w:tc>
          <w:tcPr>
            <w:tcW w:w="2248" w:type="dxa"/>
            <w:tcBorders>
              <w:top w:val="nil"/>
              <w:left w:val="nil"/>
              <w:bottom w:val="single" w:sz="4" w:space="0" w:color="auto"/>
              <w:right w:val="single" w:sz="4" w:space="0" w:color="auto"/>
            </w:tcBorders>
            <w:shd w:val="clear" w:color="auto" w:fill="FFFF00"/>
            <w:noWrap/>
            <w:vAlign w:val="bottom"/>
          </w:tcPr>
          <w:p w:rsidR="00252498" w:rsidRPr="004316F3" w:rsidRDefault="00252498" w:rsidP="00F50D0E">
            <w:pPr>
              <w:jc w:val="right"/>
              <w:rPr>
                <w:rFonts w:ascii="Calibri" w:hAnsi="Calibri" w:cs="Arial"/>
                <w:b/>
                <w:bCs/>
                <w:i/>
                <w:iCs/>
                <w:sz w:val="22"/>
                <w:szCs w:val="22"/>
              </w:rPr>
            </w:pPr>
            <w:r>
              <w:rPr>
                <w:rFonts w:ascii="Calibri" w:hAnsi="Calibri" w:cs="Arial"/>
                <w:b/>
                <w:bCs/>
                <w:i/>
                <w:iCs/>
                <w:sz w:val="22"/>
                <w:szCs w:val="22"/>
                <w:lang w:val="sr-Cyrl-CS"/>
              </w:rPr>
              <w:t>10.</w:t>
            </w:r>
            <w:r>
              <w:rPr>
                <w:rFonts w:ascii="Calibri" w:hAnsi="Calibri" w:cs="Arial"/>
                <w:b/>
                <w:bCs/>
                <w:i/>
                <w:iCs/>
                <w:sz w:val="22"/>
                <w:szCs w:val="22"/>
                <w:lang w:val="en-US"/>
              </w:rPr>
              <w:t>5</w:t>
            </w:r>
            <w:r w:rsidRPr="004316F3">
              <w:rPr>
                <w:rFonts w:ascii="Calibri" w:hAnsi="Calibri" w:cs="Arial"/>
                <w:b/>
                <w:bCs/>
                <w:i/>
                <w:iCs/>
                <w:sz w:val="22"/>
                <w:szCs w:val="22"/>
                <w:lang w:val="sr-Cyrl-CS"/>
              </w:rPr>
              <w:t>00</w:t>
            </w:r>
            <w:r w:rsidRPr="004316F3">
              <w:rPr>
                <w:rFonts w:ascii="Calibri" w:hAnsi="Calibri" w:cs="Arial"/>
                <w:b/>
                <w:bCs/>
                <w:i/>
                <w:iCs/>
                <w:sz w:val="22"/>
                <w:szCs w:val="22"/>
              </w:rPr>
              <w:t xml:space="preserve">.000.000,00 </w:t>
            </w:r>
          </w:p>
        </w:tc>
      </w:tr>
      <w:tr w:rsidR="00252498" w:rsidRPr="004316F3" w:rsidTr="00F50D0E">
        <w:trPr>
          <w:trHeight w:val="300"/>
        </w:trPr>
        <w:tc>
          <w:tcPr>
            <w:tcW w:w="946" w:type="dxa"/>
            <w:tcBorders>
              <w:top w:val="nil"/>
              <w:left w:val="single" w:sz="4" w:space="0" w:color="auto"/>
              <w:bottom w:val="single" w:sz="4" w:space="0" w:color="auto"/>
              <w:right w:val="single" w:sz="4" w:space="0" w:color="auto"/>
            </w:tcBorders>
            <w:shd w:val="clear" w:color="auto" w:fill="auto"/>
            <w:noWrap/>
            <w:vAlign w:val="bottom"/>
          </w:tcPr>
          <w:p w:rsidR="00252498" w:rsidRPr="004316F3" w:rsidRDefault="00252498" w:rsidP="00F50D0E">
            <w:pPr>
              <w:jc w:val="center"/>
              <w:rPr>
                <w:rFonts w:ascii="Calibri" w:hAnsi="Calibri" w:cs="Arial"/>
                <w:sz w:val="22"/>
                <w:szCs w:val="22"/>
              </w:rPr>
            </w:pPr>
            <w:r w:rsidRPr="004316F3">
              <w:rPr>
                <w:rFonts w:ascii="Calibri" w:hAnsi="Calibri" w:cs="Arial"/>
                <w:sz w:val="22"/>
                <w:szCs w:val="22"/>
              </w:rPr>
              <w:t>1.1.</w:t>
            </w:r>
          </w:p>
        </w:tc>
        <w:tc>
          <w:tcPr>
            <w:tcW w:w="5680" w:type="dxa"/>
            <w:tcBorders>
              <w:top w:val="nil"/>
              <w:left w:val="nil"/>
              <w:bottom w:val="single" w:sz="4" w:space="0" w:color="auto"/>
              <w:right w:val="single" w:sz="4" w:space="0" w:color="auto"/>
            </w:tcBorders>
            <w:shd w:val="clear" w:color="auto" w:fill="auto"/>
            <w:noWrap/>
            <w:vAlign w:val="bottom"/>
          </w:tcPr>
          <w:p w:rsidR="00252498" w:rsidRPr="004316F3" w:rsidRDefault="00252498" w:rsidP="00F50D0E">
            <w:pPr>
              <w:rPr>
                <w:rFonts w:ascii="Calibri" w:hAnsi="Calibri" w:cs="Arial"/>
                <w:sz w:val="22"/>
                <w:szCs w:val="22"/>
              </w:rPr>
            </w:pPr>
            <w:r w:rsidRPr="004316F3">
              <w:rPr>
                <w:rFonts w:ascii="Calibri" w:hAnsi="Calibri" w:cs="Arial"/>
                <w:sz w:val="22"/>
                <w:szCs w:val="22"/>
              </w:rPr>
              <w:t>Порез на зараде</w:t>
            </w:r>
          </w:p>
        </w:tc>
        <w:tc>
          <w:tcPr>
            <w:tcW w:w="2248" w:type="dxa"/>
            <w:tcBorders>
              <w:top w:val="nil"/>
              <w:left w:val="nil"/>
              <w:bottom w:val="single" w:sz="4" w:space="0" w:color="auto"/>
              <w:right w:val="single" w:sz="4" w:space="0" w:color="auto"/>
            </w:tcBorders>
            <w:shd w:val="clear" w:color="auto" w:fill="auto"/>
            <w:noWrap/>
            <w:vAlign w:val="bottom"/>
          </w:tcPr>
          <w:p w:rsidR="00252498" w:rsidRPr="004316F3" w:rsidRDefault="00252498" w:rsidP="00F50D0E">
            <w:pPr>
              <w:jc w:val="right"/>
              <w:rPr>
                <w:rFonts w:ascii="Calibri" w:hAnsi="Calibri" w:cs="Arial"/>
                <w:sz w:val="22"/>
                <w:szCs w:val="22"/>
              </w:rPr>
            </w:pPr>
            <w:r>
              <w:rPr>
                <w:rFonts w:ascii="Calibri" w:hAnsi="Calibri" w:cs="Arial"/>
                <w:sz w:val="22"/>
                <w:szCs w:val="22"/>
                <w:lang w:val="en-US"/>
              </w:rPr>
              <w:t>4</w:t>
            </w:r>
            <w:r w:rsidRPr="004316F3">
              <w:rPr>
                <w:rFonts w:ascii="Calibri" w:hAnsi="Calibri" w:cs="Arial"/>
                <w:sz w:val="22"/>
                <w:szCs w:val="22"/>
                <w:lang w:val="sr-Cyrl-CS"/>
              </w:rPr>
              <w:t>.</w:t>
            </w:r>
            <w:r>
              <w:rPr>
                <w:rFonts w:ascii="Calibri" w:hAnsi="Calibri" w:cs="Arial"/>
                <w:sz w:val="22"/>
                <w:szCs w:val="22"/>
                <w:lang w:val="en-US"/>
              </w:rPr>
              <w:t>9</w:t>
            </w:r>
            <w:r w:rsidRPr="004316F3">
              <w:rPr>
                <w:rFonts w:ascii="Calibri" w:hAnsi="Calibri" w:cs="Arial"/>
                <w:sz w:val="22"/>
                <w:szCs w:val="22"/>
                <w:lang w:val="sr-Cyrl-CS"/>
              </w:rPr>
              <w:t>00.000.000,00</w:t>
            </w:r>
            <w:r w:rsidRPr="004316F3">
              <w:rPr>
                <w:rFonts w:ascii="Calibri" w:hAnsi="Calibri" w:cs="Arial"/>
                <w:sz w:val="22"/>
                <w:szCs w:val="22"/>
              </w:rPr>
              <w:t xml:space="preserve"> </w:t>
            </w:r>
          </w:p>
        </w:tc>
      </w:tr>
      <w:tr w:rsidR="00252498" w:rsidRPr="004316F3" w:rsidTr="00F50D0E">
        <w:trPr>
          <w:trHeight w:val="300"/>
        </w:trPr>
        <w:tc>
          <w:tcPr>
            <w:tcW w:w="946" w:type="dxa"/>
            <w:tcBorders>
              <w:top w:val="nil"/>
              <w:left w:val="single" w:sz="4" w:space="0" w:color="auto"/>
              <w:bottom w:val="single" w:sz="4" w:space="0" w:color="auto"/>
              <w:right w:val="single" w:sz="4" w:space="0" w:color="auto"/>
            </w:tcBorders>
            <w:shd w:val="clear" w:color="auto" w:fill="auto"/>
            <w:noWrap/>
            <w:vAlign w:val="bottom"/>
          </w:tcPr>
          <w:p w:rsidR="00252498" w:rsidRPr="004316F3" w:rsidRDefault="00252498" w:rsidP="00F50D0E">
            <w:pPr>
              <w:jc w:val="center"/>
              <w:rPr>
                <w:rFonts w:ascii="Calibri" w:hAnsi="Calibri" w:cs="Arial"/>
                <w:sz w:val="22"/>
                <w:szCs w:val="22"/>
              </w:rPr>
            </w:pPr>
            <w:r w:rsidRPr="004316F3">
              <w:rPr>
                <w:rFonts w:ascii="Calibri" w:hAnsi="Calibri" w:cs="Arial"/>
                <w:sz w:val="22"/>
                <w:szCs w:val="22"/>
              </w:rPr>
              <w:t>1.2.</w:t>
            </w:r>
          </w:p>
        </w:tc>
        <w:tc>
          <w:tcPr>
            <w:tcW w:w="5680" w:type="dxa"/>
            <w:tcBorders>
              <w:top w:val="nil"/>
              <w:left w:val="nil"/>
              <w:bottom w:val="single" w:sz="4" w:space="0" w:color="auto"/>
              <w:right w:val="single" w:sz="4" w:space="0" w:color="auto"/>
            </w:tcBorders>
            <w:shd w:val="clear" w:color="auto" w:fill="auto"/>
            <w:noWrap/>
            <w:vAlign w:val="bottom"/>
          </w:tcPr>
          <w:p w:rsidR="00252498" w:rsidRPr="004316F3" w:rsidRDefault="00252498" w:rsidP="00F50D0E">
            <w:pPr>
              <w:rPr>
                <w:rFonts w:ascii="Calibri" w:hAnsi="Calibri" w:cs="Arial"/>
                <w:sz w:val="22"/>
                <w:szCs w:val="22"/>
              </w:rPr>
            </w:pPr>
            <w:r w:rsidRPr="004316F3">
              <w:rPr>
                <w:rFonts w:ascii="Calibri" w:hAnsi="Calibri" w:cs="Arial"/>
                <w:sz w:val="22"/>
                <w:szCs w:val="22"/>
              </w:rPr>
              <w:t xml:space="preserve">Порез на добит </w:t>
            </w:r>
          </w:p>
        </w:tc>
        <w:tc>
          <w:tcPr>
            <w:tcW w:w="2248" w:type="dxa"/>
            <w:tcBorders>
              <w:top w:val="nil"/>
              <w:left w:val="nil"/>
              <w:bottom w:val="single" w:sz="4" w:space="0" w:color="auto"/>
              <w:right w:val="single" w:sz="4" w:space="0" w:color="auto"/>
            </w:tcBorders>
            <w:shd w:val="clear" w:color="auto" w:fill="auto"/>
            <w:noWrap/>
            <w:vAlign w:val="bottom"/>
          </w:tcPr>
          <w:p w:rsidR="00252498" w:rsidRPr="004316F3" w:rsidRDefault="00252498" w:rsidP="00F50D0E">
            <w:pPr>
              <w:jc w:val="right"/>
              <w:rPr>
                <w:rFonts w:ascii="Calibri" w:hAnsi="Calibri" w:cs="Arial"/>
                <w:sz w:val="22"/>
                <w:szCs w:val="22"/>
              </w:rPr>
            </w:pPr>
            <w:r>
              <w:rPr>
                <w:rFonts w:ascii="Calibri" w:hAnsi="Calibri" w:cs="Arial"/>
                <w:sz w:val="22"/>
                <w:szCs w:val="22"/>
                <w:lang w:val="en-US"/>
              </w:rPr>
              <w:t>5.6</w:t>
            </w:r>
            <w:r>
              <w:rPr>
                <w:rFonts w:ascii="Calibri" w:hAnsi="Calibri" w:cs="Arial"/>
                <w:sz w:val="22"/>
                <w:szCs w:val="22"/>
                <w:lang w:val="sr-Cyrl-CS"/>
              </w:rPr>
              <w:t>00</w:t>
            </w:r>
            <w:r w:rsidRPr="004316F3">
              <w:rPr>
                <w:rFonts w:ascii="Calibri" w:hAnsi="Calibri" w:cs="Arial"/>
                <w:sz w:val="22"/>
                <w:szCs w:val="22"/>
                <w:lang w:val="sr-Cyrl-CS"/>
              </w:rPr>
              <w:t>.000.0</w:t>
            </w:r>
            <w:r w:rsidRPr="004316F3">
              <w:rPr>
                <w:rFonts w:ascii="Calibri" w:hAnsi="Calibri" w:cs="Arial"/>
                <w:sz w:val="22"/>
                <w:szCs w:val="22"/>
              </w:rPr>
              <w:t xml:space="preserve">00,00 </w:t>
            </w:r>
          </w:p>
        </w:tc>
      </w:tr>
      <w:tr w:rsidR="00252498" w:rsidRPr="004316F3" w:rsidTr="00F50D0E">
        <w:trPr>
          <w:trHeight w:val="300"/>
        </w:trPr>
        <w:tc>
          <w:tcPr>
            <w:tcW w:w="946" w:type="dxa"/>
            <w:tcBorders>
              <w:top w:val="nil"/>
              <w:left w:val="single" w:sz="4" w:space="0" w:color="auto"/>
              <w:bottom w:val="single" w:sz="4" w:space="0" w:color="auto"/>
              <w:right w:val="single" w:sz="4" w:space="0" w:color="auto"/>
            </w:tcBorders>
            <w:shd w:val="clear" w:color="auto" w:fill="FFFF00"/>
            <w:noWrap/>
            <w:vAlign w:val="bottom"/>
          </w:tcPr>
          <w:p w:rsidR="00252498" w:rsidRPr="004316F3" w:rsidRDefault="00252498" w:rsidP="00F50D0E">
            <w:pPr>
              <w:jc w:val="center"/>
              <w:rPr>
                <w:rFonts w:ascii="Calibri" w:hAnsi="Calibri" w:cs="Arial"/>
                <w:b/>
                <w:bCs/>
                <w:i/>
                <w:iCs/>
                <w:sz w:val="22"/>
                <w:szCs w:val="22"/>
              </w:rPr>
            </w:pPr>
            <w:r w:rsidRPr="004316F3">
              <w:rPr>
                <w:rFonts w:ascii="Calibri" w:hAnsi="Calibri" w:cs="Arial"/>
                <w:b/>
                <w:bCs/>
                <w:i/>
                <w:iCs/>
                <w:sz w:val="22"/>
                <w:szCs w:val="22"/>
              </w:rPr>
              <w:t>2.</w:t>
            </w:r>
          </w:p>
        </w:tc>
        <w:tc>
          <w:tcPr>
            <w:tcW w:w="5680" w:type="dxa"/>
            <w:tcBorders>
              <w:top w:val="nil"/>
              <w:left w:val="nil"/>
              <w:bottom w:val="single" w:sz="4" w:space="0" w:color="auto"/>
              <w:right w:val="single" w:sz="4" w:space="0" w:color="auto"/>
            </w:tcBorders>
            <w:shd w:val="clear" w:color="auto" w:fill="FFFF00"/>
            <w:noWrap/>
            <w:vAlign w:val="bottom"/>
          </w:tcPr>
          <w:p w:rsidR="00252498" w:rsidRPr="004316F3" w:rsidRDefault="00252498" w:rsidP="00F50D0E">
            <w:pPr>
              <w:rPr>
                <w:rFonts w:ascii="Calibri" w:hAnsi="Calibri" w:cs="Arial"/>
                <w:b/>
                <w:bCs/>
                <w:i/>
                <w:iCs/>
                <w:sz w:val="22"/>
                <w:szCs w:val="22"/>
                <w:lang w:val="sr-Cyrl-CS"/>
              </w:rPr>
            </w:pPr>
            <w:r w:rsidRPr="004316F3">
              <w:rPr>
                <w:rFonts w:ascii="Calibri" w:hAnsi="Calibri" w:cs="Arial"/>
                <w:b/>
                <w:bCs/>
                <w:i/>
                <w:iCs/>
                <w:sz w:val="22"/>
                <w:szCs w:val="22"/>
              </w:rPr>
              <w:t>НЕПОРЕСКИ ПРИХОДИ</w:t>
            </w:r>
            <w:r w:rsidRPr="004316F3">
              <w:rPr>
                <w:rFonts w:ascii="Calibri" w:hAnsi="Calibri" w:cs="Arial"/>
                <w:b/>
                <w:bCs/>
                <w:i/>
                <w:iCs/>
                <w:sz w:val="22"/>
                <w:szCs w:val="22"/>
                <w:lang w:val="sr-Cyrl-CS"/>
              </w:rPr>
              <w:t xml:space="preserve"> </w:t>
            </w:r>
            <w:r w:rsidRPr="004316F3">
              <w:rPr>
                <w:rFonts w:ascii="Calibri" w:hAnsi="Calibri" w:cs="Arial"/>
                <w:b/>
                <w:bCs/>
                <w:i/>
                <w:iCs/>
                <w:sz w:val="22"/>
                <w:szCs w:val="22"/>
              </w:rPr>
              <w:t xml:space="preserve"> </w:t>
            </w:r>
            <w:r w:rsidRPr="004316F3">
              <w:rPr>
                <w:rFonts w:ascii="Calibri" w:hAnsi="Calibri" w:cs="Arial"/>
                <w:b/>
                <w:bCs/>
                <w:i/>
                <w:iCs/>
                <w:sz w:val="22"/>
                <w:szCs w:val="22"/>
                <w:lang w:val="sr-Cyrl-CS"/>
              </w:rPr>
              <w:t xml:space="preserve">(осим </w:t>
            </w:r>
            <w:r>
              <w:rPr>
                <w:rFonts w:ascii="Calibri" w:hAnsi="Calibri" w:cs="Arial"/>
                <w:b/>
                <w:bCs/>
                <w:i/>
                <w:iCs/>
                <w:sz w:val="22"/>
                <w:szCs w:val="22"/>
                <w:lang w:val="sr-Cyrl-CS"/>
              </w:rPr>
              <w:t>јавних прихода којима је намена утврђена посебним законом</w:t>
            </w:r>
            <w:r w:rsidRPr="004316F3">
              <w:rPr>
                <w:rFonts w:ascii="Calibri" w:hAnsi="Calibri" w:cs="Arial"/>
                <w:b/>
                <w:bCs/>
                <w:i/>
                <w:iCs/>
                <w:sz w:val="22"/>
                <w:szCs w:val="22"/>
                <w:lang w:val="sr-Cyrl-CS"/>
              </w:rPr>
              <w:t xml:space="preserve">) </w:t>
            </w:r>
          </w:p>
        </w:tc>
        <w:tc>
          <w:tcPr>
            <w:tcW w:w="2248" w:type="dxa"/>
            <w:tcBorders>
              <w:top w:val="nil"/>
              <w:left w:val="nil"/>
              <w:bottom w:val="single" w:sz="4" w:space="0" w:color="auto"/>
              <w:right w:val="single" w:sz="4" w:space="0" w:color="auto"/>
            </w:tcBorders>
            <w:shd w:val="clear" w:color="auto" w:fill="FFFF00"/>
            <w:noWrap/>
            <w:vAlign w:val="bottom"/>
          </w:tcPr>
          <w:p w:rsidR="00252498" w:rsidRPr="004316F3" w:rsidRDefault="00252498" w:rsidP="00F50D0E">
            <w:pPr>
              <w:jc w:val="right"/>
              <w:rPr>
                <w:rFonts w:ascii="Calibri" w:hAnsi="Calibri" w:cs="Arial"/>
                <w:b/>
                <w:bCs/>
                <w:i/>
                <w:iCs/>
                <w:sz w:val="22"/>
                <w:szCs w:val="22"/>
                <w:highlight w:val="green"/>
              </w:rPr>
            </w:pPr>
            <w:r>
              <w:rPr>
                <w:rFonts w:ascii="Calibri" w:hAnsi="Calibri" w:cs="Arial"/>
                <w:b/>
                <w:bCs/>
                <w:i/>
                <w:iCs/>
                <w:sz w:val="22"/>
                <w:szCs w:val="22"/>
                <w:lang w:val="sr-Cyrl-CS"/>
              </w:rPr>
              <w:t>5</w:t>
            </w:r>
            <w:r w:rsidRPr="004316F3">
              <w:rPr>
                <w:rFonts w:ascii="Calibri" w:hAnsi="Calibri" w:cs="Arial"/>
                <w:b/>
                <w:bCs/>
                <w:i/>
                <w:iCs/>
                <w:sz w:val="22"/>
                <w:szCs w:val="22"/>
                <w:lang w:val="sr-Cyrl-CS"/>
              </w:rPr>
              <w:t>00.000.000,00</w:t>
            </w:r>
            <w:r w:rsidRPr="004316F3">
              <w:rPr>
                <w:rFonts w:ascii="Calibri" w:hAnsi="Calibri" w:cs="Arial"/>
                <w:b/>
                <w:bCs/>
                <w:i/>
                <w:iCs/>
                <w:sz w:val="22"/>
                <w:szCs w:val="22"/>
              </w:rPr>
              <w:t xml:space="preserve"> </w:t>
            </w:r>
          </w:p>
        </w:tc>
      </w:tr>
      <w:tr w:rsidR="00252498" w:rsidRPr="004316F3" w:rsidTr="00F50D0E">
        <w:trPr>
          <w:trHeight w:val="315"/>
        </w:trPr>
        <w:tc>
          <w:tcPr>
            <w:tcW w:w="946" w:type="dxa"/>
            <w:tcBorders>
              <w:top w:val="nil"/>
              <w:left w:val="single" w:sz="4" w:space="0" w:color="auto"/>
              <w:bottom w:val="single" w:sz="4" w:space="0" w:color="auto"/>
              <w:right w:val="single" w:sz="4" w:space="0" w:color="auto"/>
            </w:tcBorders>
            <w:shd w:val="clear" w:color="auto" w:fill="FFFF00"/>
            <w:noWrap/>
            <w:vAlign w:val="bottom"/>
          </w:tcPr>
          <w:p w:rsidR="00252498" w:rsidRPr="004316F3" w:rsidRDefault="00252498" w:rsidP="00F50D0E">
            <w:pPr>
              <w:jc w:val="center"/>
              <w:rPr>
                <w:rFonts w:ascii="Calibri" w:hAnsi="Calibri" w:cs="Arial"/>
                <w:b/>
                <w:bCs/>
                <w:sz w:val="22"/>
                <w:szCs w:val="22"/>
              </w:rPr>
            </w:pPr>
            <w:r w:rsidRPr="004316F3">
              <w:rPr>
                <w:rFonts w:ascii="Calibri" w:hAnsi="Calibri" w:cs="Arial"/>
                <w:b/>
                <w:bCs/>
                <w:sz w:val="22"/>
                <w:szCs w:val="22"/>
                <w:lang w:val="sr-Cyrl-CS"/>
              </w:rPr>
              <w:t>3</w:t>
            </w:r>
            <w:r w:rsidRPr="004316F3">
              <w:rPr>
                <w:rFonts w:ascii="Calibri" w:hAnsi="Calibri" w:cs="Arial"/>
                <w:b/>
                <w:bCs/>
                <w:sz w:val="22"/>
                <w:szCs w:val="22"/>
              </w:rPr>
              <w:t>.</w:t>
            </w:r>
          </w:p>
        </w:tc>
        <w:tc>
          <w:tcPr>
            <w:tcW w:w="5680" w:type="dxa"/>
            <w:tcBorders>
              <w:top w:val="nil"/>
              <w:left w:val="nil"/>
              <w:bottom w:val="single" w:sz="4" w:space="0" w:color="auto"/>
              <w:right w:val="single" w:sz="4" w:space="0" w:color="auto"/>
            </w:tcBorders>
            <w:shd w:val="clear" w:color="auto" w:fill="FFFF00"/>
            <w:noWrap/>
            <w:vAlign w:val="center"/>
          </w:tcPr>
          <w:p w:rsidR="00252498" w:rsidRPr="004316F3" w:rsidRDefault="00252498" w:rsidP="00F50D0E">
            <w:pPr>
              <w:rPr>
                <w:rFonts w:ascii="Calibri" w:hAnsi="Calibri" w:cs="Arial"/>
                <w:b/>
                <w:bCs/>
                <w:i/>
                <w:iCs/>
                <w:sz w:val="22"/>
                <w:szCs w:val="22"/>
              </w:rPr>
            </w:pPr>
            <w:r w:rsidRPr="004316F3">
              <w:rPr>
                <w:rFonts w:ascii="Calibri" w:hAnsi="Calibri" w:cs="Arial"/>
                <w:b/>
                <w:bCs/>
                <w:i/>
                <w:iCs/>
                <w:sz w:val="22"/>
                <w:szCs w:val="22"/>
              </w:rPr>
              <w:t xml:space="preserve">ПРИМАЊА ОД ПРИВАТИЗАЦИЈЕ </w:t>
            </w:r>
          </w:p>
        </w:tc>
        <w:tc>
          <w:tcPr>
            <w:tcW w:w="2248" w:type="dxa"/>
            <w:tcBorders>
              <w:top w:val="nil"/>
              <w:left w:val="nil"/>
              <w:bottom w:val="single" w:sz="4" w:space="0" w:color="auto"/>
              <w:right w:val="single" w:sz="4" w:space="0" w:color="auto"/>
            </w:tcBorders>
            <w:shd w:val="clear" w:color="auto" w:fill="FFFF00"/>
            <w:noWrap/>
            <w:vAlign w:val="center"/>
          </w:tcPr>
          <w:p w:rsidR="00252498" w:rsidRPr="004316F3" w:rsidRDefault="00252498" w:rsidP="00F50D0E">
            <w:pPr>
              <w:jc w:val="right"/>
              <w:rPr>
                <w:rFonts w:ascii="Calibri" w:hAnsi="Calibri" w:cs="Arial"/>
                <w:b/>
                <w:bCs/>
                <w:i/>
                <w:iCs/>
                <w:sz w:val="22"/>
                <w:szCs w:val="22"/>
              </w:rPr>
            </w:pPr>
            <w:r>
              <w:rPr>
                <w:rFonts w:ascii="Calibri" w:hAnsi="Calibri" w:cs="Arial"/>
                <w:b/>
                <w:bCs/>
                <w:i/>
                <w:iCs/>
                <w:sz w:val="22"/>
                <w:szCs w:val="22"/>
                <w:lang w:val="sr-Cyrl-CS"/>
              </w:rPr>
              <w:t>10</w:t>
            </w:r>
            <w:r w:rsidRPr="004316F3">
              <w:rPr>
                <w:rFonts w:ascii="Calibri" w:hAnsi="Calibri" w:cs="Arial"/>
                <w:b/>
                <w:bCs/>
                <w:i/>
                <w:iCs/>
                <w:sz w:val="22"/>
                <w:szCs w:val="22"/>
              </w:rPr>
              <w:t>.000.000,00</w:t>
            </w:r>
          </w:p>
        </w:tc>
      </w:tr>
      <w:tr w:rsidR="00252498" w:rsidRPr="004316F3" w:rsidTr="00F50D0E">
        <w:trPr>
          <w:trHeight w:val="600"/>
        </w:trPr>
        <w:tc>
          <w:tcPr>
            <w:tcW w:w="946" w:type="dxa"/>
            <w:tcBorders>
              <w:top w:val="nil"/>
              <w:left w:val="single" w:sz="4" w:space="0" w:color="auto"/>
              <w:bottom w:val="single" w:sz="4" w:space="0" w:color="auto"/>
              <w:right w:val="single" w:sz="4" w:space="0" w:color="auto"/>
            </w:tcBorders>
            <w:shd w:val="clear" w:color="auto" w:fill="FFFF00"/>
            <w:noWrap/>
            <w:vAlign w:val="center"/>
          </w:tcPr>
          <w:p w:rsidR="00252498" w:rsidRPr="004316F3" w:rsidRDefault="00252498" w:rsidP="00F50D0E">
            <w:pPr>
              <w:jc w:val="center"/>
              <w:rPr>
                <w:rFonts w:ascii="Calibri" w:hAnsi="Calibri" w:cs="Arial"/>
                <w:b/>
                <w:bCs/>
                <w:i/>
                <w:iCs/>
                <w:sz w:val="22"/>
                <w:szCs w:val="22"/>
                <w:highlight w:val="yellow"/>
                <w:lang w:val="sr-Cyrl-CS"/>
              </w:rPr>
            </w:pPr>
            <w:r>
              <w:rPr>
                <w:rFonts w:ascii="Calibri" w:hAnsi="Calibri" w:cs="Arial"/>
                <w:b/>
                <w:bCs/>
                <w:i/>
                <w:iCs/>
                <w:sz w:val="22"/>
                <w:szCs w:val="22"/>
                <w:highlight w:val="yellow"/>
                <w:lang w:val="sr-Cyrl-CS"/>
              </w:rPr>
              <w:t>4</w:t>
            </w:r>
            <w:r w:rsidRPr="004316F3">
              <w:rPr>
                <w:rFonts w:ascii="Calibri" w:hAnsi="Calibri" w:cs="Arial"/>
                <w:b/>
                <w:bCs/>
                <w:i/>
                <w:iCs/>
                <w:sz w:val="22"/>
                <w:szCs w:val="22"/>
                <w:highlight w:val="yellow"/>
                <w:lang w:val="sr-Cyrl-CS"/>
              </w:rPr>
              <w:t>.</w:t>
            </w:r>
          </w:p>
        </w:tc>
        <w:tc>
          <w:tcPr>
            <w:tcW w:w="5680" w:type="dxa"/>
            <w:tcBorders>
              <w:top w:val="nil"/>
              <w:left w:val="nil"/>
              <w:bottom w:val="single" w:sz="4" w:space="0" w:color="auto"/>
              <w:right w:val="single" w:sz="4" w:space="0" w:color="auto"/>
            </w:tcBorders>
            <w:shd w:val="clear" w:color="auto" w:fill="FFFF00"/>
            <w:vAlign w:val="center"/>
          </w:tcPr>
          <w:p w:rsidR="00252498" w:rsidRPr="004316F3" w:rsidRDefault="00252498" w:rsidP="00F50D0E">
            <w:pPr>
              <w:rPr>
                <w:rFonts w:ascii="Calibri" w:hAnsi="Calibri" w:cs="Arial"/>
                <w:b/>
                <w:bCs/>
                <w:i/>
                <w:iCs/>
                <w:sz w:val="22"/>
                <w:szCs w:val="22"/>
                <w:highlight w:val="yellow"/>
                <w:lang w:val="sr-Cyrl-CS"/>
              </w:rPr>
            </w:pPr>
            <w:r w:rsidRPr="004316F3">
              <w:rPr>
                <w:rFonts w:ascii="Calibri" w:hAnsi="Calibri" w:cs="Arial"/>
                <w:b/>
                <w:bCs/>
                <w:i/>
                <w:iCs/>
                <w:sz w:val="22"/>
                <w:szCs w:val="22"/>
                <w:highlight w:val="yellow"/>
                <w:lang w:val="sr-Cyrl-CS"/>
              </w:rPr>
              <w:t xml:space="preserve">ПРИМАЊА ОД НАПЛАТЕ ПОТРАЖИВАЊА ПО ОДОБРЕНИМ КРЕДИТИМА ПРЕКО РАЗВОЈНОГ ФОНДА АП ВОЈВОДИНЕ </w:t>
            </w:r>
          </w:p>
        </w:tc>
        <w:tc>
          <w:tcPr>
            <w:tcW w:w="2248" w:type="dxa"/>
            <w:tcBorders>
              <w:top w:val="nil"/>
              <w:left w:val="nil"/>
              <w:bottom w:val="single" w:sz="4" w:space="0" w:color="auto"/>
              <w:right w:val="single" w:sz="4" w:space="0" w:color="auto"/>
            </w:tcBorders>
            <w:shd w:val="clear" w:color="auto" w:fill="FFFF00"/>
            <w:noWrap/>
            <w:vAlign w:val="center"/>
          </w:tcPr>
          <w:p w:rsidR="00252498" w:rsidRPr="004316F3" w:rsidRDefault="00252498" w:rsidP="00F50D0E">
            <w:pPr>
              <w:jc w:val="right"/>
              <w:rPr>
                <w:rFonts w:ascii="Calibri" w:hAnsi="Calibri" w:cs="Arial"/>
                <w:b/>
                <w:bCs/>
                <w:i/>
                <w:iCs/>
                <w:sz w:val="22"/>
                <w:szCs w:val="22"/>
                <w:highlight w:val="yellow"/>
                <w:lang w:val="en-US"/>
              </w:rPr>
            </w:pPr>
            <w:r w:rsidRPr="004316F3">
              <w:rPr>
                <w:rFonts w:ascii="Calibri" w:hAnsi="Calibri" w:cs="Arial"/>
                <w:b/>
                <w:bCs/>
                <w:i/>
                <w:iCs/>
                <w:sz w:val="22"/>
                <w:szCs w:val="22"/>
                <w:highlight w:val="yellow"/>
                <w:lang w:val="en-US"/>
              </w:rPr>
              <w:t>2</w:t>
            </w:r>
            <w:r>
              <w:rPr>
                <w:rFonts w:ascii="Calibri" w:hAnsi="Calibri" w:cs="Arial"/>
                <w:b/>
                <w:bCs/>
                <w:i/>
                <w:iCs/>
                <w:sz w:val="22"/>
                <w:szCs w:val="22"/>
                <w:highlight w:val="yellow"/>
                <w:lang w:val="sr-Cyrl-CS"/>
              </w:rPr>
              <w:t>40</w:t>
            </w:r>
            <w:r w:rsidRPr="004316F3">
              <w:rPr>
                <w:rFonts w:ascii="Calibri" w:hAnsi="Calibri" w:cs="Arial"/>
                <w:b/>
                <w:bCs/>
                <w:i/>
                <w:iCs/>
                <w:sz w:val="22"/>
                <w:szCs w:val="22"/>
                <w:highlight w:val="yellow"/>
                <w:lang w:val="en-US"/>
              </w:rPr>
              <w:t>.000.000,00</w:t>
            </w:r>
          </w:p>
        </w:tc>
      </w:tr>
      <w:tr w:rsidR="00252498" w:rsidRPr="004316F3" w:rsidTr="00F50D0E">
        <w:trPr>
          <w:trHeight w:val="600"/>
        </w:trPr>
        <w:tc>
          <w:tcPr>
            <w:tcW w:w="946" w:type="dxa"/>
            <w:tcBorders>
              <w:top w:val="nil"/>
              <w:left w:val="single" w:sz="4" w:space="0" w:color="auto"/>
              <w:bottom w:val="single" w:sz="4" w:space="0" w:color="auto"/>
              <w:right w:val="single" w:sz="4" w:space="0" w:color="auto"/>
            </w:tcBorders>
            <w:shd w:val="clear" w:color="auto" w:fill="FFCC99"/>
            <w:noWrap/>
            <w:vAlign w:val="center"/>
          </w:tcPr>
          <w:p w:rsidR="00252498" w:rsidRPr="004316F3" w:rsidRDefault="00252498" w:rsidP="00F50D0E">
            <w:pPr>
              <w:jc w:val="center"/>
              <w:rPr>
                <w:rFonts w:ascii="Calibri" w:hAnsi="Calibri" w:cs="Arial"/>
                <w:b/>
                <w:bCs/>
                <w:i/>
                <w:iCs/>
                <w:sz w:val="22"/>
                <w:szCs w:val="22"/>
              </w:rPr>
            </w:pPr>
            <w:r w:rsidRPr="004316F3">
              <w:rPr>
                <w:rFonts w:ascii="Calibri" w:hAnsi="Calibri" w:cs="Arial"/>
                <w:b/>
                <w:bCs/>
                <w:i/>
                <w:iCs/>
                <w:sz w:val="22"/>
                <w:szCs w:val="22"/>
                <w:lang w:val="sr-Cyrl-CS"/>
              </w:rPr>
              <w:t>6.</w:t>
            </w:r>
          </w:p>
        </w:tc>
        <w:tc>
          <w:tcPr>
            <w:tcW w:w="5680" w:type="dxa"/>
            <w:tcBorders>
              <w:top w:val="nil"/>
              <w:left w:val="nil"/>
              <w:bottom w:val="single" w:sz="4" w:space="0" w:color="auto"/>
              <w:right w:val="single" w:sz="4" w:space="0" w:color="auto"/>
            </w:tcBorders>
            <w:shd w:val="clear" w:color="auto" w:fill="FFCC99"/>
            <w:vAlign w:val="center"/>
          </w:tcPr>
          <w:p w:rsidR="00252498" w:rsidRPr="004316F3" w:rsidRDefault="00252498" w:rsidP="00F50D0E">
            <w:pPr>
              <w:rPr>
                <w:rFonts w:ascii="Calibri" w:hAnsi="Calibri" w:cs="Arial"/>
                <w:b/>
                <w:bCs/>
                <w:i/>
                <w:iCs/>
                <w:sz w:val="22"/>
                <w:szCs w:val="22"/>
                <w:lang w:val="sr-Cyrl-CS"/>
              </w:rPr>
            </w:pPr>
            <w:r w:rsidRPr="004316F3">
              <w:rPr>
                <w:rFonts w:ascii="Calibri" w:hAnsi="Calibri" w:cs="Arial"/>
                <w:b/>
                <w:bCs/>
                <w:i/>
                <w:iCs/>
                <w:sz w:val="22"/>
                <w:szCs w:val="22"/>
              </w:rPr>
              <w:t>ПРОЈЕКЦИЈА ОБИМА БУЏЕТА АПВ ЗА 201</w:t>
            </w:r>
            <w:r>
              <w:rPr>
                <w:rFonts w:ascii="Calibri" w:hAnsi="Calibri" w:cs="Arial"/>
                <w:b/>
                <w:bCs/>
                <w:i/>
                <w:iCs/>
                <w:sz w:val="22"/>
                <w:szCs w:val="22"/>
                <w:lang w:val="sr-Cyrl-CS"/>
              </w:rPr>
              <w:t>6</w:t>
            </w:r>
            <w:r w:rsidRPr="004316F3">
              <w:rPr>
                <w:rFonts w:ascii="Calibri" w:hAnsi="Calibri" w:cs="Arial"/>
                <w:b/>
                <w:bCs/>
                <w:i/>
                <w:iCs/>
                <w:sz w:val="22"/>
                <w:szCs w:val="22"/>
              </w:rPr>
              <w:t>. ГОДИНУ  (1+2+3</w:t>
            </w:r>
            <w:r w:rsidRPr="004316F3">
              <w:rPr>
                <w:rFonts w:ascii="Calibri" w:hAnsi="Calibri" w:cs="Arial"/>
                <w:b/>
                <w:bCs/>
                <w:i/>
                <w:iCs/>
                <w:sz w:val="22"/>
                <w:szCs w:val="22"/>
                <w:lang w:val="sr-Cyrl-CS"/>
              </w:rPr>
              <w:t>+4+5</w:t>
            </w:r>
            <w:r w:rsidRPr="004316F3">
              <w:rPr>
                <w:rFonts w:ascii="Calibri" w:hAnsi="Calibri" w:cs="Arial"/>
                <w:b/>
                <w:bCs/>
                <w:i/>
                <w:iCs/>
                <w:sz w:val="22"/>
                <w:szCs w:val="22"/>
              </w:rPr>
              <w:t>)</w:t>
            </w:r>
            <w:r w:rsidRPr="004316F3">
              <w:rPr>
                <w:rFonts w:ascii="Calibri" w:hAnsi="Calibri" w:cs="Arial"/>
                <w:b/>
                <w:bCs/>
                <w:i/>
                <w:iCs/>
                <w:sz w:val="22"/>
                <w:szCs w:val="22"/>
                <w:lang w:val="sr-Cyrl-CS"/>
              </w:rPr>
              <w:t xml:space="preserve"> </w:t>
            </w:r>
          </w:p>
        </w:tc>
        <w:tc>
          <w:tcPr>
            <w:tcW w:w="2248" w:type="dxa"/>
            <w:tcBorders>
              <w:top w:val="nil"/>
              <w:left w:val="nil"/>
              <w:bottom w:val="single" w:sz="4" w:space="0" w:color="auto"/>
              <w:right w:val="single" w:sz="4" w:space="0" w:color="auto"/>
            </w:tcBorders>
            <w:shd w:val="clear" w:color="auto" w:fill="FFCC99"/>
            <w:noWrap/>
            <w:vAlign w:val="center"/>
          </w:tcPr>
          <w:p w:rsidR="00252498" w:rsidRPr="004316F3" w:rsidRDefault="00252498" w:rsidP="00F50D0E">
            <w:pPr>
              <w:jc w:val="right"/>
              <w:rPr>
                <w:rFonts w:ascii="Calibri" w:hAnsi="Calibri" w:cs="Arial"/>
                <w:b/>
                <w:bCs/>
                <w:i/>
                <w:iCs/>
                <w:sz w:val="22"/>
                <w:szCs w:val="22"/>
                <w:highlight w:val="green"/>
              </w:rPr>
            </w:pPr>
            <w:r w:rsidRPr="004316F3">
              <w:rPr>
                <w:rFonts w:ascii="Calibri" w:hAnsi="Calibri" w:cs="Arial"/>
                <w:b/>
                <w:bCs/>
                <w:i/>
                <w:iCs/>
                <w:sz w:val="22"/>
                <w:szCs w:val="22"/>
              </w:rPr>
              <w:t>1</w:t>
            </w:r>
            <w:r>
              <w:rPr>
                <w:rFonts w:ascii="Calibri" w:hAnsi="Calibri" w:cs="Arial"/>
                <w:b/>
                <w:bCs/>
                <w:i/>
                <w:iCs/>
                <w:sz w:val="22"/>
                <w:szCs w:val="22"/>
                <w:lang w:val="sr-Cyrl-CS"/>
              </w:rPr>
              <w:t>1.250</w:t>
            </w:r>
            <w:r w:rsidRPr="004316F3">
              <w:rPr>
                <w:rFonts w:ascii="Calibri" w:hAnsi="Calibri" w:cs="Arial"/>
                <w:b/>
                <w:bCs/>
                <w:i/>
                <w:iCs/>
                <w:sz w:val="22"/>
                <w:szCs w:val="22"/>
              </w:rPr>
              <w:t>.000.000,00</w:t>
            </w:r>
          </w:p>
        </w:tc>
      </w:tr>
    </w:tbl>
    <w:p w:rsidR="00252498" w:rsidRPr="004316F3" w:rsidRDefault="00252498" w:rsidP="00252498">
      <w:pPr>
        <w:pStyle w:val="BodyText"/>
        <w:outlineLvl w:val="0"/>
        <w:rPr>
          <w:rFonts w:ascii="Calibri" w:hAnsi="Calibri"/>
          <w:sz w:val="22"/>
          <w:szCs w:val="22"/>
        </w:rPr>
      </w:pPr>
    </w:p>
    <w:p w:rsidR="00252498" w:rsidRDefault="00252498" w:rsidP="00252498">
      <w:pPr>
        <w:pStyle w:val="BodyText"/>
        <w:outlineLvl w:val="0"/>
        <w:rPr>
          <w:rFonts w:ascii="Calibri" w:hAnsi="Calibri"/>
          <w:sz w:val="22"/>
          <w:szCs w:val="22"/>
        </w:rPr>
      </w:pPr>
    </w:p>
    <w:p w:rsidR="00252498" w:rsidRPr="004316F3" w:rsidRDefault="00252498" w:rsidP="00252498">
      <w:pPr>
        <w:pStyle w:val="BodyText"/>
        <w:outlineLvl w:val="0"/>
        <w:rPr>
          <w:rFonts w:ascii="Calibri" w:hAnsi="Calibri"/>
          <w:sz w:val="22"/>
          <w:szCs w:val="22"/>
        </w:rPr>
      </w:pPr>
      <w:r w:rsidRPr="007472BC">
        <w:rPr>
          <w:rFonts w:ascii="Calibri" w:hAnsi="Calibri"/>
          <w:b w:val="0"/>
          <w:sz w:val="22"/>
          <w:szCs w:val="22"/>
        </w:rPr>
        <w:t>ПРОЈЕКЦИЈА СРЕДСТАВА КОЈА ЋЕ КАО ПОТЕНЦИЈАЛНИ ВИШАК ПРИХОДА БИТИ МОГУЋЕ РАСПОРЕДИТИ НАЦРТОМ БУЏЕТА ЗА 2016. ГОДИНУ, А  У СКЛАДУ СА САДАШЊИМ СТЕПЕНОМ РЕАЛИЗАЦИЈЕ, И РАСПОЛОЖИВИМ СТАЊЕМ ВИШКА ПРИХОДА ИЗ РАНИЈИХ ГОДИНА КОЈИ НИЈЕ БИЛО МОГУЋЕ РАСПОРЕДИТИ БУЏЕТОМ У 2015. ГОДИНИ ЗБОГ ОГРАНИЧЕЊА ДЕФИЦИТА,   ПРОЦЕЊУЈЕ СЕ НА ОКО</w:t>
      </w:r>
      <w:r w:rsidRPr="004316F3">
        <w:rPr>
          <w:rFonts w:ascii="Calibri" w:hAnsi="Calibri"/>
          <w:sz w:val="22"/>
          <w:szCs w:val="22"/>
        </w:rPr>
        <w:t xml:space="preserve">  </w:t>
      </w:r>
      <w:r w:rsidRPr="007472BC">
        <w:rPr>
          <w:rFonts w:ascii="Calibri" w:hAnsi="Calibri"/>
          <w:sz w:val="22"/>
          <w:szCs w:val="22"/>
        </w:rPr>
        <w:t>1,25 МИЛИЈАРДИ ДИНАРА.</w:t>
      </w:r>
      <w:r>
        <w:rPr>
          <w:rFonts w:ascii="Calibri" w:hAnsi="Calibri"/>
          <w:sz w:val="22"/>
          <w:szCs w:val="22"/>
        </w:rPr>
        <w:t xml:space="preserve"> НАВЕДЕНА СРЕДСТВА </w:t>
      </w:r>
      <w:r w:rsidRPr="004316F3">
        <w:rPr>
          <w:rFonts w:ascii="Calibri" w:hAnsi="Calibri"/>
          <w:sz w:val="22"/>
          <w:szCs w:val="22"/>
        </w:rPr>
        <w:t xml:space="preserve"> БИЋЕ РАСПОРЕЂЕН</w:t>
      </w:r>
      <w:r>
        <w:rPr>
          <w:rFonts w:ascii="Calibri" w:hAnsi="Calibri"/>
          <w:sz w:val="22"/>
          <w:szCs w:val="22"/>
        </w:rPr>
        <w:t xml:space="preserve">А ИСКЉУЧИВО ЗА КАПИТАЛНА УЛАГАЊА, ОТПЛАТУ ЈАВНОГ ДУГА И ЕВЕНТУАЛНО ЗА ОБАВЕЗЕ ПРЕУЗЕТЕ У 2015. ГОДИНИ, А ЗА КОЈЕ СЕ ПРОЦЕЊУЈЕ ДА ЋЕ БИТИ ИЗВРШЕНЕ У 2016. ГОДИНИ. </w:t>
      </w:r>
    </w:p>
    <w:p w:rsidR="00252498" w:rsidRDefault="00252498" w:rsidP="00252498">
      <w:pPr>
        <w:pStyle w:val="BodyText"/>
        <w:outlineLvl w:val="0"/>
        <w:rPr>
          <w:rFonts w:ascii="Calibri" w:hAnsi="Calibri"/>
          <w:sz w:val="22"/>
          <w:szCs w:val="22"/>
        </w:rPr>
      </w:pPr>
      <w:r>
        <w:rPr>
          <w:rFonts w:ascii="Calibri" w:hAnsi="Calibri"/>
          <w:sz w:val="22"/>
          <w:szCs w:val="22"/>
        </w:rPr>
        <w:t xml:space="preserve">ПРЕМА ТОМЕ, ПЛАНИРАЊЕ СРЕДСТАВА ПРЕНЕТИХ ИЗ РАНИЈИХ ГОДИНА РАДИ ЊИХОВОГ РАСПОРЕЂИВАЊА У БУЏЕТУ ЗА 2016. ГОДИНУ, ЗАВИСИЋЕ И ОД,  </w:t>
      </w:r>
      <w:r w:rsidRPr="004316F3">
        <w:rPr>
          <w:rFonts w:ascii="Calibri" w:hAnsi="Calibri"/>
          <w:sz w:val="22"/>
          <w:szCs w:val="22"/>
        </w:rPr>
        <w:t>У МЕЂУВРЕМЕНУ РЕВИДИРАНЕ ПРОЦЕНЕ ВИСИНЕ СРЕДСТАВА, КОЈА НЕЋЕ БИТИ УТРОШЕНА У ОВОЈ ГОДИНИ</w:t>
      </w:r>
      <w:r>
        <w:rPr>
          <w:rFonts w:ascii="Calibri" w:hAnsi="Calibri"/>
          <w:sz w:val="22"/>
          <w:szCs w:val="22"/>
        </w:rPr>
        <w:t xml:space="preserve">. </w:t>
      </w:r>
    </w:p>
    <w:p w:rsidR="00252498" w:rsidRPr="004316F3" w:rsidRDefault="00252498" w:rsidP="00252498">
      <w:pPr>
        <w:pStyle w:val="BodyText"/>
        <w:outlineLvl w:val="0"/>
        <w:rPr>
          <w:rFonts w:ascii="Calibri" w:hAnsi="Calibri"/>
          <w:sz w:val="22"/>
          <w:szCs w:val="22"/>
        </w:rPr>
      </w:pPr>
    </w:p>
    <w:p w:rsidR="00252498" w:rsidRPr="004316F3" w:rsidRDefault="00252498" w:rsidP="00252498">
      <w:pPr>
        <w:pStyle w:val="BodyText"/>
        <w:outlineLvl w:val="0"/>
        <w:rPr>
          <w:rFonts w:ascii="Calibri" w:hAnsi="Calibri"/>
          <w:sz w:val="22"/>
          <w:szCs w:val="22"/>
        </w:rPr>
      </w:pPr>
      <w:r w:rsidRPr="004316F3">
        <w:rPr>
          <w:rFonts w:ascii="Calibri" w:hAnsi="Calibri"/>
          <w:sz w:val="22"/>
          <w:szCs w:val="22"/>
        </w:rPr>
        <w:t>Н</w:t>
      </w:r>
      <w:r w:rsidRPr="004316F3">
        <w:rPr>
          <w:rFonts w:ascii="Calibri" w:hAnsi="Calibri"/>
          <w:sz w:val="22"/>
          <w:szCs w:val="22"/>
          <w:lang w:val="sr-Latn-CS"/>
        </w:rPr>
        <w:t>апомен</w:t>
      </w:r>
      <w:r w:rsidRPr="004316F3">
        <w:rPr>
          <w:rFonts w:ascii="Calibri" w:hAnsi="Calibri"/>
          <w:sz w:val="22"/>
          <w:szCs w:val="22"/>
        </w:rPr>
        <w:t>е</w:t>
      </w:r>
      <w:r w:rsidRPr="004316F3">
        <w:rPr>
          <w:rFonts w:ascii="Calibri" w:hAnsi="Calibri"/>
          <w:sz w:val="22"/>
          <w:szCs w:val="22"/>
          <w:lang w:val="sr-Latn-CS"/>
        </w:rPr>
        <w:t>:</w:t>
      </w:r>
      <w:r w:rsidRPr="004316F3">
        <w:rPr>
          <w:rFonts w:ascii="Calibri" w:hAnsi="Calibri"/>
          <w:sz w:val="22"/>
          <w:szCs w:val="22"/>
        </w:rPr>
        <w:t xml:space="preserve"> </w:t>
      </w:r>
    </w:p>
    <w:p w:rsidR="00252498" w:rsidRPr="004316F3" w:rsidRDefault="00252498" w:rsidP="00252498">
      <w:pPr>
        <w:pStyle w:val="BodyText"/>
        <w:numPr>
          <w:ilvl w:val="0"/>
          <w:numId w:val="3"/>
        </w:numPr>
        <w:outlineLvl w:val="0"/>
        <w:rPr>
          <w:rFonts w:ascii="Calibri" w:hAnsi="Calibri"/>
          <w:b w:val="0"/>
          <w:sz w:val="22"/>
          <w:szCs w:val="22"/>
        </w:rPr>
      </w:pPr>
      <w:r w:rsidRPr="004316F3">
        <w:rPr>
          <w:rFonts w:ascii="Calibri" w:hAnsi="Calibri"/>
          <w:b w:val="0"/>
          <w:sz w:val="22"/>
          <w:szCs w:val="22"/>
        </w:rPr>
        <w:t>У погледу прооцене прихода буџета АП Војводине за 201</w:t>
      </w:r>
      <w:r>
        <w:rPr>
          <w:rFonts w:ascii="Calibri" w:hAnsi="Calibri"/>
          <w:b w:val="0"/>
          <w:sz w:val="22"/>
          <w:szCs w:val="22"/>
        </w:rPr>
        <w:t>6</w:t>
      </w:r>
      <w:r w:rsidRPr="004316F3">
        <w:rPr>
          <w:rFonts w:ascii="Calibri" w:hAnsi="Calibri"/>
          <w:b w:val="0"/>
          <w:sz w:val="22"/>
          <w:szCs w:val="22"/>
        </w:rPr>
        <w:t>. годину, у делу који се односи на уступљене пореске приходе, неопходно је напоменути да је иста извршена у условима непостојања Фискалне стратегије за средњорочни период 201</w:t>
      </w:r>
      <w:r>
        <w:rPr>
          <w:rFonts w:ascii="Calibri" w:hAnsi="Calibri"/>
          <w:b w:val="0"/>
          <w:sz w:val="22"/>
          <w:szCs w:val="22"/>
        </w:rPr>
        <w:t>6</w:t>
      </w:r>
      <w:r w:rsidRPr="004316F3">
        <w:rPr>
          <w:rFonts w:ascii="Calibri" w:hAnsi="Calibri"/>
          <w:b w:val="0"/>
          <w:sz w:val="22"/>
          <w:szCs w:val="22"/>
        </w:rPr>
        <w:t>-201</w:t>
      </w:r>
      <w:r>
        <w:rPr>
          <w:rFonts w:ascii="Calibri" w:hAnsi="Calibri"/>
          <w:b w:val="0"/>
          <w:sz w:val="22"/>
          <w:szCs w:val="22"/>
        </w:rPr>
        <w:t>8</w:t>
      </w:r>
      <w:r w:rsidRPr="004316F3">
        <w:rPr>
          <w:rFonts w:ascii="Calibri" w:hAnsi="Calibri"/>
          <w:b w:val="0"/>
          <w:sz w:val="22"/>
          <w:szCs w:val="22"/>
        </w:rPr>
        <w:t>. године, којом се утврђују средњорочне смернице економске и фискалне политике, а које је потребно укључити у ову пројекцију. Такође, процена ових облика јавних прихода, рађена је на бази садашње стопе припадности буџету АП Војводине прихода од пореза на зараде и пореза на добит оставрених на територији АП Војводине, утврђених Законом о буџету Републике Србије за 201</w:t>
      </w:r>
      <w:r>
        <w:rPr>
          <w:rFonts w:ascii="Calibri" w:hAnsi="Calibri"/>
          <w:b w:val="0"/>
          <w:sz w:val="22"/>
          <w:szCs w:val="22"/>
        </w:rPr>
        <w:t>5</w:t>
      </w:r>
      <w:r w:rsidRPr="004316F3">
        <w:rPr>
          <w:rFonts w:ascii="Calibri" w:hAnsi="Calibri"/>
          <w:b w:val="0"/>
          <w:sz w:val="22"/>
          <w:szCs w:val="22"/>
        </w:rPr>
        <w:t xml:space="preserve">. годину.  </w:t>
      </w:r>
    </w:p>
    <w:p w:rsidR="00252498" w:rsidRPr="004316F3" w:rsidRDefault="00252498" w:rsidP="00252498">
      <w:pPr>
        <w:pStyle w:val="BodyText"/>
        <w:numPr>
          <w:ilvl w:val="0"/>
          <w:numId w:val="3"/>
        </w:numPr>
        <w:outlineLvl w:val="0"/>
        <w:rPr>
          <w:rFonts w:ascii="Calibri" w:hAnsi="Calibri"/>
          <w:b w:val="0"/>
          <w:sz w:val="22"/>
          <w:szCs w:val="22"/>
        </w:rPr>
      </w:pPr>
      <w:r w:rsidRPr="004316F3">
        <w:rPr>
          <w:rFonts w:ascii="Calibri" w:hAnsi="Calibri"/>
          <w:b w:val="0"/>
          <w:sz w:val="22"/>
          <w:szCs w:val="22"/>
        </w:rPr>
        <w:lastRenderedPageBreak/>
        <w:t xml:space="preserve">ова процена не садржи планиране приходе и примања по основу </w:t>
      </w:r>
      <w:r>
        <w:rPr>
          <w:rFonts w:ascii="Calibri" w:hAnsi="Calibri"/>
          <w:b w:val="0"/>
          <w:sz w:val="22"/>
          <w:szCs w:val="22"/>
        </w:rPr>
        <w:t xml:space="preserve">прихода од накнада и друге облике јавних прихода којима је намена утврђена посебним законима, </w:t>
      </w:r>
      <w:r w:rsidRPr="004316F3">
        <w:rPr>
          <w:rFonts w:ascii="Calibri" w:hAnsi="Calibri"/>
          <w:b w:val="0"/>
          <w:sz w:val="22"/>
          <w:szCs w:val="22"/>
        </w:rPr>
        <w:t xml:space="preserve"> трансферних средстава</w:t>
      </w:r>
      <w:r>
        <w:rPr>
          <w:rFonts w:ascii="Calibri" w:hAnsi="Calibri"/>
          <w:b w:val="0"/>
          <w:sz w:val="22"/>
          <w:szCs w:val="22"/>
        </w:rPr>
        <w:t>,</w:t>
      </w:r>
      <w:r w:rsidRPr="004316F3">
        <w:rPr>
          <w:rFonts w:ascii="Calibri" w:hAnsi="Calibri"/>
          <w:b w:val="0"/>
          <w:sz w:val="22"/>
          <w:szCs w:val="22"/>
        </w:rPr>
        <w:t xml:space="preserve"> донаторских средстава и прихода по основу употребе јавних средстава, а које процењују корисници који планирају да их остваре (осим трансферних средстава која се утврђују републичким законом о буџету).  </w:t>
      </w:r>
    </w:p>
    <w:p w:rsidR="00252498" w:rsidRPr="004316F3" w:rsidRDefault="00252498" w:rsidP="00252498">
      <w:pPr>
        <w:pStyle w:val="BodyText"/>
        <w:outlineLvl w:val="0"/>
        <w:rPr>
          <w:rFonts w:ascii="Calibri" w:hAnsi="Calibri"/>
          <w:b w:val="0"/>
          <w:sz w:val="22"/>
          <w:szCs w:val="22"/>
        </w:rPr>
      </w:pPr>
    </w:p>
    <w:p w:rsidR="00252498" w:rsidRDefault="00252498" w:rsidP="00252498">
      <w:pPr>
        <w:pStyle w:val="BodyText"/>
        <w:ind w:left="720"/>
        <w:jc w:val="center"/>
        <w:outlineLvl w:val="0"/>
        <w:rPr>
          <w:rFonts w:ascii="Calibri" w:hAnsi="Calibri"/>
          <w:sz w:val="22"/>
          <w:szCs w:val="22"/>
          <w:highlight w:val="green"/>
        </w:rPr>
      </w:pPr>
    </w:p>
    <w:p w:rsidR="00252498" w:rsidRPr="004316F3" w:rsidRDefault="00252498" w:rsidP="00252498">
      <w:pPr>
        <w:pStyle w:val="BodyText"/>
        <w:ind w:left="720"/>
        <w:jc w:val="center"/>
        <w:outlineLvl w:val="0"/>
        <w:rPr>
          <w:rFonts w:ascii="Calibri" w:hAnsi="Calibri"/>
          <w:sz w:val="22"/>
          <w:szCs w:val="22"/>
          <w:highlight w:val="green"/>
        </w:rPr>
      </w:pPr>
    </w:p>
    <w:p w:rsidR="00252498" w:rsidRPr="004316F3" w:rsidRDefault="00252498" w:rsidP="00252498">
      <w:pPr>
        <w:pStyle w:val="BodyText"/>
        <w:ind w:left="720"/>
        <w:jc w:val="center"/>
        <w:outlineLvl w:val="0"/>
        <w:rPr>
          <w:rFonts w:ascii="Calibri" w:hAnsi="Calibri"/>
          <w:sz w:val="22"/>
          <w:szCs w:val="22"/>
        </w:rPr>
      </w:pPr>
      <w:r w:rsidRPr="004316F3">
        <w:rPr>
          <w:rFonts w:ascii="Calibri" w:hAnsi="Calibri"/>
          <w:sz w:val="22"/>
          <w:szCs w:val="22"/>
          <w:lang w:val="sr-Latn-CS"/>
        </w:rPr>
        <w:t xml:space="preserve">IV </w:t>
      </w:r>
      <w:r w:rsidRPr="004316F3">
        <w:rPr>
          <w:rFonts w:ascii="Calibri" w:hAnsi="Calibri"/>
          <w:sz w:val="22"/>
          <w:szCs w:val="22"/>
        </w:rPr>
        <w:t>ОБИМ-ОКВИР СРЕДСТАВА КОЈИ МОЖЕ ДА САДРЖИ ПРЕДЛОГ ФИНАНСИЈСКОГ ПЛАНА ДИРЕКТНОГ КОРИСНИКА БУЏЕТА АУТОНОМНЕ ПОКРАЈИНЕ ВОЈВОДИНЕ ЗА 201</w:t>
      </w:r>
      <w:r>
        <w:rPr>
          <w:rFonts w:ascii="Calibri" w:hAnsi="Calibri"/>
          <w:sz w:val="22"/>
          <w:szCs w:val="22"/>
        </w:rPr>
        <w:t>6</w:t>
      </w:r>
      <w:r w:rsidRPr="004316F3">
        <w:rPr>
          <w:rFonts w:ascii="Calibri" w:hAnsi="Calibri"/>
          <w:sz w:val="22"/>
          <w:szCs w:val="22"/>
        </w:rPr>
        <w:t>. ГОДИНУ, СА ПРОЈЕКЦИЈАМА ЗА 201</w:t>
      </w:r>
      <w:r>
        <w:rPr>
          <w:rFonts w:ascii="Calibri" w:hAnsi="Calibri"/>
          <w:sz w:val="22"/>
          <w:szCs w:val="22"/>
        </w:rPr>
        <w:t>7</w:t>
      </w:r>
      <w:r w:rsidRPr="004316F3">
        <w:rPr>
          <w:rFonts w:ascii="Calibri" w:hAnsi="Calibri"/>
          <w:sz w:val="22"/>
          <w:szCs w:val="22"/>
        </w:rPr>
        <w:t>. И 201</w:t>
      </w:r>
      <w:r>
        <w:rPr>
          <w:rFonts w:ascii="Calibri" w:hAnsi="Calibri"/>
          <w:sz w:val="22"/>
          <w:szCs w:val="22"/>
        </w:rPr>
        <w:t>8</w:t>
      </w:r>
      <w:r w:rsidRPr="004316F3">
        <w:rPr>
          <w:rFonts w:ascii="Calibri" w:hAnsi="Calibri"/>
          <w:sz w:val="22"/>
          <w:szCs w:val="22"/>
        </w:rPr>
        <w:t xml:space="preserve">. ГОДИНУ </w:t>
      </w:r>
    </w:p>
    <w:p w:rsidR="00252498" w:rsidRPr="004316F3" w:rsidRDefault="00252498" w:rsidP="00252498">
      <w:pPr>
        <w:pStyle w:val="BodyText"/>
        <w:ind w:left="720"/>
        <w:jc w:val="center"/>
        <w:outlineLvl w:val="0"/>
        <w:rPr>
          <w:rFonts w:ascii="Calibri" w:hAnsi="Calibri"/>
          <w:sz w:val="22"/>
          <w:szCs w:val="22"/>
          <w:highlight w:val="green"/>
        </w:rPr>
      </w:pPr>
    </w:p>
    <w:p w:rsidR="00252498" w:rsidRPr="004316F3" w:rsidRDefault="00252498" w:rsidP="00252498">
      <w:pPr>
        <w:ind w:firstLine="1440"/>
        <w:jc w:val="both"/>
        <w:rPr>
          <w:rFonts w:ascii="Calibri" w:hAnsi="Calibri"/>
          <w:sz w:val="22"/>
          <w:szCs w:val="22"/>
          <w:lang w:val="sr-Cyrl-CS"/>
        </w:rPr>
      </w:pPr>
      <w:r w:rsidRPr="004316F3">
        <w:rPr>
          <w:rFonts w:ascii="Calibri" w:hAnsi="Calibri"/>
          <w:sz w:val="22"/>
          <w:szCs w:val="22"/>
          <w:lang w:val="sr-Cyrl-CS"/>
        </w:rPr>
        <w:t xml:space="preserve">Лимити укупних расхода по годинама за трогодишњи период, на неки начин представљају основ за увођење средњорочног оквира расхода који треба да повећају предвидивост јавних финансија за буџетске кориснике и створе одређену препреку за њихову експанзију. </w:t>
      </w:r>
    </w:p>
    <w:p w:rsidR="00252498" w:rsidRPr="004316F3" w:rsidRDefault="00252498" w:rsidP="00252498">
      <w:pPr>
        <w:ind w:firstLine="1440"/>
        <w:jc w:val="both"/>
        <w:rPr>
          <w:rFonts w:ascii="Calibri" w:hAnsi="Calibri"/>
          <w:sz w:val="22"/>
          <w:szCs w:val="22"/>
          <w:lang w:val="sr-Cyrl-CS"/>
        </w:rPr>
      </w:pPr>
      <w:r w:rsidRPr="004316F3">
        <w:rPr>
          <w:rFonts w:ascii="Calibri" w:hAnsi="Calibri"/>
          <w:sz w:val="22"/>
          <w:szCs w:val="22"/>
          <w:lang w:val="sr-Cyrl-CS"/>
        </w:rPr>
        <w:t xml:space="preserve">Међутим, за буџетске кориснике Аутономне </w:t>
      </w:r>
      <w:r>
        <w:rPr>
          <w:rFonts w:ascii="Calibri" w:hAnsi="Calibri"/>
          <w:sz w:val="22"/>
          <w:szCs w:val="22"/>
          <w:lang w:val="sr-Cyrl-CS"/>
        </w:rPr>
        <w:t>п</w:t>
      </w:r>
      <w:r w:rsidRPr="004316F3">
        <w:rPr>
          <w:rFonts w:ascii="Calibri" w:hAnsi="Calibri"/>
          <w:sz w:val="22"/>
          <w:szCs w:val="22"/>
          <w:lang w:val="sr-Cyrl-CS"/>
        </w:rPr>
        <w:t>окрајине Војводине, као и у припреми покрајинског буџета за 201</w:t>
      </w:r>
      <w:r>
        <w:rPr>
          <w:rFonts w:ascii="Calibri" w:hAnsi="Calibri"/>
          <w:sz w:val="22"/>
          <w:szCs w:val="22"/>
          <w:lang w:val="sr-Cyrl-CS"/>
        </w:rPr>
        <w:t>5</w:t>
      </w:r>
      <w:r w:rsidRPr="004316F3">
        <w:rPr>
          <w:rFonts w:ascii="Calibri" w:hAnsi="Calibri"/>
          <w:sz w:val="22"/>
          <w:szCs w:val="22"/>
          <w:lang w:val="sr-Cyrl-CS"/>
        </w:rPr>
        <w:t>. годину, овим упутством се не могу дефинисати лимити укупних расхода и издатака за средњорочни период 201</w:t>
      </w:r>
      <w:r>
        <w:rPr>
          <w:rFonts w:ascii="Calibri" w:hAnsi="Calibri"/>
          <w:sz w:val="22"/>
          <w:szCs w:val="22"/>
          <w:lang w:val="sr-Cyrl-CS"/>
        </w:rPr>
        <w:t>6</w:t>
      </w:r>
      <w:r w:rsidRPr="004316F3">
        <w:rPr>
          <w:rFonts w:ascii="Calibri" w:hAnsi="Calibri"/>
          <w:sz w:val="22"/>
          <w:szCs w:val="22"/>
          <w:lang w:val="sr-Cyrl-CS"/>
        </w:rPr>
        <w:t>. до 201</w:t>
      </w:r>
      <w:r>
        <w:rPr>
          <w:rFonts w:ascii="Calibri" w:hAnsi="Calibri"/>
          <w:sz w:val="22"/>
          <w:szCs w:val="22"/>
          <w:lang w:val="sr-Cyrl-CS"/>
        </w:rPr>
        <w:t>8</w:t>
      </w:r>
      <w:r w:rsidRPr="004316F3">
        <w:rPr>
          <w:rFonts w:ascii="Calibri" w:hAnsi="Calibri"/>
          <w:sz w:val="22"/>
          <w:szCs w:val="22"/>
          <w:lang w:val="sr-Cyrl-CS"/>
        </w:rPr>
        <w:t xml:space="preserve">. године, као унапред одређен оквир јавне потрошње по буџетским корисницима из неколико разлога. </w:t>
      </w:r>
    </w:p>
    <w:p w:rsidR="00252498" w:rsidRPr="004316F3" w:rsidRDefault="00252498" w:rsidP="00252498">
      <w:pPr>
        <w:ind w:right="21" w:firstLine="1440"/>
        <w:jc w:val="both"/>
        <w:rPr>
          <w:rFonts w:ascii="Calibri" w:hAnsi="Calibri"/>
          <w:sz w:val="22"/>
          <w:szCs w:val="22"/>
          <w:lang w:val="sr-Cyrl-CS"/>
        </w:rPr>
      </w:pPr>
      <w:r w:rsidRPr="004316F3">
        <w:rPr>
          <w:rFonts w:ascii="Calibri" w:hAnsi="Calibri"/>
          <w:sz w:val="22"/>
          <w:szCs w:val="22"/>
          <w:lang w:val="sr-Cyrl-CS"/>
        </w:rPr>
        <w:t xml:space="preserve">Финансијско разграничење преноса надлежности са Републике на Покрајину по Закону о надлежностима Аутономне </w:t>
      </w:r>
      <w:r>
        <w:rPr>
          <w:rFonts w:ascii="Calibri" w:hAnsi="Calibri"/>
          <w:sz w:val="22"/>
          <w:szCs w:val="22"/>
          <w:lang w:val="sr-Cyrl-CS"/>
        </w:rPr>
        <w:t>п</w:t>
      </w:r>
      <w:r w:rsidRPr="004316F3">
        <w:rPr>
          <w:rFonts w:ascii="Calibri" w:hAnsi="Calibri"/>
          <w:sz w:val="22"/>
          <w:szCs w:val="22"/>
          <w:lang w:val="sr-Cyrl-CS"/>
        </w:rPr>
        <w:t>окрајине Војводине (''Службени гласник РС'', број 99/09</w:t>
      </w:r>
      <w:r>
        <w:rPr>
          <w:rFonts w:ascii="Calibri" w:hAnsi="Calibri"/>
          <w:sz w:val="22"/>
          <w:szCs w:val="22"/>
          <w:lang w:val="sr-Cyrl-CS"/>
        </w:rPr>
        <w:t xml:space="preserve"> и 67/2012-одлука УС</w:t>
      </w:r>
      <w:r w:rsidRPr="004316F3">
        <w:rPr>
          <w:rFonts w:ascii="Calibri" w:hAnsi="Calibri"/>
          <w:sz w:val="22"/>
          <w:szCs w:val="22"/>
          <w:lang w:val="sr-Cyrl-CS"/>
        </w:rPr>
        <w:t>) још није завршено</w:t>
      </w:r>
      <w:r w:rsidRPr="004316F3">
        <w:rPr>
          <w:rFonts w:ascii="Calibri" w:hAnsi="Calibri"/>
          <w:sz w:val="22"/>
          <w:szCs w:val="22"/>
          <w:lang w:val="ru-RU"/>
        </w:rPr>
        <w:t xml:space="preserve">, </w:t>
      </w:r>
      <w:r w:rsidRPr="004316F3">
        <w:rPr>
          <w:rFonts w:ascii="Calibri" w:hAnsi="Calibri"/>
          <w:sz w:val="22"/>
          <w:szCs w:val="22"/>
          <w:lang w:val="sr-Cyrl-CS"/>
        </w:rPr>
        <w:t xml:space="preserve">нити је донет посебан  закон којим  треба да се утврде и дефинишу  извори финансирања расхода Покрајине. Према томе, оно од чега је једино у овом моменту могуће поћи у припреми буџета за следећу годину, укратко има полазиште у: </w:t>
      </w:r>
    </w:p>
    <w:p w:rsidR="00252498" w:rsidRPr="004316F3" w:rsidRDefault="00252498" w:rsidP="00252498">
      <w:pPr>
        <w:ind w:right="21" w:firstLine="1440"/>
        <w:jc w:val="both"/>
        <w:rPr>
          <w:rFonts w:ascii="Calibri" w:hAnsi="Calibri"/>
          <w:sz w:val="22"/>
          <w:szCs w:val="22"/>
          <w:highlight w:val="green"/>
          <w:lang w:val="sr-Cyrl-CS"/>
        </w:rPr>
      </w:pPr>
    </w:p>
    <w:p w:rsidR="00252498" w:rsidRPr="004316F3" w:rsidRDefault="00252498" w:rsidP="00252498">
      <w:pPr>
        <w:ind w:right="21" w:firstLine="1440"/>
        <w:jc w:val="both"/>
        <w:rPr>
          <w:rFonts w:ascii="Calibri" w:hAnsi="Calibri"/>
          <w:sz w:val="22"/>
          <w:szCs w:val="22"/>
          <w:lang w:val="sr-Cyrl-CS"/>
        </w:rPr>
      </w:pPr>
      <w:r w:rsidRPr="004316F3">
        <w:rPr>
          <w:rFonts w:ascii="Calibri" w:hAnsi="Calibri"/>
          <w:sz w:val="22"/>
          <w:szCs w:val="22"/>
          <w:lang w:val="sr-Cyrl-CS"/>
        </w:rPr>
        <w:t>1. пројекцији остварења изворних и уступљених прихода на досадашњи начин, односно  процена припрадности дела прихода од пореза</w:t>
      </w:r>
      <w:r w:rsidRPr="004316F3">
        <w:rPr>
          <w:rStyle w:val="FootnoteReference"/>
          <w:rFonts w:ascii="Calibri" w:hAnsi="Calibri"/>
          <w:sz w:val="22"/>
          <w:szCs w:val="22"/>
        </w:rPr>
        <w:footnoteReference w:id="22"/>
      </w:r>
      <w:r w:rsidRPr="004316F3">
        <w:rPr>
          <w:rFonts w:ascii="Calibri" w:hAnsi="Calibri"/>
          <w:sz w:val="22"/>
          <w:szCs w:val="22"/>
          <w:lang w:val="sr-Cyrl-CS"/>
        </w:rPr>
        <w:t xml:space="preserve"> обвезника чије је седиште односно пребивалиште на терит</w:t>
      </w:r>
      <w:r w:rsidRPr="004316F3">
        <w:rPr>
          <w:rFonts w:ascii="Calibri" w:hAnsi="Calibri"/>
          <w:sz w:val="22"/>
          <w:szCs w:val="22"/>
        </w:rPr>
        <w:t>о</w:t>
      </w:r>
      <w:r w:rsidRPr="004316F3">
        <w:rPr>
          <w:rFonts w:ascii="Calibri" w:hAnsi="Calibri"/>
          <w:sz w:val="22"/>
          <w:szCs w:val="22"/>
          <w:lang w:val="sr-Cyrl-CS"/>
        </w:rPr>
        <w:t>рији АП Војводине, може бити засновано само  на   стопама припадности ових прихода у висини која је претходних година  утврђивана Законом о буџету Републике Србије</w:t>
      </w:r>
      <w:r w:rsidRPr="004316F3">
        <w:rPr>
          <w:rStyle w:val="FootnoteReference"/>
          <w:rFonts w:ascii="Calibri" w:hAnsi="Calibri"/>
          <w:sz w:val="22"/>
          <w:szCs w:val="22"/>
        </w:rPr>
        <w:footnoteReference w:id="23"/>
      </w:r>
      <w:r w:rsidRPr="004316F3">
        <w:rPr>
          <w:rFonts w:ascii="Calibri" w:hAnsi="Calibri"/>
          <w:sz w:val="22"/>
          <w:szCs w:val="22"/>
          <w:lang w:val="sr-Cyrl-CS"/>
        </w:rPr>
        <w:t>;</w:t>
      </w:r>
    </w:p>
    <w:p w:rsidR="00252498" w:rsidRPr="004316F3" w:rsidRDefault="00252498" w:rsidP="00252498">
      <w:pPr>
        <w:ind w:right="21" w:firstLine="1440"/>
        <w:jc w:val="both"/>
        <w:rPr>
          <w:rFonts w:ascii="Calibri" w:hAnsi="Calibri"/>
          <w:sz w:val="22"/>
          <w:szCs w:val="22"/>
          <w:lang w:val="sr-Cyrl-CS"/>
        </w:rPr>
      </w:pPr>
      <w:r w:rsidRPr="004316F3">
        <w:rPr>
          <w:rFonts w:ascii="Calibri" w:hAnsi="Calibri"/>
          <w:sz w:val="22"/>
          <w:szCs w:val="22"/>
          <w:lang w:val="sr-Cyrl-CS"/>
        </w:rPr>
        <w:t xml:space="preserve">2. реалној пројекцији остварења непореских прихода из употребе јавних средстава,  </w:t>
      </w:r>
      <w:r>
        <w:rPr>
          <w:rFonts w:ascii="Calibri" w:hAnsi="Calibri"/>
          <w:sz w:val="22"/>
          <w:szCs w:val="22"/>
          <w:lang w:val="sr-Cyrl-CS"/>
        </w:rPr>
        <w:t xml:space="preserve">прихода које корисници остварују по посебним законима, као и прихода чија је намена утврђена посебним законима , </w:t>
      </w:r>
      <w:r w:rsidRPr="004316F3">
        <w:rPr>
          <w:rFonts w:ascii="Calibri" w:hAnsi="Calibri"/>
          <w:sz w:val="22"/>
          <w:szCs w:val="22"/>
          <w:lang w:val="sr-Cyrl-CS"/>
        </w:rPr>
        <w:t xml:space="preserve"> донација које процењују буџетски корисници; </w:t>
      </w:r>
    </w:p>
    <w:p w:rsidR="00252498" w:rsidRPr="004316F3" w:rsidRDefault="00252498" w:rsidP="00252498">
      <w:pPr>
        <w:ind w:right="21" w:firstLine="1440"/>
        <w:jc w:val="both"/>
        <w:rPr>
          <w:rFonts w:ascii="Calibri" w:hAnsi="Calibri"/>
          <w:sz w:val="22"/>
          <w:szCs w:val="22"/>
          <w:lang w:val="sr-Cyrl-CS"/>
        </w:rPr>
      </w:pPr>
      <w:r w:rsidRPr="004316F3">
        <w:rPr>
          <w:rFonts w:ascii="Calibri" w:hAnsi="Calibri"/>
          <w:sz w:val="22"/>
          <w:szCs w:val="22"/>
          <w:lang w:val="sr-Cyrl-CS"/>
        </w:rPr>
        <w:t xml:space="preserve">3. </w:t>
      </w:r>
      <w:r w:rsidRPr="004316F3">
        <w:rPr>
          <w:rFonts w:ascii="Calibri" w:hAnsi="Calibri"/>
          <w:sz w:val="22"/>
          <w:szCs w:val="22"/>
        </w:rPr>
        <w:t xml:space="preserve">реалној пројекцији </w:t>
      </w:r>
      <w:r w:rsidRPr="004316F3">
        <w:rPr>
          <w:rFonts w:ascii="Calibri" w:hAnsi="Calibri"/>
          <w:sz w:val="22"/>
          <w:szCs w:val="22"/>
          <w:lang w:val="sr-Cyrl-CS"/>
        </w:rPr>
        <w:t>средстава,  за која корисници буџетских средстава процењују да ће се остварити , а да неће бити утрошена до краја ове године,  а која се исказују као сопствени приходи, донаторска средства</w:t>
      </w:r>
      <w:r>
        <w:rPr>
          <w:rFonts w:ascii="Calibri" w:hAnsi="Calibri"/>
          <w:sz w:val="22"/>
          <w:szCs w:val="22"/>
          <w:lang w:val="sr-Cyrl-CS"/>
        </w:rPr>
        <w:t>, средства остварена по основу посебних закона</w:t>
      </w:r>
      <w:r w:rsidRPr="004316F3">
        <w:rPr>
          <w:rFonts w:ascii="Calibri" w:hAnsi="Calibri"/>
          <w:sz w:val="22"/>
          <w:szCs w:val="22"/>
          <w:lang w:val="sr-Cyrl-CS"/>
        </w:rPr>
        <w:t xml:space="preserve"> и сл. </w:t>
      </w:r>
      <w:r>
        <w:rPr>
          <w:rFonts w:ascii="Calibri" w:hAnsi="Calibri"/>
          <w:sz w:val="22"/>
          <w:szCs w:val="22"/>
          <w:lang w:val="sr-Cyrl-CS"/>
        </w:rPr>
        <w:t xml:space="preserve">а </w:t>
      </w:r>
      <w:r w:rsidRPr="004316F3">
        <w:rPr>
          <w:rFonts w:ascii="Calibri" w:hAnsi="Calibri"/>
          <w:sz w:val="22"/>
          <w:szCs w:val="22"/>
          <w:lang w:val="sr-Cyrl-CS"/>
        </w:rPr>
        <w:t xml:space="preserve"> која планирају да пренесу и распореде у наредној буџетској години као пренета </w:t>
      </w:r>
      <w:r w:rsidRPr="004316F3">
        <w:rPr>
          <w:rFonts w:ascii="Calibri" w:hAnsi="Calibri"/>
          <w:sz w:val="22"/>
          <w:szCs w:val="22"/>
        </w:rPr>
        <w:t xml:space="preserve"> средстава</w:t>
      </w:r>
      <w:r w:rsidRPr="004316F3">
        <w:rPr>
          <w:rFonts w:ascii="Calibri" w:hAnsi="Calibri"/>
          <w:sz w:val="22"/>
          <w:szCs w:val="22"/>
          <w:lang w:val="sr-Cyrl-CS"/>
        </w:rPr>
        <w:t xml:space="preserve"> из ранијих година и </w:t>
      </w:r>
    </w:p>
    <w:p w:rsidR="00252498" w:rsidRPr="004316F3" w:rsidRDefault="00252498" w:rsidP="00252498">
      <w:pPr>
        <w:ind w:right="21" w:firstLine="1440"/>
        <w:jc w:val="both"/>
        <w:rPr>
          <w:rFonts w:ascii="Calibri" w:hAnsi="Calibri"/>
          <w:sz w:val="22"/>
          <w:szCs w:val="22"/>
          <w:lang w:val="sr-Cyrl-CS"/>
        </w:rPr>
      </w:pPr>
      <w:r w:rsidRPr="004316F3">
        <w:rPr>
          <w:rFonts w:ascii="Calibri" w:hAnsi="Calibri"/>
          <w:sz w:val="22"/>
          <w:szCs w:val="22"/>
          <w:lang w:val="sr-Cyrl-CS"/>
        </w:rPr>
        <w:t xml:space="preserve">4.  трансферних средстава која се утврђују републичким буџетом за: вршење поверених послова; наменски и ненаменски трансфери јединицама локалне самоуправе; трансфери за финансирање расхода за запослене у установама образовања на територији АП Војводине и дуги трансфери); </w:t>
      </w:r>
    </w:p>
    <w:p w:rsidR="00252498" w:rsidRPr="004316F3" w:rsidRDefault="00252498" w:rsidP="00252498">
      <w:pPr>
        <w:ind w:right="21" w:firstLine="1440"/>
        <w:jc w:val="both"/>
        <w:rPr>
          <w:rFonts w:ascii="Calibri" w:hAnsi="Calibri"/>
          <w:sz w:val="22"/>
          <w:szCs w:val="22"/>
          <w:highlight w:val="green"/>
          <w:lang w:val="sr-Cyrl-CS"/>
        </w:rPr>
      </w:pPr>
    </w:p>
    <w:p w:rsidR="00252498" w:rsidRPr="004316F3" w:rsidRDefault="00252498" w:rsidP="00252498">
      <w:pPr>
        <w:pStyle w:val="BodyText"/>
        <w:outlineLvl w:val="0"/>
        <w:rPr>
          <w:rFonts w:ascii="Calibri" w:hAnsi="Calibri"/>
          <w:b w:val="0"/>
          <w:sz w:val="22"/>
          <w:szCs w:val="22"/>
        </w:rPr>
      </w:pPr>
      <w:r w:rsidRPr="004316F3">
        <w:rPr>
          <w:rFonts w:ascii="Calibri" w:hAnsi="Calibri"/>
          <w:sz w:val="22"/>
          <w:szCs w:val="22"/>
        </w:rPr>
        <w:tab/>
      </w:r>
      <w:r w:rsidRPr="004316F3">
        <w:rPr>
          <w:rFonts w:ascii="Calibri" w:hAnsi="Calibri"/>
          <w:b w:val="0"/>
          <w:sz w:val="22"/>
          <w:szCs w:val="22"/>
        </w:rPr>
        <w:t>Имајући у виду наведено, Табела 1. садржи обим средстава по корисницима покрајинског буџета пројектован за 201</w:t>
      </w:r>
      <w:r>
        <w:rPr>
          <w:rFonts w:ascii="Calibri" w:hAnsi="Calibri"/>
          <w:b w:val="0"/>
          <w:sz w:val="22"/>
          <w:szCs w:val="22"/>
        </w:rPr>
        <w:t>6</w:t>
      </w:r>
      <w:r w:rsidRPr="004316F3">
        <w:rPr>
          <w:rFonts w:ascii="Calibri" w:hAnsi="Calibri"/>
          <w:b w:val="0"/>
          <w:sz w:val="22"/>
          <w:szCs w:val="22"/>
        </w:rPr>
        <w:t>. и наредне две буџетске године, само из извора финансирања 01 00 Приходи из буџета (пројекција за наредне две године утврђена на истом нивоу као и за 201</w:t>
      </w:r>
      <w:r>
        <w:rPr>
          <w:rFonts w:ascii="Calibri" w:hAnsi="Calibri"/>
          <w:b w:val="0"/>
          <w:sz w:val="22"/>
          <w:szCs w:val="22"/>
        </w:rPr>
        <w:t>6</w:t>
      </w:r>
      <w:r w:rsidRPr="004316F3">
        <w:rPr>
          <w:rFonts w:ascii="Calibri" w:hAnsi="Calibri"/>
          <w:b w:val="0"/>
          <w:sz w:val="22"/>
          <w:szCs w:val="22"/>
        </w:rPr>
        <w:t>. годину</w:t>
      </w:r>
      <w:r>
        <w:rPr>
          <w:rFonts w:ascii="Calibri" w:hAnsi="Calibri"/>
          <w:b w:val="0"/>
          <w:sz w:val="22"/>
          <w:szCs w:val="22"/>
        </w:rPr>
        <w:t xml:space="preserve"> за све кориснике, осим  у разделу 1 Скупштина АПВ –умањена средства планирана у 2016. години за спровођење покрајинских избора процењена прелиминарно  у износу од 250 милиона динара; у разделу 8 Покрајински секретаријат за финансије – умањена средства у износу од 11 милиона динара за финансирање трошкова изборне кампање и за укупан износ наведених смањења увећана су средства у разделу 24 Управа за капитална улагања АПВ –у износу од 261 милион динара</w:t>
      </w:r>
      <w:r w:rsidRPr="004316F3">
        <w:rPr>
          <w:rFonts w:ascii="Calibri" w:hAnsi="Calibri"/>
          <w:b w:val="0"/>
          <w:sz w:val="22"/>
          <w:szCs w:val="22"/>
        </w:rPr>
        <w:t xml:space="preserve">). </w:t>
      </w:r>
    </w:p>
    <w:p w:rsidR="00252498" w:rsidRPr="004316F3" w:rsidRDefault="00252498" w:rsidP="00252498">
      <w:pPr>
        <w:pStyle w:val="BodyText"/>
        <w:outlineLvl w:val="0"/>
        <w:rPr>
          <w:rFonts w:ascii="Calibri" w:hAnsi="Calibri"/>
          <w:b w:val="0"/>
          <w:sz w:val="22"/>
          <w:szCs w:val="22"/>
        </w:rPr>
      </w:pPr>
    </w:p>
    <w:p w:rsidR="00252498" w:rsidRDefault="00252498" w:rsidP="00252498">
      <w:pPr>
        <w:pStyle w:val="BodyText"/>
        <w:outlineLvl w:val="0"/>
        <w:rPr>
          <w:rFonts w:ascii="Calibri" w:hAnsi="Calibri"/>
          <w:sz w:val="22"/>
          <w:szCs w:val="22"/>
        </w:rPr>
      </w:pPr>
      <w:r w:rsidRPr="004316F3">
        <w:rPr>
          <w:rFonts w:ascii="Calibri" w:hAnsi="Calibri"/>
          <w:sz w:val="22"/>
          <w:szCs w:val="22"/>
        </w:rPr>
        <w:t>Табела 1. Обим средстава који може да садржи предлог финансијског плана директног корисника средстава буџета Аутономне Покрајине Војводине за 201</w:t>
      </w:r>
      <w:r>
        <w:rPr>
          <w:rFonts w:ascii="Calibri" w:hAnsi="Calibri"/>
          <w:sz w:val="22"/>
          <w:szCs w:val="22"/>
        </w:rPr>
        <w:t>6</w:t>
      </w:r>
      <w:r w:rsidRPr="004316F3">
        <w:rPr>
          <w:rFonts w:ascii="Calibri" w:hAnsi="Calibri"/>
          <w:sz w:val="22"/>
          <w:szCs w:val="22"/>
        </w:rPr>
        <w:t>. годину са пројекцијом за  201</w:t>
      </w:r>
      <w:r>
        <w:rPr>
          <w:rFonts w:ascii="Calibri" w:hAnsi="Calibri"/>
          <w:sz w:val="22"/>
          <w:szCs w:val="22"/>
        </w:rPr>
        <w:t>7</w:t>
      </w:r>
      <w:r w:rsidRPr="004316F3">
        <w:rPr>
          <w:rFonts w:ascii="Calibri" w:hAnsi="Calibri"/>
          <w:sz w:val="22"/>
          <w:szCs w:val="22"/>
        </w:rPr>
        <w:t>. и 201</w:t>
      </w:r>
      <w:r>
        <w:rPr>
          <w:rFonts w:ascii="Calibri" w:hAnsi="Calibri"/>
          <w:sz w:val="22"/>
          <w:szCs w:val="22"/>
        </w:rPr>
        <w:t>8</w:t>
      </w:r>
      <w:r w:rsidRPr="004316F3">
        <w:rPr>
          <w:rFonts w:ascii="Calibri" w:hAnsi="Calibri"/>
          <w:sz w:val="22"/>
          <w:szCs w:val="22"/>
        </w:rPr>
        <w:t>. годину  из извора фина</w:t>
      </w:r>
      <w:r>
        <w:rPr>
          <w:rFonts w:ascii="Calibri" w:hAnsi="Calibri"/>
          <w:sz w:val="22"/>
          <w:szCs w:val="22"/>
        </w:rPr>
        <w:t xml:space="preserve">нсирања 01 00 Приходи из буџета </w:t>
      </w:r>
    </w:p>
    <w:p w:rsidR="00252498" w:rsidRDefault="00252498" w:rsidP="00252498">
      <w:pPr>
        <w:pStyle w:val="BodyText"/>
        <w:outlineLvl w:val="0"/>
        <w:rPr>
          <w:rFonts w:ascii="Calibri" w:hAnsi="Calibri"/>
          <w:sz w:val="22"/>
          <w:szCs w:val="22"/>
        </w:rPr>
      </w:pPr>
    </w:p>
    <w:p w:rsidR="00252498" w:rsidRDefault="00252498" w:rsidP="00252498">
      <w:pPr>
        <w:pStyle w:val="BodyText"/>
        <w:ind w:left="720"/>
        <w:jc w:val="center"/>
        <w:outlineLvl w:val="0"/>
        <w:rPr>
          <w:rFonts w:ascii="Calibri" w:hAnsi="Calibri"/>
          <w:b w:val="0"/>
          <w:i/>
          <w:sz w:val="22"/>
          <w:szCs w:val="22"/>
        </w:rPr>
      </w:pPr>
      <w:r w:rsidRPr="004316F3">
        <w:rPr>
          <w:rFonts w:ascii="Calibri" w:hAnsi="Calibri"/>
          <w:sz w:val="22"/>
          <w:szCs w:val="22"/>
        </w:rPr>
        <w:tab/>
      </w:r>
      <w:r w:rsidRPr="004316F3">
        <w:rPr>
          <w:rFonts w:ascii="Calibri" w:hAnsi="Calibri"/>
          <w:sz w:val="22"/>
          <w:szCs w:val="22"/>
        </w:rPr>
        <w:tab/>
      </w:r>
      <w:r w:rsidRPr="004316F3">
        <w:rPr>
          <w:rFonts w:ascii="Calibri" w:hAnsi="Calibri"/>
          <w:sz w:val="22"/>
          <w:szCs w:val="22"/>
        </w:rPr>
        <w:tab/>
      </w:r>
      <w:r w:rsidRPr="004316F3">
        <w:rPr>
          <w:rFonts w:ascii="Calibri" w:hAnsi="Calibri"/>
          <w:sz w:val="22"/>
          <w:szCs w:val="22"/>
        </w:rPr>
        <w:tab/>
      </w:r>
      <w:r w:rsidRPr="004316F3">
        <w:rPr>
          <w:rFonts w:ascii="Calibri" w:hAnsi="Calibri"/>
          <w:sz w:val="22"/>
          <w:szCs w:val="22"/>
        </w:rPr>
        <w:tab/>
        <w:t xml:space="preserve">                             </w:t>
      </w:r>
      <w:r w:rsidRPr="004316F3">
        <w:rPr>
          <w:rFonts w:ascii="Calibri" w:hAnsi="Calibri"/>
          <w:sz w:val="22"/>
          <w:szCs w:val="22"/>
        </w:rPr>
        <w:tab/>
      </w:r>
      <w:r w:rsidRPr="004316F3">
        <w:rPr>
          <w:rFonts w:ascii="Calibri" w:hAnsi="Calibri"/>
          <w:b w:val="0"/>
          <w:i/>
          <w:sz w:val="22"/>
          <w:szCs w:val="22"/>
        </w:rPr>
        <w:t>-у динарима-</w:t>
      </w:r>
    </w:p>
    <w:p w:rsidR="00252498" w:rsidRPr="004316F3" w:rsidRDefault="00252498" w:rsidP="00252498">
      <w:pPr>
        <w:pStyle w:val="BodyText"/>
        <w:ind w:left="720"/>
        <w:jc w:val="center"/>
        <w:outlineLvl w:val="0"/>
        <w:rPr>
          <w:rFonts w:ascii="Calibri" w:hAnsi="Calibri"/>
          <w:b w:val="0"/>
          <w:i/>
          <w:sz w:val="22"/>
          <w:szCs w:val="22"/>
        </w:rPr>
      </w:pPr>
    </w:p>
    <w:tbl>
      <w:tblPr>
        <w:tblW w:w="9922" w:type="dxa"/>
        <w:tblInd w:w="-72" w:type="dxa"/>
        <w:tblLook w:val="0000" w:firstRow="0" w:lastRow="0" w:firstColumn="0" w:lastColumn="0" w:noHBand="0" w:noVBand="0"/>
      </w:tblPr>
      <w:tblGrid>
        <w:gridCol w:w="540"/>
        <w:gridCol w:w="3240"/>
        <w:gridCol w:w="1970"/>
        <w:gridCol w:w="2086"/>
        <w:gridCol w:w="2086"/>
      </w:tblGrid>
      <w:tr w:rsidR="00252498" w:rsidRPr="004316F3" w:rsidTr="00F50D0E">
        <w:trPr>
          <w:cantSplit/>
          <w:trHeight w:val="1003"/>
        </w:trPr>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252498" w:rsidRPr="004316F3" w:rsidRDefault="00252498" w:rsidP="00F50D0E">
            <w:pPr>
              <w:ind w:left="113" w:right="113"/>
              <w:jc w:val="center"/>
              <w:rPr>
                <w:rFonts w:ascii="Calibri" w:hAnsi="Calibri" w:cs="Arial"/>
                <w:b/>
                <w:bCs/>
                <w:sz w:val="22"/>
                <w:szCs w:val="22"/>
                <w:lang w:val="sr-Cyrl-CS"/>
              </w:rPr>
            </w:pPr>
            <w:r w:rsidRPr="004316F3">
              <w:rPr>
                <w:rFonts w:ascii="Calibri" w:hAnsi="Calibri" w:cs="Arial"/>
                <w:b/>
                <w:bCs/>
                <w:sz w:val="22"/>
                <w:szCs w:val="22"/>
              </w:rPr>
              <w:t> </w:t>
            </w:r>
            <w:r w:rsidRPr="004316F3">
              <w:rPr>
                <w:rFonts w:ascii="Calibri" w:hAnsi="Calibri" w:cs="Arial"/>
                <w:b/>
                <w:bCs/>
                <w:sz w:val="22"/>
                <w:szCs w:val="22"/>
                <w:lang w:val="sr-Cyrl-CS"/>
              </w:rPr>
              <w:t>Раздео</w:t>
            </w:r>
          </w:p>
        </w:tc>
        <w:tc>
          <w:tcPr>
            <w:tcW w:w="3240" w:type="dxa"/>
            <w:tcBorders>
              <w:top w:val="single" w:sz="4" w:space="0" w:color="auto"/>
              <w:left w:val="nil"/>
              <w:bottom w:val="single" w:sz="4" w:space="0" w:color="auto"/>
              <w:right w:val="single" w:sz="4" w:space="0" w:color="auto"/>
            </w:tcBorders>
            <w:shd w:val="clear" w:color="auto" w:fill="auto"/>
            <w:noWrap/>
            <w:vAlign w:val="center"/>
          </w:tcPr>
          <w:p w:rsidR="00252498" w:rsidRPr="004316F3" w:rsidRDefault="00252498" w:rsidP="00F50D0E">
            <w:pPr>
              <w:jc w:val="center"/>
              <w:rPr>
                <w:rFonts w:ascii="Calibri" w:hAnsi="Calibri" w:cs="Arial"/>
                <w:b/>
                <w:bCs/>
                <w:sz w:val="22"/>
                <w:szCs w:val="22"/>
                <w:lang w:val="sr-Cyrl-CS"/>
              </w:rPr>
            </w:pPr>
            <w:r w:rsidRPr="004316F3">
              <w:rPr>
                <w:rFonts w:ascii="Calibri" w:hAnsi="Calibri" w:cs="Arial"/>
                <w:b/>
                <w:bCs/>
                <w:sz w:val="22"/>
                <w:szCs w:val="22"/>
                <w:lang w:val="sr-Cyrl-CS"/>
              </w:rPr>
              <w:t xml:space="preserve">НАЗИВ ДИРЕКТНОГ БУЏЕТСКОГ КОРИСНИКА </w:t>
            </w:r>
          </w:p>
        </w:tc>
        <w:tc>
          <w:tcPr>
            <w:tcW w:w="1970" w:type="dxa"/>
            <w:tcBorders>
              <w:top w:val="single" w:sz="4" w:space="0" w:color="auto"/>
              <w:left w:val="nil"/>
              <w:bottom w:val="single" w:sz="4" w:space="0" w:color="auto"/>
              <w:right w:val="single" w:sz="4" w:space="0" w:color="auto"/>
            </w:tcBorders>
            <w:shd w:val="clear" w:color="auto" w:fill="auto"/>
            <w:noWrap/>
            <w:vAlign w:val="center"/>
          </w:tcPr>
          <w:p w:rsidR="00252498" w:rsidRPr="004316F3" w:rsidRDefault="00252498" w:rsidP="00F50D0E">
            <w:pPr>
              <w:jc w:val="center"/>
              <w:rPr>
                <w:rFonts w:ascii="Calibri" w:hAnsi="Calibri" w:cs="Arial"/>
                <w:b/>
                <w:bCs/>
                <w:sz w:val="22"/>
                <w:szCs w:val="22"/>
                <w:lang w:val="sr-Cyrl-CS"/>
              </w:rPr>
            </w:pPr>
          </w:p>
          <w:p w:rsidR="00252498" w:rsidRPr="004316F3" w:rsidRDefault="00252498" w:rsidP="00F50D0E">
            <w:pPr>
              <w:jc w:val="center"/>
              <w:rPr>
                <w:rFonts w:ascii="Calibri" w:hAnsi="Calibri" w:cs="Arial"/>
                <w:b/>
                <w:bCs/>
                <w:sz w:val="22"/>
                <w:szCs w:val="22"/>
                <w:lang w:val="sr-Cyrl-CS"/>
              </w:rPr>
            </w:pPr>
            <w:r w:rsidRPr="004316F3">
              <w:rPr>
                <w:rFonts w:ascii="Calibri" w:hAnsi="Calibri" w:cs="Arial"/>
                <w:b/>
                <w:bCs/>
                <w:sz w:val="22"/>
                <w:szCs w:val="22"/>
              </w:rPr>
              <w:t>201</w:t>
            </w:r>
            <w:r>
              <w:rPr>
                <w:rFonts w:ascii="Calibri" w:hAnsi="Calibri" w:cs="Arial"/>
                <w:b/>
                <w:bCs/>
                <w:sz w:val="22"/>
                <w:szCs w:val="22"/>
                <w:lang w:val="sr-Cyrl-CS"/>
              </w:rPr>
              <w:t>6</w:t>
            </w:r>
          </w:p>
        </w:tc>
        <w:tc>
          <w:tcPr>
            <w:tcW w:w="2086" w:type="dxa"/>
            <w:tcBorders>
              <w:top w:val="single" w:sz="4" w:space="0" w:color="auto"/>
              <w:left w:val="nil"/>
              <w:bottom w:val="single" w:sz="4" w:space="0" w:color="auto"/>
              <w:right w:val="single" w:sz="4" w:space="0" w:color="auto"/>
            </w:tcBorders>
            <w:shd w:val="clear" w:color="auto" w:fill="auto"/>
            <w:noWrap/>
            <w:vAlign w:val="center"/>
          </w:tcPr>
          <w:p w:rsidR="00252498" w:rsidRPr="004316F3" w:rsidRDefault="00252498" w:rsidP="00F50D0E">
            <w:pPr>
              <w:jc w:val="center"/>
              <w:rPr>
                <w:rFonts w:ascii="Calibri" w:hAnsi="Calibri" w:cs="Arial"/>
                <w:b/>
                <w:bCs/>
                <w:sz w:val="22"/>
                <w:szCs w:val="22"/>
                <w:lang w:val="sr-Cyrl-CS"/>
              </w:rPr>
            </w:pPr>
          </w:p>
          <w:p w:rsidR="00252498" w:rsidRPr="004316F3" w:rsidRDefault="00252498" w:rsidP="00F50D0E">
            <w:pPr>
              <w:jc w:val="center"/>
              <w:rPr>
                <w:rFonts w:ascii="Calibri" w:hAnsi="Calibri" w:cs="Arial"/>
                <w:b/>
                <w:bCs/>
                <w:sz w:val="22"/>
                <w:szCs w:val="22"/>
              </w:rPr>
            </w:pPr>
            <w:r w:rsidRPr="004316F3">
              <w:rPr>
                <w:rFonts w:ascii="Calibri" w:hAnsi="Calibri" w:cs="Arial"/>
                <w:b/>
                <w:bCs/>
                <w:sz w:val="22"/>
                <w:szCs w:val="22"/>
              </w:rPr>
              <w:t>201</w:t>
            </w:r>
            <w:r>
              <w:rPr>
                <w:rFonts w:ascii="Calibri" w:hAnsi="Calibri" w:cs="Arial"/>
                <w:b/>
                <w:bCs/>
                <w:sz w:val="22"/>
                <w:szCs w:val="22"/>
                <w:lang w:val="sr-Cyrl-CS"/>
              </w:rPr>
              <w:t>7</w:t>
            </w:r>
          </w:p>
        </w:tc>
        <w:tc>
          <w:tcPr>
            <w:tcW w:w="2086" w:type="dxa"/>
            <w:tcBorders>
              <w:top w:val="single" w:sz="4" w:space="0" w:color="auto"/>
              <w:left w:val="nil"/>
              <w:bottom w:val="single" w:sz="4" w:space="0" w:color="auto"/>
              <w:right w:val="single" w:sz="4" w:space="0" w:color="auto"/>
            </w:tcBorders>
            <w:shd w:val="clear" w:color="auto" w:fill="auto"/>
            <w:noWrap/>
            <w:vAlign w:val="center"/>
          </w:tcPr>
          <w:p w:rsidR="00252498" w:rsidRPr="004316F3" w:rsidRDefault="00252498" w:rsidP="00F50D0E">
            <w:pPr>
              <w:jc w:val="center"/>
              <w:rPr>
                <w:rFonts w:ascii="Calibri" w:hAnsi="Calibri" w:cs="Arial"/>
                <w:b/>
                <w:bCs/>
                <w:sz w:val="22"/>
                <w:szCs w:val="22"/>
                <w:lang w:val="sr-Cyrl-CS"/>
              </w:rPr>
            </w:pPr>
          </w:p>
          <w:p w:rsidR="00252498" w:rsidRPr="004316F3" w:rsidRDefault="00252498" w:rsidP="00F50D0E">
            <w:pPr>
              <w:jc w:val="center"/>
              <w:rPr>
                <w:rFonts w:ascii="Calibri" w:hAnsi="Calibri" w:cs="Arial"/>
                <w:b/>
                <w:bCs/>
                <w:sz w:val="22"/>
                <w:szCs w:val="22"/>
              </w:rPr>
            </w:pPr>
            <w:r w:rsidRPr="004316F3">
              <w:rPr>
                <w:rFonts w:ascii="Calibri" w:hAnsi="Calibri" w:cs="Arial"/>
                <w:b/>
                <w:bCs/>
                <w:sz w:val="22"/>
                <w:szCs w:val="22"/>
              </w:rPr>
              <w:t>201</w:t>
            </w:r>
            <w:r>
              <w:rPr>
                <w:rFonts w:ascii="Calibri" w:hAnsi="Calibri" w:cs="Arial"/>
                <w:b/>
                <w:bCs/>
                <w:sz w:val="22"/>
                <w:szCs w:val="22"/>
                <w:lang w:val="sr-Cyrl-CS"/>
              </w:rPr>
              <w:t>8</w:t>
            </w:r>
          </w:p>
        </w:tc>
      </w:tr>
      <w:tr w:rsidR="00252498" w:rsidRPr="004316F3" w:rsidTr="00F50D0E">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w:t>
            </w:r>
          </w:p>
        </w:tc>
        <w:tc>
          <w:tcPr>
            <w:tcW w:w="3240" w:type="dxa"/>
            <w:tcBorders>
              <w:top w:val="nil"/>
              <w:left w:val="nil"/>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С</w:t>
            </w:r>
            <w:r w:rsidRPr="004316F3">
              <w:rPr>
                <w:rFonts w:ascii="Calibri" w:hAnsi="Calibri" w:cs="Arial"/>
                <w:sz w:val="22"/>
                <w:szCs w:val="22"/>
                <w:lang w:val="sr-Cyrl-CS"/>
              </w:rPr>
              <w:t xml:space="preserve">купштина Аутономне покрајине Војводине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496.600.000,00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246.600.000,00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246.600.000,00</w:t>
            </w:r>
          </w:p>
        </w:tc>
      </w:tr>
      <w:tr w:rsidR="00252498" w:rsidRPr="004316F3" w:rsidTr="00F50D0E">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2.</w:t>
            </w:r>
          </w:p>
        </w:tc>
        <w:tc>
          <w:tcPr>
            <w:tcW w:w="3240" w:type="dxa"/>
            <w:tcBorders>
              <w:top w:val="nil"/>
              <w:left w:val="nil"/>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С</w:t>
            </w:r>
            <w:r w:rsidRPr="004316F3">
              <w:rPr>
                <w:rFonts w:ascii="Calibri" w:hAnsi="Calibri" w:cs="Arial"/>
                <w:sz w:val="22"/>
                <w:szCs w:val="22"/>
                <w:lang w:val="sr-Cyrl-CS"/>
              </w:rPr>
              <w:t xml:space="preserve">лужба Скупштине Аутономне покрајине Војводине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101.000.000,00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101.000.000,00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101.000.000,00</w:t>
            </w:r>
          </w:p>
        </w:tc>
      </w:tr>
      <w:tr w:rsidR="00252498" w:rsidRPr="004316F3" w:rsidTr="00F50D0E">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3.</w:t>
            </w:r>
          </w:p>
        </w:tc>
        <w:tc>
          <w:tcPr>
            <w:tcW w:w="3240" w:type="dxa"/>
            <w:tcBorders>
              <w:top w:val="nil"/>
              <w:left w:val="nil"/>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lang w:val="sr-Cyrl-CS"/>
              </w:rPr>
              <w:t xml:space="preserve">Покрајинска влада  </w:t>
            </w:r>
            <w:r w:rsidRPr="004316F3">
              <w:rPr>
                <w:rFonts w:ascii="Calibri" w:hAnsi="Calibri" w:cs="Arial"/>
                <w:sz w:val="22"/>
                <w:szCs w:val="22"/>
              </w:rPr>
              <w:t xml:space="preserve">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214.800.000,00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214.800.000,00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214.800.000,00</w:t>
            </w:r>
          </w:p>
        </w:tc>
      </w:tr>
      <w:tr w:rsidR="00252498" w:rsidRPr="004316F3" w:rsidTr="00F50D0E">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4.</w:t>
            </w:r>
          </w:p>
        </w:tc>
        <w:tc>
          <w:tcPr>
            <w:tcW w:w="3240" w:type="dxa"/>
            <w:tcBorders>
              <w:top w:val="nil"/>
              <w:left w:val="nil"/>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С</w:t>
            </w:r>
            <w:r w:rsidRPr="004316F3">
              <w:rPr>
                <w:rFonts w:ascii="Calibri" w:hAnsi="Calibri" w:cs="Arial"/>
                <w:sz w:val="22"/>
                <w:szCs w:val="22"/>
                <w:lang w:val="sr-Cyrl-CS"/>
              </w:rPr>
              <w:t xml:space="preserve">екретаријат Покрајинске владе  </w:t>
            </w:r>
            <w:r w:rsidRPr="004316F3">
              <w:rPr>
                <w:rFonts w:ascii="Calibri" w:hAnsi="Calibri" w:cs="Arial"/>
                <w:sz w:val="22"/>
                <w:szCs w:val="22"/>
              </w:rPr>
              <w:t xml:space="preserve">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73.400.000,00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73.400.000,00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73.400.000,00</w:t>
            </w:r>
          </w:p>
        </w:tc>
      </w:tr>
      <w:tr w:rsidR="00252498" w:rsidRPr="004316F3" w:rsidTr="00F50D0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5.</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окрајински секретаријат за пољопривреду, водопривреду и шумарство</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291.200.000,00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291.200.000,00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291.200.000,00</w:t>
            </w:r>
          </w:p>
        </w:tc>
      </w:tr>
      <w:tr w:rsidR="00252498" w:rsidRPr="004316F3" w:rsidTr="00F50D0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6.</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lang w:val="sr-Cyrl-CS"/>
              </w:rPr>
              <w:t xml:space="preserve">Покрајински секретаријат за културу и јавно информисање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1.251.700.000,00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1.251.700.000,00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1.251.700.000,00</w:t>
            </w:r>
          </w:p>
        </w:tc>
      </w:tr>
      <w:tr w:rsidR="00252498" w:rsidRPr="004316F3" w:rsidTr="00F50D0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7.</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 xml:space="preserve">окрајински секретаријат за здравство, социјалну политику и демографију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1.002.100.000,00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1.002.100.000,00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1.002.100.000,00</w:t>
            </w:r>
          </w:p>
        </w:tc>
      </w:tr>
      <w:tr w:rsidR="00252498" w:rsidRPr="004316F3" w:rsidTr="00F50D0E">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8.</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 xml:space="preserve">окрајински секретаријат за финансије </w:t>
            </w:r>
            <w:r w:rsidRPr="004316F3">
              <w:rPr>
                <w:rFonts w:ascii="Calibri" w:hAnsi="Calibri" w:cs="Arial"/>
                <w:sz w:val="22"/>
                <w:szCs w:val="22"/>
              </w:rPr>
              <w:t xml:space="preserve">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1.933.700.000,00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1.922.700.000,00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1.922.700.000,00</w:t>
            </w:r>
          </w:p>
        </w:tc>
      </w:tr>
      <w:tr w:rsidR="00252498" w:rsidRPr="004316F3" w:rsidTr="00F50D0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 xml:space="preserve">9. </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 xml:space="preserve">окрајински секретаријат за образовање, прописе, управу и националне мањине-националне заједнице </w:t>
            </w:r>
            <w:r w:rsidRPr="004316F3">
              <w:rPr>
                <w:rFonts w:ascii="Calibri" w:hAnsi="Calibri" w:cs="Arial"/>
                <w:sz w:val="22"/>
                <w:szCs w:val="22"/>
              </w:rPr>
              <w:t xml:space="preserve">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378.100.000,00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378.100.000,00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378.100.000,00</w:t>
            </w:r>
          </w:p>
        </w:tc>
      </w:tr>
      <w:tr w:rsidR="00252498" w:rsidRPr="004316F3" w:rsidTr="00F50D0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10.</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 xml:space="preserve">окрајински секретаријат за међурегионалну сарадњу и локалну самоуправу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160.900.000,00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160.900.000,00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160.900.000,00</w:t>
            </w:r>
          </w:p>
        </w:tc>
      </w:tr>
      <w:tr w:rsidR="00252498" w:rsidRPr="004316F3" w:rsidTr="00F50D0E">
        <w:trPr>
          <w:trHeight w:val="61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11.</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lang w:val="sr-Cyrl-CS"/>
              </w:rPr>
              <w:t xml:space="preserve">Покрајински секретаријат за урбанизам, градитељство и заштиту животне средине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468.900.000,00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468.900.000,00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468.900.000,00</w:t>
            </w:r>
          </w:p>
        </w:tc>
      </w:tr>
      <w:tr w:rsidR="00252498" w:rsidRPr="004316F3" w:rsidTr="00F50D0E">
        <w:trPr>
          <w:trHeight w:val="43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12.</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 xml:space="preserve">окрајински секретаријат за науку и технолошки развој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509.500.000,00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509.500.000,00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509.500.000,00</w:t>
            </w:r>
          </w:p>
        </w:tc>
      </w:tr>
      <w:tr w:rsidR="00252498" w:rsidRPr="004316F3" w:rsidTr="00F50D0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13.</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 xml:space="preserve">окрајински секретаријат за енергетику и минералне сировине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254.900.000,00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254.900.000,00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254.900.000,00</w:t>
            </w:r>
          </w:p>
        </w:tc>
      </w:tr>
      <w:tr w:rsidR="00252498" w:rsidRPr="004316F3" w:rsidTr="00F50D0E">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14.</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 xml:space="preserve">окрајински секретаријат за спорт и омладину </w:t>
            </w:r>
            <w:r w:rsidRPr="004316F3">
              <w:rPr>
                <w:rFonts w:ascii="Calibri" w:hAnsi="Calibri" w:cs="Arial"/>
                <w:sz w:val="22"/>
                <w:szCs w:val="22"/>
              </w:rPr>
              <w:t xml:space="preserve">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233.600.000,00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233.600.000,00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233.600.000,00</w:t>
            </w:r>
          </w:p>
        </w:tc>
      </w:tr>
      <w:tr w:rsidR="00252498" w:rsidRPr="004316F3" w:rsidTr="00F50D0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15.</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окрајински секретаријат за привреду, запошљавање и равноправност полова</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644.200.000,00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644.200.000,00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644.200.000,00</w:t>
            </w:r>
          </w:p>
        </w:tc>
      </w:tr>
      <w:tr w:rsidR="00252498" w:rsidRPr="004316F3" w:rsidTr="00F50D0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16.</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У</w:t>
            </w:r>
            <w:r w:rsidRPr="004316F3">
              <w:rPr>
                <w:rFonts w:ascii="Calibri" w:hAnsi="Calibri" w:cs="Arial"/>
                <w:sz w:val="22"/>
                <w:szCs w:val="22"/>
                <w:lang w:val="sr-Cyrl-CS"/>
              </w:rPr>
              <w:t xml:space="preserve">права за заједничке послове покрајинских органа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497.700.000,00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497.700.000,00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497.700.000,00</w:t>
            </w:r>
          </w:p>
        </w:tc>
      </w:tr>
      <w:tr w:rsidR="00252498" w:rsidRPr="004316F3" w:rsidTr="00F50D0E">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17.</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lang w:val="sr-Cyrl-CS"/>
              </w:rPr>
              <w:t xml:space="preserve">Служба за реализацију програма развоја Аутономне покрајине Војводине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93.900.000,00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93.900.000,00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93.900.000,00</w:t>
            </w:r>
          </w:p>
        </w:tc>
      </w:tr>
      <w:tr w:rsidR="00252498" w:rsidRPr="004316F3" w:rsidTr="00F50D0E">
        <w:trPr>
          <w:trHeight w:val="51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18.</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lang w:val="sr-Cyrl-CS"/>
              </w:rPr>
              <w:t xml:space="preserve">Служба за управљање људским ресурсима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13.500.000,00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13.500.000,00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13.500.000,00</w:t>
            </w:r>
          </w:p>
        </w:tc>
      </w:tr>
      <w:tr w:rsidR="00252498" w:rsidRPr="004316F3" w:rsidTr="00F50D0E">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19.</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lang w:val="sr-Cyrl-CS"/>
              </w:rPr>
              <w:t xml:space="preserve">Дирекција за робне резерве Аутономне покрајине Војводине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87.900.000,00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87.900.000,00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87.900.000,00</w:t>
            </w:r>
          </w:p>
        </w:tc>
      </w:tr>
      <w:tr w:rsidR="00252498" w:rsidRPr="004316F3" w:rsidTr="00F50D0E">
        <w:trPr>
          <w:trHeight w:val="36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lastRenderedPageBreak/>
              <w:t>20.</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П</w:t>
            </w:r>
            <w:r w:rsidRPr="004316F3">
              <w:rPr>
                <w:rFonts w:ascii="Calibri" w:hAnsi="Calibri" w:cs="Arial"/>
                <w:sz w:val="22"/>
                <w:szCs w:val="22"/>
                <w:lang w:val="sr-Cyrl-CS"/>
              </w:rPr>
              <w:t xml:space="preserve">окрајински заштитник грађана-омбудсман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42.200.000,00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42.200.000,00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42.200.000,00</w:t>
            </w:r>
          </w:p>
        </w:tc>
      </w:tr>
      <w:tr w:rsidR="00252498" w:rsidRPr="004316F3" w:rsidTr="00F50D0E">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21.</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lang w:val="sr-Cyrl-CS"/>
              </w:rPr>
              <w:t xml:space="preserve">Правобранилаштво Аутономне покрајине Војводине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18.200.000,00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18.200.000,00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18.200.000,00</w:t>
            </w:r>
          </w:p>
        </w:tc>
      </w:tr>
      <w:tr w:rsidR="00252498" w:rsidRPr="004316F3" w:rsidTr="00F50D0E">
        <w:trPr>
          <w:trHeight w:val="870"/>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22.</w:t>
            </w:r>
          </w:p>
        </w:tc>
        <w:tc>
          <w:tcPr>
            <w:tcW w:w="3240" w:type="dxa"/>
            <w:tcBorders>
              <w:top w:val="nil"/>
              <w:left w:val="nil"/>
              <w:bottom w:val="single" w:sz="4" w:space="0" w:color="auto"/>
              <w:right w:val="single" w:sz="4" w:space="0" w:color="auto"/>
            </w:tcBorders>
            <w:shd w:val="clear" w:color="auto" w:fill="auto"/>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С</w:t>
            </w:r>
            <w:r w:rsidRPr="004316F3">
              <w:rPr>
                <w:rFonts w:ascii="Calibri" w:hAnsi="Calibri" w:cs="Arial"/>
                <w:sz w:val="22"/>
                <w:szCs w:val="22"/>
                <w:lang w:val="sr-Cyrl-CS"/>
              </w:rPr>
              <w:t xml:space="preserve">лужба за интерну ревизију корисника буџетских средстава Аутономне покрајине Војводине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13.800.000,00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13.800.000,00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13.800.000,00</w:t>
            </w:r>
          </w:p>
        </w:tc>
      </w:tr>
      <w:tr w:rsidR="00252498" w:rsidRPr="004316F3" w:rsidTr="00F50D0E">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bCs/>
                <w:sz w:val="22"/>
                <w:szCs w:val="22"/>
                <w:lang w:val="sr-Cyrl-CS"/>
              </w:rPr>
            </w:pPr>
            <w:r w:rsidRPr="004316F3">
              <w:rPr>
                <w:rFonts w:ascii="Calibri" w:hAnsi="Calibri" w:cs="Arial"/>
                <w:bCs/>
                <w:sz w:val="22"/>
                <w:szCs w:val="22"/>
                <w:lang w:val="sr-Cyrl-CS"/>
              </w:rPr>
              <w:t>23.</w:t>
            </w:r>
          </w:p>
        </w:tc>
        <w:tc>
          <w:tcPr>
            <w:tcW w:w="3240" w:type="dxa"/>
            <w:tcBorders>
              <w:top w:val="nil"/>
              <w:left w:val="nil"/>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bCs/>
                <w:sz w:val="22"/>
                <w:szCs w:val="22"/>
                <w:lang w:val="sr-Cyrl-CS"/>
              </w:rPr>
            </w:pPr>
            <w:r w:rsidRPr="004316F3">
              <w:rPr>
                <w:rFonts w:ascii="Calibri" w:hAnsi="Calibri" w:cs="Arial"/>
                <w:bCs/>
                <w:sz w:val="22"/>
                <w:szCs w:val="22"/>
                <w:lang w:val="sr-Cyrl-CS"/>
              </w:rPr>
              <w:t xml:space="preserve">Управа за имовину Аутономне покрајине Војводине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101.300.000,00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101.300.000,00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101.300.000,00</w:t>
            </w:r>
          </w:p>
        </w:tc>
      </w:tr>
      <w:tr w:rsidR="00252498" w:rsidRPr="004316F3" w:rsidTr="00F50D0E">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1733B4" w:rsidRDefault="00252498" w:rsidP="00F50D0E">
            <w:pPr>
              <w:rPr>
                <w:rFonts w:ascii="Calibri" w:hAnsi="Calibri" w:cs="Arial"/>
                <w:bCs/>
                <w:sz w:val="22"/>
                <w:szCs w:val="22"/>
                <w:lang w:val="sr-Cyrl-CS"/>
              </w:rPr>
            </w:pPr>
            <w:r w:rsidRPr="001733B4">
              <w:rPr>
                <w:rFonts w:ascii="Calibri" w:hAnsi="Calibri" w:cs="Arial"/>
                <w:bCs/>
                <w:sz w:val="22"/>
                <w:szCs w:val="22"/>
                <w:lang w:val="sr-Cyrl-CS"/>
              </w:rPr>
              <w:t xml:space="preserve">24. </w:t>
            </w:r>
          </w:p>
        </w:tc>
        <w:tc>
          <w:tcPr>
            <w:tcW w:w="3240" w:type="dxa"/>
            <w:tcBorders>
              <w:top w:val="nil"/>
              <w:left w:val="nil"/>
              <w:bottom w:val="single" w:sz="4" w:space="0" w:color="auto"/>
              <w:right w:val="single" w:sz="4" w:space="0" w:color="auto"/>
            </w:tcBorders>
            <w:shd w:val="clear" w:color="auto" w:fill="auto"/>
            <w:noWrap/>
            <w:vAlign w:val="center"/>
          </w:tcPr>
          <w:p w:rsidR="00252498" w:rsidRPr="00451090" w:rsidRDefault="00252498" w:rsidP="00F50D0E">
            <w:pPr>
              <w:rPr>
                <w:rFonts w:ascii="Calibri" w:hAnsi="Calibri" w:cs="Arial"/>
                <w:bCs/>
                <w:sz w:val="22"/>
                <w:szCs w:val="22"/>
                <w:lang w:val="sr-Cyrl-CS"/>
              </w:rPr>
            </w:pPr>
            <w:r w:rsidRPr="00451090">
              <w:rPr>
                <w:rFonts w:ascii="Calibri" w:hAnsi="Calibri" w:cs="Arial"/>
                <w:bCs/>
                <w:sz w:val="22"/>
                <w:szCs w:val="22"/>
                <w:lang w:val="sr-Cyrl-CS"/>
              </w:rPr>
              <w:t xml:space="preserve">Управа за капитална улагања Аутономне покрајине Војводине </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2.116.900.000,00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2.377.900.000,00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color w:val="000000"/>
                <w:sz w:val="20"/>
                <w:szCs w:val="20"/>
                <w:lang w:val="sr-Cyrl-CS"/>
              </w:rPr>
            </w:pPr>
            <w:r w:rsidRPr="00BC6318">
              <w:rPr>
                <w:rFonts w:ascii="Arial" w:hAnsi="Arial" w:cs="Arial"/>
                <w:color w:val="000000"/>
                <w:sz w:val="20"/>
                <w:szCs w:val="20"/>
                <w:lang w:val="sr-Cyrl-CS"/>
              </w:rPr>
              <w:t>2.377.900.000,00</w:t>
            </w:r>
          </w:p>
        </w:tc>
      </w:tr>
      <w:tr w:rsidR="00252498" w:rsidRPr="004316F3" w:rsidTr="00F50D0E">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b/>
                <w:bCs/>
                <w:sz w:val="22"/>
                <w:szCs w:val="22"/>
              </w:rPr>
            </w:pPr>
            <w:r w:rsidRPr="004316F3">
              <w:rPr>
                <w:rFonts w:ascii="Calibri" w:hAnsi="Calibri" w:cs="Arial"/>
                <w:b/>
                <w:bCs/>
                <w:sz w:val="22"/>
                <w:szCs w:val="22"/>
              </w:rPr>
              <w:t> </w:t>
            </w:r>
          </w:p>
        </w:tc>
        <w:tc>
          <w:tcPr>
            <w:tcW w:w="3240" w:type="dxa"/>
            <w:tcBorders>
              <w:top w:val="nil"/>
              <w:left w:val="nil"/>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b/>
                <w:bCs/>
                <w:sz w:val="22"/>
                <w:szCs w:val="22"/>
              </w:rPr>
            </w:pPr>
            <w:r w:rsidRPr="004316F3">
              <w:rPr>
                <w:rFonts w:ascii="Calibri" w:hAnsi="Calibri" w:cs="Arial"/>
                <w:b/>
                <w:bCs/>
                <w:sz w:val="22"/>
                <w:szCs w:val="22"/>
              </w:rPr>
              <w:t>УКУПНО:</w:t>
            </w:r>
          </w:p>
        </w:tc>
        <w:tc>
          <w:tcPr>
            <w:tcW w:w="1970"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b/>
                <w:color w:val="000000"/>
                <w:sz w:val="20"/>
                <w:szCs w:val="20"/>
              </w:rPr>
            </w:pPr>
            <w:r w:rsidRPr="00BC6318">
              <w:rPr>
                <w:rFonts w:ascii="Arial" w:hAnsi="Arial" w:cs="Arial"/>
                <w:b/>
                <w:color w:val="000000"/>
                <w:sz w:val="20"/>
                <w:szCs w:val="20"/>
              </w:rPr>
              <w:t>1</w:t>
            </w:r>
            <w:r w:rsidRPr="00BC6318">
              <w:rPr>
                <w:rFonts w:ascii="Arial" w:hAnsi="Arial" w:cs="Arial"/>
                <w:b/>
                <w:color w:val="000000"/>
                <w:sz w:val="20"/>
                <w:szCs w:val="20"/>
                <w:lang w:val="sr-Cyrl-CS"/>
              </w:rPr>
              <w:t>1</w:t>
            </w:r>
            <w:r w:rsidRPr="00BC6318">
              <w:rPr>
                <w:rFonts w:ascii="Arial" w:hAnsi="Arial" w:cs="Arial"/>
                <w:b/>
                <w:color w:val="000000"/>
                <w:sz w:val="20"/>
                <w:szCs w:val="20"/>
              </w:rPr>
              <w:t>.</w:t>
            </w:r>
            <w:r w:rsidRPr="00BC6318">
              <w:rPr>
                <w:rFonts w:ascii="Arial" w:hAnsi="Arial" w:cs="Arial"/>
                <w:b/>
                <w:color w:val="000000"/>
                <w:sz w:val="20"/>
                <w:szCs w:val="20"/>
                <w:lang w:val="sr-Cyrl-CS"/>
              </w:rPr>
              <w:t>0</w:t>
            </w:r>
            <w:r w:rsidRPr="00BC6318">
              <w:rPr>
                <w:rFonts w:ascii="Arial" w:hAnsi="Arial" w:cs="Arial"/>
                <w:b/>
                <w:color w:val="000000"/>
                <w:sz w:val="20"/>
                <w:szCs w:val="20"/>
              </w:rPr>
              <w:t>00.000.000,00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b/>
                <w:color w:val="000000"/>
                <w:sz w:val="20"/>
                <w:szCs w:val="20"/>
              </w:rPr>
            </w:pPr>
            <w:r w:rsidRPr="00BC6318">
              <w:rPr>
                <w:rFonts w:ascii="Arial" w:hAnsi="Arial" w:cs="Arial"/>
                <w:b/>
                <w:color w:val="000000"/>
                <w:sz w:val="20"/>
                <w:szCs w:val="20"/>
              </w:rPr>
              <w:t>1</w:t>
            </w:r>
            <w:r w:rsidRPr="00BC6318">
              <w:rPr>
                <w:rFonts w:ascii="Arial" w:hAnsi="Arial" w:cs="Arial"/>
                <w:b/>
                <w:color w:val="000000"/>
                <w:sz w:val="20"/>
                <w:szCs w:val="20"/>
                <w:lang w:val="sr-Cyrl-CS"/>
              </w:rPr>
              <w:t>1</w:t>
            </w:r>
            <w:r w:rsidRPr="00BC6318">
              <w:rPr>
                <w:rFonts w:ascii="Arial" w:hAnsi="Arial" w:cs="Arial"/>
                <w:b/>
                <w:color w:val="000000"/>
                <w:sz w:val="20"/>
                <w:szCs w:val="20"/>
              </w:rPr>
              <w:t>.</w:t>
            </w:r>
            <w:r w:rsidRPr="00BC6318">
              <w:rPr>
                <w:rFonts w:ascii="Arial" w:hAnsi="Arial" w:cs="Arial"/>
                <w:b/>
                <w:color w:val="000000"/>
                <w:sz w:val="20"/>
                <w:szCs w:val="20"/>
                <w:lang w:val="sr-Cyrl-CS"/>
              </w:rPr>
              <w:t>0</w:t>
            </w:r>
            <w:r w:rsidRPr="00BC6318">
              <w:rPr>
                <w:rFonts w:ascii="Arial" w:hAnsi="Arial" w:cs="Arial"/>
                <w:b/>
                <w:color w:val="000000"/>
                <w:sz w:val="20"/>
                <w:szCs w:val="20"/>
              </w:rPr>
              <w:t>00.000.000,00</w:t>
            </w:r>
          </w:p>
        </w:tc>
        <w:tc>
          <w:tcPr>
            <w:tcW w:w="2086" w:type="dxa"/>
            <w:tcBorders>
              <w:top w:val="nil"/>
              <w:left w:val="nil"/>
              <w:bottom w:val="single" w:sz="4" w:space="0" w:color="auto"/>
              <w:right w:val="single" w:sz="4" w:space="0" w:color="auto"/>
            </w:tcBorders>
            <w:shd w:val="clear" w:color="auto" w:fill="auto"/>
            <w:noWrap/>
            <w:vAlign w:val="center"/>
          </w:tcPr>
          <w:p w:rsidR="00252498" w:rsidRPr="00BC6318" w:rsidRDefault="00252498" w:rsidP="00F50D0E">
            <w:pPr>
              <w:jc w:val="right"/>
              <w:rPr>
                <w:rFonts w:ascii="Arial" w:hAnsi="Arial" w:cs="Arial"/>
                <w:b/>
                <w:color w:val="000000"/>
                <w:sz w:val="20"/>
                <w:szCs w:val="20"/>
              </w:rPr>
            </w:pPr>
            <w:r w:rsidRPr="00BC6318">
              <w:rPr>
                <w:rFonts w:ascii="Arial" w:hAnsi="Arial" w:cs="Arial"/>
                <w:b/>
                <w:color w:val="000000"/>
                <w:sz w:val="20"/>
                <w:szCs w:val="20"/>
              </w:rPr>
              <w:t>1</w:t>
            </w:r>
            <w:r w:rsidRPr="00BC6318">
              <w:rPr>
                <w:rFonts w:ascii="Arial" w:hAnsi="Arial" w:cs="Arial"/>
                <w:b/>
                <w:color w:val="000000"/>
                <w:sz w:val="20"/>
                <w:szCs w:val="20"/>
                <w:lang w:val="sr-Cyrl-CS"/>
              </w:rPr>
              <w:t>1</w:t>
            </w:r>
            <w:r w:rsidRPr="00BC6318">
              <w:rPr>
                <w:rFonts w:ascii="Arial" w:hAnsi="Arial" w:cs="Arial"/>
                <w:b/>
                <w:color w:val="000000"/>
                <w:sz w:val="20"/>
                <w:szCs w:val="20"/>
              </w:rPr>
              <w:t>.</w:t>
            </w:r>
            <w:r w:rsidRPr="00BC6318">
              <w:rPr>
                <w:rFonts w:ascii="Arial" w:hAnsi="Arial" w:cs="Arial"/>
                <w:b/>
                <w:color w:val="000000"/>
                <w:sz w:val="20"/>
                <w:szCs w:val="20"/>
                <w:lang w:val="sr-Cyrl-CS"/>
              </w:rPr>
              <w:t>0</w:t>
            </w:r>
            <w:r w:rsidRPr="00BC6318">
              <w:rPr>
                <w:rFonts w:ascii="Arial" w:hAnsi="Arial" w:cs="Arial"/>
                <w:b/>
                <w:color w:val="000000"/>
                <w:sz w:val="20"/>
                <w:szCs w:val="20"/>
              </w:rPr>
              <w:t>00.000.000,00</w:t>
            </w:r>
          </w:p>
        </w:tc>
      </w:tr>
    </w:tbl>
    <w:p w:rsidR="00252498" w:rsidRPr="004316F3" w:rsidRDefault="00252498" w:rsidP="00252498">
      <w:pPr>
        <w:pStyle w:val="BodyText"/>
        <w:outlineLvl w:val="0"/>
        <w:rPr>
          <w:rFonts w:ascii="Calibri" w:hAnsi="Calibri"/>
          <w:sz w:val="22"/>
          <w:szCs w:val="22"/>
          <w:highlight w:val="green"/>
        </w:rPr>
      </w:pPr>
    </w:p>
    <w:p w:rsidR="00252498" w:rsidRPr="004316F3" w:rsidRDefault="00252498" w:rsidP="00252498">
      <w:pPr>
        <w:pStyle w:val="BodyText"/>
        <w:outlineLvl w:val="0"/>
        <w:rPr>
          <w:rFonts w:ascii="Calibri" w:hAnsi="Calibri"/>
          <w:sz w:val="22"/>
          <w:szCs w:val="22"/>
        </w:rPr>
      </w:pPr>
    </w:p>
    <w:p w:rsidR="00252498" w:rsidRDefault="00252498" w:rsidP="00252498">
      <w:pPr>
        <w:pStyle w:val="BodyText"/>
        <w:outlineLvl w:val="0"/>
        <w:rPr>
          <w:rFonts w:ascii="Calibri" w:hAnsi="Calibri"/>
          <w:sz w:val="22"/>
          <w:szCs w:val="22"/>
        </w:rPr>
      </w:pPr>
      <w:r>
        <w:rPr>
          <w:rFonts w:ascii="Calibri" w:hAnsi="Calibri"/>
          <w:sz w:val="22"/>
          <w:szCs w:val="22"/>
        </w:rPr>
        <w:t xml:space="preserve">Табела 1а. Обим средстава </w:t>
      </w:r>
      <w:r w:rsidRPr="004316F3">
        <w:rPr>
          <w:rFonts w:ascii="Calibri" w:hAnsi="Calibri"/>
          <w:sz w:val="22"/>
          <w:szCs w:val="22"/>
        </w:rPr>
        <w:t xml:space="preserve">који може да садржи предлог финансијског плана директног корисника средстава буџета Аутономне </w:t>
      </w:r>
      <w:r>
        <w:rPr>
          <w:rFonts w:ascii="Calibri" w:hAnsi="Calibri"/>
          <w:sz w:val="22"/>
          <w:szCs w:val="22"/>
        </w:rPr>
        <w:t>п</w:t>
      </w:r>
      <w:r w:rsidRPr="004316F3">
        <w:rPr>
          <w:rFonts w:ascii="Calibri" w:hAnsi="Calibri"/>
          <w:sz w:val="22"/>
          <w:szCs w:val="22"/>
        </w:rPr>
        <w:t>окрајине Војводине за 201</w:t>
      </w:r>
      <w:r>
        <w:rPr>
          <w:rFonts w:ascii="Calibri" w:hAnsi="Calibri"/>
          <w:sz w:val="22"/>
          <w:szCs w:val="22"/>
        </w:rPr>
        <w:t>6</w:t>
      </w:r>
      <w:r w:rsidRPr="004316F3">
        <w:rPr>
          <w:rFonts w:ascii="Calibri" w:hAnsi="Calibri"/>
          <w:sz w:val="22"/>
          <w:szCs w:val="22"/>
        </w:rPr>
        <w:t xml:space="preserve">. годину из </w:t>
      </w:r>
      <w:r>
        <w:rPr>
          <w:rFonts w:ascii="Calibri" w:hAnsi="Calibri"/>
          <w:sz w:val="22"/>
          <w:szCs w:val="22"/>
        </w:rPr>
        <w:t>с</w:t>
      </w:r>
      <w:r w:rsidRPr="004316F3">
        <w:rPr>
          <w:rFonts w:ascii="Calibri" w:hAnsi="Calibri"/>
          <w:sz w:val="22"/>
          <w:szCs w:val="22"/>
        </w:rPr>
        <w:t>редст</w:t>
      </w:r>
      <w:r>
        <w:rPr>
          <w:rFonts w:ascii="Calibri" w:hAnsi="Calibri"/>
          <w:sz w:val="22"/>
          <w:szCs w:val="22"/>
        </w:rPr>
        <w:t>а</w:t>
      </w:r>
      <w:r w:rsidRPr="004316F3">
        <w:rPr>
          <w:rFonts w:ascii="Calibri" w:hAnsi="Calibri"/>
          <w:sz w:val="22"/>
          <w:szCs w:val="22"/>
        </w:rPr>
        <w:t>ва пројектован</w:t>
      </w:r>
      <w:r>
        <w:rPr>
          <w:rFonts w:ascii="Calibri" w:hAnsi="Calibri"/>
          <w:sz w:val="22"/>
          <w:szCs w:val="22"/>
        </w:rPr>
        <w:t>их</w:t>
      </w:r>
      <w:r w:rsidRPr="004316F3">
        <w:rPr>
          <w:rFonts w:ascii="Calibri" w:hAnsi="Calibri"/>
          <w:sz w:val="22"/>
          <w:szCs w:val="22"/>
        </w:rPr>
        <w:t xml:space="preserve"> од примања од приватизације</w:t>
      </w:r>
      <w:r>
        <w:rPr>
          <w:rFonts w:ascii="Calibri" w:hAnsi="Calibri"/>
          <w:sz w:val="22"/>
          <w:szCs w:val="22"/>
        </w:rPr>
        <w:t xml:space="preserve"> (извор финансирања 12 04) </w:t>
      </w:r>
      <w:r w:rsidRPr="004316F3">
        <w:rPr>
          <w:rFonts w:ascii="Calibri" w:hAnsi="Calibri"/>
          <w:sz w:val="22"/>
          <w:szCs w:val="22"/>
        </w:rPr>
        <w:t>примања од наплате потраживања по одобреним кредитима преко Развојног фонда АП Војводине</w:t>
      </w:r>
      <w:r>
        <w:rPr>
          <w:rFonts w:ascii="Calibri" w:hAnsi="Calibri"/>
          <w:sz w:val="22"/>
          <w:szCs w:val="22"/>
        </w:rPr>
        <w:t xml:space="preserve"> (извор финансирања 01 12 , 12 05) </w:t>
      </w:r>
      <w:r w:rsidRPr="004316F3">
        <w:rPr>
          <w:rFonts w:ascii="Calibri" w:hAnsi="Calibri"/>
          <w:sz w:val="22"/>
          <w:szCs w:val="22"/>
        </w:rPr>
        <w:t>, као и процењен</w:t>
      </w:r>
      <w:r>
        <w:rPr>
          <w:rFonts w:ascii="Calibri" w:hAnsi="Calibri"/>
          <w:sz w:val="22"/>
          <w:szCs w:val="22"/>
        </w:rPr>
        <w:t>ог</w:t>
      </w:r>
      <w:r w:rsidRPr="004316F3">
        <w:rPr>
          <w:rFonts w:ascii="Calibri" w:hAnsi="Calibri"/>
          <w:sz w:val="22"/>
          <w:szCs w:val="22"/>
        </w:rPr>
        <w:t xml:space="preserve"> пренос</w:t>
      </w:r>
      <w:r>
        <w:rPr>
          <w:rFonts w:ascii="Calibri" w:hAnsi="Calibri"/>
          <w:sz w:val="22"/>
          <w:szCs w:val="22"/>
        </w:rPr>
        <w:t>а</w:t>
      </w:r>
      <w:r w:rsidRPr="004316F3">
        <w:rPr>
          <w:rFonts w:ascii="Calibri" w:hAnsi="Calibri"/>
          <w:sz w:val="22"/>
          <w:szCs w:val="22"/>
        </w:rPr>
        <w:t xml:space="preserve"> средстава у наредну годину</w:t>
      </w:r>
      <w:r>
        <w:rPr>
          <w:rFonts w:ascii="Calibri" w:hAnsi="Calibri"/>
          <w:sz w:val="22"/>
          <w:szCs w:val="22"/>
        </w:rPr>
        <w:t xml:space="preserve"> (извор финансирања 13 00 , 13 12, 14 00) :  </w:t>
      </w:r>
    </w:p>
    <w:p w:rsidR="00252498" w:rsidRPr="004316F3" w:rsidRDefault="00252498" w:rsidP="00252498">
      <w:pPr>
        <w:pStyle w:val="BodyText"/>
        <w:outlineLvl w:val="0"/>
        <w:rPr>
          <w:rFonts w:ascii="Calibri" w:hAnsi="Calibri"/>
          <w:sz w:val="22"/>
          <w:szCs w:val="22"/>
        </w:rPr>
      </w:pPr>
    </w:p>
    <w:p w:rsidR="00252498" w:rsidRPr="004316F3" w:rsidRDefault="00252498" w:rsidP="00252498">
      <w:pPr>
        <w:pStyle w:val="BodyText"/>
        <w:ind w:left="720"/>
        <w:jc w:val="center"/>
        <w:outlineLvl w:val="0"/>
        <w:rPr>
          <w:rFonts w:ascii="Calibri" w:hAnsi="Calibri"/>
          <w:b w:val="0"/>
          <w:i/>
          <w:sz w:val="22"/>
          <w:szCs w:val="22"/>
        </w:rPr>
      </w:pPr>
      <w:r w:rsidRPr="004316F3">
        <w:rPr>
          <w:rFonts w:ascii="Calibri" w:hAnsi="Calibri"/>
          <w:sz w:val="22"/>
          <w:szCs w:val="22"/>
        </w:rPr>
        <w:tab/>
      </w:r>
      <w:r w:rsidRPr="004316F3">
        <w:rPr>
          <w:rFonts w:ascii="Calibri" w:hAnsi="Calibri"/>
          <w:sz w:val="22"/>
          <w:szCs w:val="22"/>
        </w:rPr>
        <w:tab/>
      </w:r>
      <w:r w:rsidRPr="004316F3">
        <w:rPr>
          <w:rFonts w:ascii="Calibri" w:hAnsi="Calibri"/>
          <w:sz w:val="22"/>
          <w:szCs w:val="22"/>
        </w:rPr>
        <w:tab/>
      </w:r>
      <w:r w:rsidRPr="004316F3">
        <w:rPr>
          <w:rFonts w:ascii="Calibri" w:hAnsi="Calibri"/>
          <w:sz w:val="22"/>
          <w:szCs w:val="22"/>
        </w:rPr>
        <w:tab/>
      </w:r>
      <w:r w:rsidRPr="004316F3">
        <w:rPr>
          <w:rFonts w:ascii="Calibri" w:hAnsi="Calibri"/>
          <w:sz w:val="22"/>
          <w:szCs w:val="22"/>
        </w:rPr>
        <w:tab/>
        <w:t xml:space="preserve">                             </w:t>
      </w:r>
      <w:r w:rsidRPr="004316F3">
        <w:rPr>
          <w:rFonts w:ascii="Calibri" w:hAnsi="Calibri"/>
          <w:sz w:val="22"/>
          <w:szCs w:val="22"/>
        </w:rPr>
        <w:tab/>
      </w:r>
      <w:r w:rsidRPr="004316F3">
        <w:rPr>
          <w:rFonts w:ascii="Calibri" w:hAnsi="Calibri"/>
          <w:b w:val="0"/>
          <w:i/>
          <w:sz w:val="22"/>
          <w:szCs w:val="22"/>
        </w:rPr>
        <w:t>-у динарима-</w:t>
      </w:r>
    </w:p>
    <w:tbl>
      <w:tblPr>
        <w:tblW w:w="9900" w:type="dxa"/>
        <w:tblInd w:w="-72" w:type="dxa"/>
        <w:tblLook w:val="0000" w:firstRow="0" w:lastRow="0" w:firstColumn="0" w:lastColumn="0" w:noHBand="0" w:noVBand="0"/>
      </w:tblPr>
      <w:tblGrid>
        <w:gridCol w:w="540"/>
        <w:gridCol w:w="5220"/>
        <w:gridCol w:w="4140"/>
      </w:tblGrid>
      <w:tr w:rsidR="00252498" w:rsidRPr="004316F3" w:rsidTr="00F50D0E">
        <w:trPr>
          <w:cantSplit/>
          <w:trHeight w:val="1003"/>
        </w:trPr>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252498" w:rsidRPr="004316F3" w:rsidRDefault="00252498" w:rsidP="00F50D0E">
            <w:pPr>
              <w:ind w:left="113" w:right="113"/>
              <w:jc w:val="center"/>
              <w:rPr>
                <w:rFonts w:ascii="Calibri" w:hAnsi="Calibri" w:cs="Arial"/>
                <w:b/>
                <w:bCs/>
                <w:sz w:val="22"/>
                <w:szCs w:val="22"/>
                <w:lang w:val="sr-Cyrl-CS"/>
              </w:rPr>
            </w:pPr>
            <w:r w:rsidRPr="004316F3">
              <w:rPr>
                <w:rFonts w:ascii="Calibri" w:hAnsi="Calibri" w:cs="Arial"/>
                <w:b/>
                <w:bCs/>
                <w:sz w:val="22"/>
                <w:szCs w:val="22"/>
              </w:rPr>
              <w:t> </w:t>
            </w:r>
            <w:r w:rsidRPr="004316F3">
              <w:rPr>
                <w:rFonts w:ascii="Calibri" w:hAnsi="Calibri" w:cs="Arial"/>
                <w:b/>
                <w:bCs/>
                <w:sz w:val="22"/>
                <w:szCs w:val="22"/>
                <w:lang w:val="sr-Cyrl-CS"/>
              </w:rPr>
              <w:t>Раздео</w:t>
            </w:r>
          </w:p>
        </w:tc>
        <w:tc>
          <w:tcPr>
            <w:tcW w:w="5220" w:type="dxa"/>
            <w:tcBorders>
              <w:top w:val="single" w:sz="4" w:space="0" w:color="auto"/>
              <w:left w:val="nil"/>
              <w:bottom w:val="single" w:sz="4" w:space="0" w:color="auto"/>
              <w:right w:val="single" w:sz="4" w:space="0" w:color="auto"/>
            </w:tcBorders>
            <w:shd w:val="clear" w:color="auto" w:fill="auto"/>
            <w:noWrap/>
            <w:vAlign w:val="center"/>
          </w:tcPr>
          <w:p w:rsidR="00252498" w:rsidRPr="004316F3" w:rsidRDefault="00252498" w:rsidP="00F50D0E">
            <w:pPr>
              <w:jc w:val="center"/>
              <w:rPr>
                <w:rFonts w:ascii="Calibri" w:hAnsi="Calibri" w:cs="Arial"/>
                <w:b/>
                <w:bCs/>
                <w:sz w:val="22"/>
                <w:szCs w:val="22"/>
                <w:lang w:val="sr-Cyrl-CS"/>
              </w:rPr>
            </w:pPr>
            <w:r w:rsidRPr="004316F3">
              <w:rPr>
                <w:rFonts w:ascii="Calibri" w:hAnsi="Calibri" w:cs="Arial"/>
                <w:b/>
                <w:bCs/>
                <w:sz w:val="22"/>
                <w:szCs w:val="22"/>
                <w:lang w:val="sr-Cyrl-CS"/>
              </w:rPr>
              <w:t xml:space="preserve">НАЗИВ ДИРЕКТНОГ БУЏЕТСКОГ КОРИСНИКА </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52498" w:rsidRPr="004316F3" w:rsidRDefault="00252498" w:rsidP="00F50D0E">
            <w:pPr>
              <w:jc w:val="center"/>
              <w:rPr>
                <w:rFonts w:ascii="Calibri" w:hAnsi="Calibri" w:cs="Arial"/>
                <w:b/>
                <w:bCs/>
                <w:sz w:val="22"/>
                <w:szCs w:val="22"/>
                <w:lang w:val="sr-Cyrl-CS"/>
              </w:rPr>
            </w:pPr>
          </w:p>
          <w:p w:rsidR="00252498" w:rsidRPr="004316F3" w:rsidRDefault="00252498" w:rsidP="00F50D0E">
            <w:pPr>
              <w:jc w:val="center"/>
              <w:rPr>
                <w:rFonts w:ascii="Calibri" w:hAnsi="Calibri" w:cs="Arial"/>
                <w:b/>
                <w:bCs/>
                <w:sz w:val="22"/>
                <w:szCs w:val="22"/>
                <w:lang w:val="sr-Cyrl-CS"/>
              </w:rPr>
            </w:pPr>
            <w:r>
              <w:rPr>
                <w:rFonts w:ascii="Calibri" w:hAnsi="Calibri" w:cs="Arial"/>
                <w:b/>
                <w:bCs/>
                <w:sz w:val="22"/>
                <w:szCs w:val="22"/>
                <w:lang w:val="sr-Cyrl-CS"/>
              </w:rPr>
              <w:t xml:space="preserve">Износ за 2016. годину </w:t>
            </w:r>
          </w:p>
        </w:tc>
      </w:tr>
      <w:tr w:rsidR="00252498" w:rsidRPr="00451090" w:rsidTr="00F50D0E">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Pr>
                <w:rFonts w:ascii="Calibri" w:hAnsi="Calibri" w:cs="Arial"/>
                <w:sz w:val="22"/>
                <w:szCs w:val="22"/>
                <w:lang w:val="sr-Cyrl-CS"/>
              </w:rPr>
              <w:t>8</w:t>
            </w:r>
            <w:r w:rsidRPr="004316F3">
              <w:rPr>
                <w:rFonts w:ascii="Calibri" w:hAnsi="Calibri" w:cs="Arial"/>
                <w:sz w:val="22"/>
                <w:szCs w:val="22"/>
              </w:rPr>
              <w:t>.</w:t>
            </w:r>
          </w:p>
        </w:tc>
        <w:tc>
          <w:tcPr>
            <w:tcW w:w="5220" w:type="dxa"/>
            <w:tcBorders>
              <w:top w:val="nil"/>
              <w:left w:val="nil"/>
              <w:bottom w:val="single" w:sz="4" w:space="0" w:color="auto"/>
              <w:right w:val="single" w:sz="4" w:space="0" w:color="auto"/>
            </w:tcBorders>
            <w:shd w:val="clear" w:color="auto" w:fill="auto"/>
            <w:noWrap/>
            <w:vAlign w:val="center"/>
          </w:tcPr>
          <w:p w:rsidR="00252498" w:rsidRPr="001733B4" w:rsidRDefault="00252498" w:rsidP="00F50D0E">
            <w:pPr>
              <w:rPr>
                <w:rFonts w:ascii="Calibri" w:hAnsi="Calibri" w:cs="Arial"/>
                <w:sz w:val="22"/>
                <w:szCs w:val="22"/>
                <w:lang w:val="sr-Cyrl-CS"/>
              </w:rPr>
            </w:pPr>
            <w:r>
              <w:rPr>
                <w:rFonts w:ascii="Calibri" w:hAnsi="Calibri" w:cs="Arial"/>
                <w:sz w:val="22"/>
                <w:szCs w:val="22"/>
                <w:lang w:val="sr-Cyrl-CS"/>
              </w:rPr>
              <w:t xml:space="preserve">Покрајински секретаријат за финансије (за отплату јавног дуга) </w:t>
            </w:r>
          </w:p>
        </w:tc>
        <w:tc>
          <w:tcPr>
            <w:tcW w:w="4140" w:type="dxa"/>
            <w:tcBorders>
              <w:top w:val="nil"/>
              <w:left w:val="nil"/>
              <w:bottom w:val="single" w:sz="4" w:space="0" w:color="auto"/>
              <w:right w:val="single" w:sz="4" w:space="0" w:color="auto"/>
            </w:tcBorders>
            <w:shd w:val="clear" w:color="auto" w:fill="auto"/>
            <w:noWrap/>
            <w:vAlign w:val="center"/>
          </w:tcPr>
          <w:p w:rsidR="00252498" w:rsidRPr="001733B4" w:rsidRDefault="00252498" w:rsidP="00F50D0E">
            <w:pPr>
              <w:jc w:val="right"/>
              <w:rPr>
                <w:rFonts w:ascii="Arial" w:hAnsi="Arial" w:cs="Arial"/>
                <w:color w:val="000000"/>
                <w:sz w:val="20"/>
                <w:szCs w:val="20"/>
                <w:lang w:val="sr-Cyrl-CS"/>
              </w:rPr>
            </w:pPr>
            <w:r w:rsidRPr="001733B4">
              <w:rPr>
                <w:rFonts w:ascii="Arial" w:hAnsi="Arial" w:cs="Arial"/>
                <w:color w:val="000000"/>
                <w:sz w:val="20"/>
                <w:szCs w:val="20"/>
                <w:lang w:val="sr-Cyrl-CS"/>
              </w:rPr>
              <w:t>500.000.000,00</w:t>
            </w:r>
          </w:p>
        </w:tc>
      </w:tr>
      <w:tr w:rsidR="00252498" w:rsidRPr="00451090" w:rsidTr="00F50D0E">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498" w:rsidRPr="004316F3" w:rsidRDefault="00252498" w:rsidP="00F50D0E">
            <w:pPr>
              <w:rPr>
                <w:rFonts w:ascii="Calibri" w:hAnsi="Calibri" w:cs="Arial"/>
                <w:sz w:val="22"/>
                <w:szCs w:val="22"/>
              </w:rPr>
            </w:pPr>
            <w:r w:rsidRPr="004316F3">
              <w:rPr>
                <w:rFonts w:ascii="Calibri" w:hAnsi="Calibri" w:cs="Arial"/>
                <w:sz w:val="22"/>
                <w:szCs w:val="22"/>
              </w:rPr>
              <w:t>2</w:t>
            </w:r>
            <w:r>
              <w:rPr>
                <w:rFonts w:ascii="Calibri" w:hAnsi="Calibri" w:cs="Arial"/>
                <w:sz w:val="22"/>
                <w:szCs w:val="22"/>
                <w:lang w:val="sr-Cyrl-CS"/>
              </w:rPr>
              <w:t>4.</w:t>
            </w:r>
          </w:p>
        </w:tc>
        <w:tc>
          <w:tcPr>
            <w:tcW w:w="5220" w:type="dxa"/>
            <w:tcBorders>
              <w:top w:val="single" w:sz="4" w:space="0" w:color="auto"/>
              <w:left w:val="nil"/>
              <w:bottom w:val="single" w:sz="4" w:space="0" w:color="auto"/>
              <w:right w:val="single" w:sz="4" w:space="0" w:color="auto"/>
            </w:tcBorders>
            <w:shd w:val="clear" w:color="auto" w:fill="auto"/>
            <w:noWrap/>
            <w:vAlign w:val="center"/>
          </w:tcPr>
          <w:p w:rsidR="00252498" w:rsidRPr="001733B4" w:rsidRDefault="00252498" w:rsidP="00F50D0E">
            <w:pPr>
              <w:rPr>
                <w:rFonts w:ascii="Calibri" w:hAnsi="Calibri" w:cs="Arial"/>
                <w:sz w:val="22"/>
                <w:szCs w:val="22"/>
                <w:lang w:val="sr-Cyrl-CS"/>
              </w:rPr>
            </w:pPr>
            <w:r>
              <w:rPr>
                <w:rFonts w:ascii="Calibri" w:hAnsi="Calibri" w:cs="Arial"/>
                <w:sz w:val="22"/>
                <w:szCs w:val="22"/>
                <w:lang w:val="sr-Cyrl-CS"/>
              </w:rPr>
              <w:t xml:space="preserve">Управа за капитална улагања Аутономне покрајине Војводине (за капитална улагања) </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52498" w:rsidRPr="001733B4" w:rsidRDefault="00252498" w:rsidP="00F50D0E">
            <w:pPr>
              <w:jc w:val="right"/>
              <w:rPr>
                <w:rFonts w:ascii="Arial" w:hAnsi="Arial" w:cs="Arial"/>
                <w:color w:val="000000"/>
                <w:sz w:val="20"/>
                <w:szCs w:val="20"/>
              </w:rPr>
            </w:pPr>
            <w:r w:rsidRPr="001733B4">
              <w:rPr>
                <w:rFonts w:ascii="Arial" w:hAnsi="Arial" w:cs="Arial"/>
                <w:color w:val="000000"/>
                <w:sz w:val="20"/>
                <w:szCs w:val="20"/>
                <w:lang w:val="sr-Cyrl-CS"/>
              </w:rPr>
              <w:t>1.000.000.000</w:t>
            </w:r>
            <w:r w:rsidRPr="001733B4">
              <w:rPr>
                <w:rFonts w:ascii="Arial" w:hAnsi="Arial" w:cs="Arial"/>
                <w:color w:val="000000"/>
                <w:sz w:val="20"/>
                <w:szCs w:val="20"/>
              </w:rPr>
              <w:t>,00</w:t>
            </w:r>
          </w:p>
        </w:tc>
      </w:tr>
      <w:tr w:rsidR="00252498" w:rsidRPr="00451090" w:rsidTr="00F50D0E">
        <w:trPr>
          <w:trHeight w:val="255"/>
        </w:trPr>
        <w:tc>
          <w:tcPr>
            <w:tcW w:w="57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2498" w:rsidRPr="007472BC" w:rsidRDefault="00252498" w:rsidP="00F50D0E">
            <w:pPr>
              <w:rPr>
                <w:rFonts w:ascii="Calibri" w:hAnsi="Calibri" w:cs="Arial"/>
                <w:sz w:val="22"/>
                <w:szCs w:val="22"/>
                <w:lang w:val="sr-Cyrl-CS"/>
              </w:rPr>
            </w:pPr>
            <w:r>
              <w:rPr>
                <w:rFonts w:ascii="Calibri" w:hAnsi="Calibri" w:cs="Arial"/>
                <w:sz w:val="22"/>
                <w:szCs w:val="22"/>
                <w:lang w:val="sr-Cyrl-CS"/>
              </w:rPr>
              <w:t xml:space="preserve">УКУПНО </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252498" w:rsidRPr="001733B4" w:rsidRDefault="00252498" w:rsidP="00F50D0E">
            <w:pPr>
              <w:jc w:val="right"/>
              <w:rPr>
                <w:rFonts w:ascii="Arial" w:hAnsi="Arial" w:cs="Arial"/>
                <w:color w:val="000000"/>
                <w:sz w:val="20"/>
                <w:szCs w:val="20"/>
                <w:lang w:val="sr-Cyrl-CS"/>
              </w:rPr>
            </w:pPr>
            <w:r>
              <w:rPr>
                <w:rFonts w:ascii="Arial" w:hAnsi="Arial" w:cs="Arial"/>
                <w:color w:val="000000"/>
                <w:sz w:val="20"/>
                <w:szCs w:val="20"/>
                <w:lang w:val="sr-Cyrl-CS"/>
              </w:rPr>
              <w:t>1.500.000.000,00</w:t>
            </w:r>
          </w:p>
        </w:tc>
      </w:tr>
    </w:tbl>
    <w:p w:rsidR="00252498" w:rsidRDefault="00252498" w:rsidP="00252498">
      <w:pPr>
        <w:pStyle w:val="BodyText"/>
        <w:ind w:left="720"/>
        <w:jc w:val="center"/>
        <w:outlineLvl w:val="0"/>
        <w:rPr>
          <w:rFonts w:ascii="Calibri" w:hAnsi="Calibri"/>
          <w:sz w:val="22"/>
          <w:szCs w:val="22"/>
          <w:highlight w:val="green"/>
        </w:rPr>
      </w:pPr>
    </w:p>
    <w:p w:rsidR="00252498" w:rsidRPr="004316F3" w:rsidRDefault="00252498" w:rsidP="00252498">
      <w:pPr>
        <w:pStyle w:val="BodyText"/>
        <w:ind w:left="720"/>
        <w:jc w:val="center"/>
        <w:outlineLvl w:val="0"/>
        <w:rPr>
          <w:rFonts w:ascii="Calibri" w:hAnsi="Calibri"/>
          <w:sz w:val="22"/>
          <w:szCs w:val="22"/>
        </w:rPr>
      </w:pPr>
      <w:r w:rsidRPr="004316F3">
        <w:rPr>
          <w:rFonts w:ascii="Calibri" w:hAnsi="Calibri"/>
          <w:sz w:val="22"/>
          <w:szCs w:val="22"/>
        </w:rPr>
        <w:t xml:space="preserve">Важне напомене: </w:t>
      </w:r>
    </w:p>
    <w:p w:rsidR="00252498" w:rsidRPr="004316F3" w:rsidRDefault="00252498" w:rsidP="00252498">
      <w:pPr>
        <w:pStyle w:val="BodyText"/>
        <w:ind w:left="720"/>
        <w:jc w:val="center"/>
        <w:outlineLvl w:val="0"/>
        <w:rPr>
          <w:rFonts w:ascii="Calibri" w:hAnsi="Calibri"/>
          <w:sz w:val="22"/>
          <w:szCs w:val="22"/>
          <w:highlight w:val="green"/>
        </w:rPr>
      </w:pPr>
    </w:p>
    <w:p w:rsidR="00252498" w:rsidRPr="004316F3" w:rsidRDefault="00252498" w:rsidP="00252498">
      <w:pPr>
        <w:pStyle w:val="BodyText"/>
        <w:ind w:firstLine="720"/>
        <w:outlineLvl w:val="0"/>
        <w:rPr>
          <w:rFonts w:ascii="Calibri" w:hAnsi="Calibri"/>
          <w:sz w:val="22"/>
          <w:szCs w:val="22"/>
        </w:rPr>
      </w:pPr>
      <w:r w:rsidRPr="004316F3">
        <w:rPr>
          <w:rFonts w:ascii="Calibri" w:hAnsi="Calibri"/>
          <w:sz w:val="22"/>
          <w:szCs w:val="22"/>
        </w:rPr>
        <w:t>1.Полазна претпоставка за  опредељивање средстава наведених у Табели 1а. Покрајинск</w:t>
      </w:r>
      <w:r>
        <w:rPr>
          <w:rFonts w:ascii="Calibri" w:hAnsi="Calibri"/>
          <w:sz w:val="22"/>
          <w:szCs w:val="22"/>
        </w:rPr>
        <w:t xml:space="preserve">ом секретаријату за финансије </w:t>
      </w:r>
      <w:r w:rsidRPr="004316F3">
        <w:rPr>
          <w:rFonts w:ascii="Calibri" w:hAnsi="Calibri"/>
          <w:sz w:val="22"/>
          <w:szCs w:val="22"/>
        </w:rPr>
        <w:t>заснован</w:t>
      </w:r>
      <w:r>
        <w:rPr>
          <w:rFonts w:ascii="Calibri" w:hAnsi="Calibri"/>
          <w:sz w:val="22"/>
          <w:szCs w:val="22"/>
        </w:rPr>
        <w:t xml:space="preserve"> је на потреби да се у структури средстава планираних  за отплату јавног дуга, осим из текућих прихода  обезбеде и пренета средства из ранијих година, која имају највиши степен ликвидности, односно расположивости. Тиме се обезбеђује сигурност благовремене отплате доспелих ануитета и смањује зависност, односно ризик чији узрок може бити   неравномерност у  динамици наплате  текућих прихода; Опредељивање распореда средстава из наведених извора финансирања  Управи за капитална улагања Аутономне покрајине Војводине опредеље је пре свега чињеницом да се у структури ових средстава налазе и пренета средства од приватизације чија је намена предвиђена за реструктуирање и развој привреде, те је управо распоред средстава у оквиру Управе, а за реализацију пројеката који доприносе остварењу ове намене наметнут као најоптималније решење. Такође логика да се остварени вишкови из ранијих година, који такође у одређеном делу потичу од враћања кредита пласираних преко Фонда за развој Аутономне покрајине Војводине поново уложе у пројекте капиталног карактера </w:t>
      </w:r>
      <w:r w:rsidRPr="004316F3">
        <w:rPr>
          <w:rFonts w:ascii="Calibri" w:hAnsi="Calibri"/>
          <w:sz w:val="22"/>
          <w:szCs w:val="22"/>
        </w:rPr>
        <w:t xml:space="preserve">; </w:t>
      </w:r>
      <w:r>
        <w:rPr>
          <w:rFonts w:ascii="Calibri" w:hAnsi="Calibri"/>
          <w:sz w:val="22"/>
          <w:szCs w:val="22"/>
        </w:rPr>
        <w:t xml:space="preserve"> </w:t>
      </w:r>
    </w:p>
    <w:p w:rsidR="00252498" w:rsidRDefault="00252498" w:rsidP="00252498">
      <w:pPr>
        <w:pStyle w:val="BodyText"/>
        <w:ind w:firstLine="720"/>
        <w:outlineLvl w:val="0"/>
        <w:rPr>
          <w:rFonts w:ascii="Calibri" w:hAnsi="Calibri"/>
          <w:sz w:val="22"/>
          <w:szCs w:val="22"/>
        </w:rPr>
      </w:pPr>
      <w:r w:rsidRPr="004316F3">
        <w:rPr>
          <w:rFonts w:ascii="Calibri" w:hAnsi="Calibri"/>
          <w:sz w:val="22"/>
          <w:szCs w:val="22"/>
        </w:rPr>
        <w:t xml:space="preserve">2. Како се ради о прелиминарном одређивању обима средстава </w:t>
      </w:r>
      <w:r>
        <w:rPr>
          <w:rFonts w:ascii="Calibri" w:hAnsi="Calibri"/>
          <w:sz w:val="22"/>
          <w:szCs w:val="22"/>
        </w:rPr>
        <w:t xml:space="preserve">Управи за капитална улагања Аутономне покрајине Војводине </w:t>
      </w:r>
      <w:r w:rsidRPr="004316F3">
        <w:rPr>
          <w:rFonts w:ascii="Calibri" w:hAnsi="Calibri"/>
          <w:sz w:val="22"/>
          <w:szCs w:val="22"/>
        </w:rPr>
        <w:t xml:space="preserve"> за планирање капиталних </w:t>
      </w:r>
      <w:r>
        <w:rPr>
          <w:rFonts w:ascii="Calibri" w:hAnsi="Calibri"/>
          <w:sz w:val="22"/>
          <w:szCs w:val="22"/>
        </w:rPr>
        <w:t>улагања</w:t>
      </w:r>
      <w:r w:rsidRPr="004316F3">
        <w:rPr>
          <w:rFonts w:ascii="Calibri" w:hAnsi="Calibri"/>
          <w:sz w:val="22"/>
          <w:szCs w:val="22"/>
        </w:rPr>
        <w:t>, потреба да иста и буду распоређена зависиће пре свега од листе и оцене предложених капит</w:t>
      </w:r>
      <w:r>
        <w:rPr>
          <w:rFonts w:ascii="Calibri" w:hAnsi="Calibri"/>
          <w:sz w:val="22"/>
          <w:szCs w:val="22"/>
        </w:rPr>
        <w:t xml:space="preserve">алних пројеката од стране Управе. Ова оцена свакако подразумева анализу спремности, те могућности физичке и финансијске реализације капиталних пројеката. Наведено има циљ ефикаснију алокацију средстава, те уколико предлог листе капиталних пројеката Управе за 2016. годину, буде мањи од датог лимита, ова средства </w:t>
      </w:r>
      <w:r>
        <w:rPr>
          <w:rFonts w:ascii="Calibri" w:hAnsi="Calibri"/>
          <w:sz w:val="22"/>
          <w:szCs w:val="22"/>
        </w:rPr>
        <w:lastRenderedPageBreak/>
        <w:t xml:space="preserve">могу представљати евентуално простор за финансирање додатних захтева корисника преко датог обима (односно утврђеног лимита у Табели 1); </w:t>
      </w:r>
      <w:r w:rsidRPr="004316F3">
        <w:rPr>
          <w:rFonts w:ascii="Calibri" w:hAnsi="Calibri"/>
          <w:sz w:val="22"/>
          <w:szCs w:val="22"/>
        </w:rPr>
        <w:t xml:space="preserve"> </w:t>
      </w:r>
    </w:p>
    <w:p w:rsidR="00252498" w:rsidRDefault="00252498" w:rsidP="00252498">
      <w:pPr>
        <w:pStyle w:val="BodyText"/>
        <w:ind w:firstLine="720"/>
        <w:outlineLvl w:val="0"/>
        <w:rPr>
          <w:rFonts w:ascii="Calibri" w:hAnsi="Calibri"/>
          <w:b w:val="0"/>
          <w:bCs w:val="0"/>
          <w:sz w:val="22"/>
          <w:szCs w:val="22"/>
        </w:rPr>
      </w:pPr>
      <w:r>
        <w:rPr>
          <w:rFonts w:ascii="Calibri" w:hAnsi="Calibri"/>
          <w:sz w:val="22"/>
          <w:szCs w:val="22"/>
        </w:rPr>
        <w:t xml:space="preserve">3. Обзиром да, осим у случају наведеном у тачки 2.  НЕМА ПРОСТОРА ЗА ФИНАНСИРАЊЕ ДОДАТНИХ ЗАХТЕВА ПРЕКО ЛИМИТА, </w:t>
      </w:r>
      <w:r>
        <w:rPr>
          <w:sz w:val="21"/>
          <w:szCs w:val="21"/>
        </w:rPr>
        <w:t xml:space="preserve"> </w:t>
      </w:r>
      <w:r w:rsidRPr="004316F3">
        <w:rPr>
          <w:rFonts w:ascii="Calibri" w:hAnsi="Calibri"/>
          <w:sz w:val="22"/>
          <w:szCs w:val="22"/>
        </w:rPr>
        <w:t xml:space="preserve">у поступку израде Нацрта </w:t>
      </w:r>
      <w:r>
        <w:rPr>
          <w:rFonts w:ascii="Calibri" w:hAnsi="Calibri"/>
          <w:sz w:val="22"/>
          <w:szCs w:val="22"/>
        </w:rPr>
        <w:t xml:space="preserve">одлуке </w:t>
      </w:r>
      <w:r w:rsidRPr="004316F3">
        <w:rPr>
          <w:rFonts w:ascii="Calibri" w:hAnsi="Calibri"/>
          <w:sz w:val="22"/>
          <w:szCs w:val="22"/>
        </w:rPr>
        <w:t xml:space="preserve">о буџету </w:t>
      </w:r>
      <w:r>
        <w:rPr>
          <w:rFonts w:ascii="Calibri" w:hAnsi="Calibri"/>
          <w:sz w:val="22"/>
          <w:szCs w:val="22"/>
        </w:rPr>
        <w:t>АПВ</w:t>
      </w:r>
      <w:r w:rsidRPr="004316F3">
        <w:rPr>
          <w:rFonts w:ascii="Calibri" w:hAnsi="Calibri"/>
          <w:sz w:val="22"/>
          <w:szCs w:val="22"/>
        </w:rPr>
        <w:t xml:space="preserve"> за 201</w:t>
      </w:r>
      <w:r>
        <w:rPr>
          <w:rFonts w:ascii="Calibri" w:hAnsi="Calibri"/>
          <w:sz w:val="22"/>
          <w:szCs w:val="22"/>
        </w:rPr>
        <w:t>6</w:t>
      </w:r>
      <w:r w:rsidRPr="004316F3">
        <w:rPr>
          <w:rFonts w:ascii="Calibri" w:hAnsi="Calibri"/>
          <w:sz w:val="22"/>
          <w:szCs w:val="22"/>
        </w:rPr>
        <w:t xml:space="preserve">. годину свако </w:t>
      </w:r>
      <w:r>
        <w:rPr>
          <w:rFonts w:ascii="Calibri" w:hAnsi="Calibri"/>
          <w:sz w:val="22"/>
          <w:szCs w:val="22"/>
        </w:rPr>
        <w:t xml:space="preserve">повећање </w:t>
      </w:r>
      <w:r w:rsidRPr="004316F3">
        <w:rPr>
          <w:rFonts w:ascii="Calibri" w:hAnsi="Calibri"/>
          <w:sz w:val="22"/>
          <w:szCs w:val="22"/>
        </w:rPr>
        <w:t xml:space="preserve"> лимита једног буџетског корисника значило би смањење лимита код других буџетских корисника. Уколико буџетски корисници услед специфичних околности имају потребу за додатним средствима потребно је детаљно образлож</w:t>
      </w:r>
      <w:r>
        <w:rPr>
          <w:rFonts w:ascii="Calibri" w:hAnsi="Calibri"/>
          <w:sz w:val="22"/>
          <w:szCs w:val="22"/>
        </w:rPr>
        <w:t>е</w:t>
      </w:r>
      <w:r w:rsidRPr="004316F3">
        <w:rPr>
          <w:rFonts w:ascii="Calibri" w:hAnsi="Calibri"/>
          <w:sz w:val="22"/>
          <w:szCs w:val="22"/>
        </w:rPr>
        <w:t xml:space="preserve"> захтев и износ по економским класификацијама, </w:t>
      </w:r>
      <w:r w:rsidRPr="004316F3">
        <w:rPr>
          <w:rFonts w:ascii="Calibri" w:hAnsi="Calibri"/>
          <w:b w:val="0"/>
          <w:bCs w:val="0"/>
          <w:sz w:val="22"/>
          <w:szCs w:val="22"/>
        </w:rPr>
        <w:t xml:space="preserve">као и </w:t>
      </w:r>
      <w:r>
        <w:rPr>
          <w:rFonts w:ascii="Calibri" w:hAnsi="Calibri"/>
          <w:b w:val="0"/>
          <w:bCs w:val="0"/>
          <w:sz w:val="22"/>
          <w:szCs w:val="22"/>
        </w:rPr>
        <w:t xml:space="preserve">да дају </w:t>
      </w:r>
      <w:r w:rsidRPr="004316F3">
        <w:rPr>
          <w:rFonts w:ascii="Calibri" w:hAnsi="Calibri"/>
          <w:b w:val="0"/>
          <w:bCs w:val="0"/>
          <w:sz w:val="22"/>
          <w:szCs w:val="22"/>
        </w:rPr>
        <w:t>предлог</w:t>
      </w:r>
      <w:r>
        <w:rPr>
          <w:rFonts w:ascii="Calibri" w:hAnsi="Calibri"/>
          <w:b w:val="0"/>
          <w:bCs w:val="0"/>
          <w:sz w:val="22"/>
          <w:szCs w:val="22"/>
        </w:rPr>
        <w:t xml:space="preserve"> смањења средстава код других буџетских корисника; </w:t>
      </w:r>
    </w:p>
    <w:p w:rsidR="00252498" w:rsidRDefault="00252498" w:rsidP="00252498">
      <w:pPr>
        <w:pStyle w:val="BodyText"/>
        <w:ind w:firstLine="720"/>
        <w:outlineLvl w:val="0"/>
        <w:rPr>
          <w:rFonts w:ascii="Calibri" w:hAnsi="Calibri"/>
          <w:sz w:val="22"/>
          <w:szCs w:val="22"/>
        </w:rPr>
      </w:pPr>
      <w:r>
        <w:rPr>
          <w:rFonts w:ascii="Calibri" w:hAnsi="Calibri"/>
          <w:sz w:val="22"/>
          <w:szCs w:val="22"/>
        </w:rPr>
        <w:t xml:space="preserve">4. за одобрење распореда, односно коришћења  средстава пројектованих по основу наплате потраживања по датим кредитима од стране Фонда за развој АП Војводине и Развојног фонда АП Војводине, у износу од 240.000.000,00 динара као и за део пренетог вишка средстава проистеклог по основу наплате наведених потраживања,   неопходно је да Покрајинска влада донесе посебан акт. У том смислу, а за део ових средстава, распоред утврђен Упутством је прелиминарно утврђен на бази досадашњих намена које је Покрајинска влада утврђивала својим актима; </w:t>
      </w:r>
    </w:p>
    <w:p w:rsidR="00252498" w:rsidRDefault="00252498" w:rsidP="00252498">
      <w:pPr>
        <w:pStyle w:val="BodyText"/>
        <w:ind w:firstLine="720"/>
        <w:outlineLvl w:val="0"/>
        <w:rPr>
          <w:rFonts w:ascii="Calibri" w:hAnsi="Calibri"/>
          <w:sz w:val="22"/>
          <w:szCs w:val="22"/>
        </w:rPr>
      </w:pPr>
    </w:p>
    <w:p w:rsidR="00252498" w:rsidRPr="002D2E70" w:rsidRDefault="00252498" w:rsidP="00252498">
      <w:pPr>
        <w:pStyle w:val="BodyText"/>
        <w:ind w:firstLine="720"/>
        <w:outlineLvl w:val="0"/>
        <w:rPr>
          <w:rFonts w:ascii="Calibri" w:hAnsi="Calibri"/>
          <w:sz w:val="22"/>
          <w:szCs w:val="22"/>
          <w:highlight w:val="yellow"/>
        </w:rPr>
      </w:pPr>
      <w:r w:rsidRPr="002F2DEE">
        <w:rPr>
          <w:rFonts w:ascii="Calibri" w:hAnsi="Calibri"/>
          <w:sz w:val="22"/>
          <w:szCs w:val="22"/>
        </w:rPr>
        <w:t xml:space="preserve">5. Измену обима средстава из Табеле 1. у току припреме буџета корисници могу, односно потребно је да  коригују у случају да у току припреме финансијског плана, дође до статусних промена, односно до промене обима надлежности, односно овлашћења. У овим случајевима, неопходно је да корисник у оквиру кога се обим овлашћења смањује, достави кориснику који преузима надлежности и овлашћења  и део средстава који је садржан у обиму средстава тог корисника предвиђеном Табелом 1. као и друге потребне елементе за израду финансијског плана за 2016. годину.  </w:t>
      </w:r>
      <w:r>
        <w:rPr>
          <w:rFonts w:ascii="Calibri" w:hAnsi="Calibri"/>
          <w:sz w:val="22"/>
          <w:szCs w:val="22"/>
        </w:rPr>
        <w:t xml:space="preserve">У том смислу, напомињемо да су у предложеном лимиту средстава у оквиру Управе за имовину Аутономне покрајине Војводине предвиђена и средства намењена за Буџетски фонд за средства пренета од Фонда за развој Аутономне покрајине Војводине, а до  инициране измене   акта о образовању Буџетског  фонда. </w:t>
      </w:r>
    </w:p>
    <w:p w:rsidR="00252498" w:rsidRPr="002D2E70" w:rsidRDefault="00252498" w:rsidP="00252498">
      <w:pPr>
        <w:pStyle w:val="BodyText"/>
        <w:ind w:firstLine="720"/>
        <w:outlineLvl w:val="0"/>
        <w:rPr>
          <w:rFonts w:ascii="Calibri" w:hAnsi="Calibri"/>
          <w:sz w:val="22"/>
          <w:szCs w:val="22"/>
          <w:highlight w:val="yellow"/>
        </w:rPr>
      </w:pPr>
    </w:p>
    <w:p w:rsidR="00252498" w:rsidRPr="009E7A0A" w:rsidRDefault="00252498" w:rsidP="00252498">
      <w:pPr>
        <w:pStyle w:val="BodyText"/>
        <w:ind w:firstLine="720"/>
        <w:outlineLvl w:val="0"/>
        <w:rPr>
          <w:rFonts w:ascii="Calibri" w:hAnsi="Calibri"/>
          <w:sz w:val="22"/>
          <w:szCs w:val="22"/>
          <w:lang w:val="sr-Latn-CS"/>
        </w:rPr>
      </w:pPr>
      <w:r w:rsidRPr="009E7A0A">
        <w:rPr>
          <w:rFonts w:ascii="Calibri" w:hAnsi="Calibri"/>
          <w:sz w:val="22"/>
          <w:szCs w:val="22"/>
        </w:rPr>
        <w:t xml:space="preserve">6.  Услучају да је током 2015. године код корисника смањен број запослених </w:t>
      </w:r>
      <w:r w:rsidRPr="009E7A0A">
        <w:rPr>
          <w:rFonts w:ascii="Calibri" w:hAnsi="Calibri"/>
          <w:sz w:val="22"/>
          <w:szCs w:val="22"/>
          <w:lang w:val="sr-Latn-CS"/>
        </w:rPr>
        <w:t xml:space="preserve"> </w:t>
      </w:r>
      <w:r w:rsidRPr="009E7A0A">
        <w:rPr>
          <w:rFonts w:ascii="Calibri" w:hAnsi="Calibri"/>
          <w:sz w:val="22"/>
          <w:szCs w:val="22"/>
        </w:rPr>
        <w:t>због преласка код другог корисника буџетских средстава АП Војводине, а ПРИ ЧЕМУ НИСУ ПРЕНЕТА СРЕДСТВА ЗА РАСХОДЕ ЗА ЗАПОСЛЕНЕ, КОРИСНИКУ КОЈИ ЈЕ ПРЕУЗЕО ЗАПОСЛЕНОГ/ЗАПОСЛЕНЕ потребно је да корисник код кога је дошло до смањења броја запослених због преузимања од стране другог корисника, базну вредност</w:t>
      </w:r>
      <w:r w:rsidRPr="009E7A0A">
        <w:rPr>
          <w:rFonts w:ascii="Calibri" w:hAnsi="Calibri"/>
          <w:sz w:val="22"/>
          <w:szCs w:val="22"/>
          <w:lang w:val="sr-Latn-CS"/>
        </w:rPr>
        <w:t xml:space="preserve">, </w:t>
      </w:r>
      <w:r w:rsidRPr="009E7A0A">
        <w:rPr>
          <w:rFonts w:ascii="Calibri" w:hAnsi="Calibri"/>
          <w:sz w:val="22"/>
          <w:szCs w:val="22"/>
        </w:rPr>
        <w:t>односно средства планирана за плате (економске класификације 411 и 412)  за 2015. годину УМАЊИ ЗА УКУПНО ПЛАНИРАНИ ИЗНОС НА ГОДИШЊЕМ НИВОУ, те да  о износу смањења по наведеном основу,</w:t>
      </w:r>
      <w:r w:rsidRPr="009E7A0A">
        <w:rPr>
          <w:rFonts w:ascii="Calibri" w:hAnsi="Calibri"/>
          <w:sz w:val="22"/>
          <w:szCs w:val="22"/>
          <w:lang w:val="sr-Latn-CS"/>
        </w:rPr>
        <w:t xml:space="preserve"> </w:t>
      </w:r>
      <w:r w:rsidRPr="009E7A0A">
        <w:rPr>
          <w:rFonts w:ascii="Calibri" w:hAnsi="Calibri"/>
          <w:sz w:val="22"/>
          <w:szCs w:val="22"/>
        </w:rPr>
        <w:t xml:space="preserve">обавести корисника који је преузео запосленог/запослене.  Корисник код кога је у овом случају, преузимањем запослених, дошло до повећања броја запослених, на основу наведеног писаног обавештења, базну вредност, односно планирани износ за плате у 2016. години (411 и 412) може увећати за наведени износ. Осим за плате, писано обавештење треба да садржи и друге одговарајуће расходе из групе 41 –Расходи за запослене, као и друге расходе који се везују за запослене (трошкови путовања, стручног усавршавања, трошкове телефона и сл.)  УКОЛИКО СУ ПРЕУЗИМАЊЕМ ЗАПОСЛЕНОГ ПРЕНЕТА И СРЕДСТВА КОРИСНИКУ КОЈИ ГА ЈЕ ПРЕУЗЕО, напред наведено обавештење, потребно је доставити у износу средстава за плате и друге расходе, који су током 2015. године исплаћени у оквиру корисника, код ког је запослени био у радном односу до дана преласка (преузимања) од стране другог корисника. Корисник буџетских средстава, који по овом основу увећава базну величину за плате (плански износ у буџету за 2016. годину), уз финансијски план обавезно доставља и писани документ од корисника који му је издао обавештење о износу ових средстава). </w:t>
      </w:r>
    </w:p>
    <w:p w:rsidR="00252498" w:rsidRPr="00101D92" w:rsidRDefault="00252498" w:rsidP="00252498">
      <w:pPr>
        <w:pStyle w:val="BodyText"/>
        <w:ind w:firstLine="720"/>
        <w:outlineLvl w:val="0"/>
        <w:rPr>
          <w:rFonts w:ascii="Calibri" w:hAnsi="Calibri"/>
          <w:sz w:val="22"/>
          <w:szCs w:val="22"/>
          <w:highlight w:val="green"/>
          <w:lang w:val="sr-Latn-CS"/>
        </w:rPr>
      </w:pPr>
    </w:p>
    <w:p w:rsidR="00252498" w:rsidRDefault="00252498" w:rsidP="00252498">
      <w:pPr>
        <w:pStyle w:val="BodyText"/>
        <w:ind w:left="720"/>
        <w:jc w:val="center"/>
        <w:outlineLvl w:val="0"/>
        <w:rPr>
          <w:rFonts w:ascii="Calibri" w:hAnsi="Calibri"/>
          <w:sz w:val="22"/>
          <w:szCs w:val="22"/>
        </w:rPr>
      </w:pPr>
      <w:r>
        <w:rPr>
          <w:rFonts w:ascii="Calibri" w:hAnsi="Calibri"/>
          <w:sz w:val="22"/>
          <w:szCs w:val="22"/>
          <w:lang w:val="sr-Latn-CS"/>
        </w:rPr>
        <w:t xml:space="preserve">V СМЕРНИЦЕ ЗА ПРИПРЕМУ СРЕДЊОРОЧНИХ ПЛАНОВА </w:t>
      </w:r>
    </w:p>
    <w:p w:rsidR="00252498" w:rsidRDefault="00252498" w:rsidP="00252498">
      <w:pPr>
        <w:pStyle w:val="BodyText"/>
        <w:ind w:left="720"/>
        <w:jc w:val="center"/>
        <w:outlineLvl w:val="0"/>
        <w:rPr>
          <w:rFonts w:ascii="Calibri" w:hAnsi="Calibri"/>
          <w:sz w:val="22"/>
          <w:szCs w:val="22"/>
        </w:rPr>
      </w:pPr>
    </w:p>
    <w:p w:rsidR="00252498" w:rsidRDefault="00252498" w:rsidP="00252498">
      <w:pPr>
        <w:pStyle w:val="BodyText"/>
        <w:outlineLvl w:val="0"/>
        <w:rPr>
          <w:rFonts w:ascii="Calibri" w:hAnsi="Calibri"/>
          <w:sz w:val="22"/>
          <w:szCs w:val="22"/>
        </w:rPr>
      </w:pPr>
      <w:r>
        <w:rPr>
          <w:rFonts w:ascii="Calibri" w:hAnsi="Calibri"/>
          <w:sz w:val="22"/>
          <w:szCs w:val="22"/>
        </w:rPr>
        <w:t xml:space="preserve">Према дефиницијама Закона о буџетском систему, </w:t>
      </w:r>
      <w:r w:rsidRPr="002F1A47">
        <w:rPr>
          <w:rFonts w:ascii="Calibri" w:hAnsi="Calibri"/>
          <w:i/>
          <w:sz w:val="22"/>
          <w:szCs w:val="22"/>
        </w:rPr>
        <w:t>средњорочни план је свеобухватни план буџетског корисника који садржи детаљну разраду програма, пројеката</w:t>
      </w:r>
      <w:r>
        <w:rPr>
          <w:rFonts w:ascii="Calibri" w:hAnsi="Calibri"/>
          <w:i/>
          <w:sz w:val="22"/>
          <w:szCs w:val="22"/>
        </w:rPr>
        <w:t xml:space="preserve"> </w:t>
      </w:r>
      <w:r w:rsidRPr="002F1A47">
        <w:rPr>
          <w:rFonts w:ascii="Calibri" w:hAnsi="Calibri"/>
          <w:i/>
          <w:sz w:val="22"/>
          <w:szCs w:val="22"/>
        </w:rPr>
        <w:t>и програмских активности за буџетску годину са пројекцијама за наредне две године, према средњорочним циљевима и приоритетима, који служ</w:t>
      </w:r>
      <w:r>
        <w:rPr>
          <w:rFonts w:ascii="Calibri" w:hAnsi="Calibri"/>
          <w:i/>
          <w:sz w:val="22"/>
          <w:szCs w:val="22"/>
        </w:rPr>
        <w:t>е</w:t>
      </w:r>
      <w:r w:rsidRPr="002F1A47">
        <w:rPr>
          <w:rFonts w:ascii="Calibri" w:hAnsi="Calibri"/>
          <w:i/>
          <w:sz w:val="22"/>
          <w:szCs w:val="22"/>
        </w:rPr>
        <w:t xml:space="preserve"> као основа за израду образложења финансијског плана тог корисника и израђује се у складу са упутством за припрему буџета</w:t>
      </w:r>
      <w:r>
        <w:rPr>
          <w:rFonts w:ascii="Calibri" w:hAnsi="Calibri"/>
          <w:sz w:val="22"/>
          <w:szCs w:val="22"/>
        </w:rPr>
        <w:t xml:space="preserve">.  Програмска структура корисника буџетских средстава, дефинише индикаторе остварења циљева  за трогодишњи  период, и на тај начин  интегрише средњорочне циљеве који су дефинисани стратешким и другим планским документима из надлежности буџетског корисника. </w:t>
      </w:r>
    </w:p>
    <w:p w:rsidR="00252498" w:rsidRDefault="00252498" w:rsidP="00252498">
      <w:pPr>
        <w:pStyle w:val="BodyText"/>
        <w:outlineLvl w:val="0"/>
        <w:rPr>
          <w:rFonts w:ascii="Calibri" w:hAnsi="Calibri"/>
          <w:sz w:val="22"/>
          <w:szCs w:val="22"/>
        </w:rPr>
      </w:pPr>
    </w:p>
    <w:p w:rsidR="00252498" w:rsidRPr="00BF6160" w:rsidRDefault="00252498" w:rsidP="00252498">
      <w:pPr>
        <w:pStyle w:val="BodyText"/>
        <w:outlineLvl w:val="0"/>
        <w:rPr>
          <w:rFonts w:ascii="Calibri" w:hAnsi="Calibri"/>
          <w:i/>
          <w:sz w:val="22"/>
          <w:szCs w:val="22"/>
        </w:rPr>
      </w:pPr>
      <w:r>
        <w:rPr>
          <w:rFonts w:ascii="Calibri" w:hAnsi="Calibri"/>
          <w:sz w:val="22"/>
          <w:szCs w:val="22"/>
        </w:rPr>
        <w:t xml:space="preserve">У члану 112. наведеног Закона наведено је: </w:t>
      </w:r>
      <w:r w:rsidRPr="00BF6160">
        <w:rPr>
          <w:rFonts w:ascii="Calibri" w:hAnsi="Calibri"/>
          <w:i/>
          <w:sz w:val="22"/>
          <w:szCs w:val="22"/>
        </w:rPr>
        <w:t xml:space="preserve">''Одредбе овог закона, у делу који се односи на припрему  средњорочних планова, примењују се у поступку припреме и доношења закона о буџету Републике Србије за сва министарства за 2011. годину, а поступним увођењем за остале кориснике буџетских средстава.'' </w:t>
      </w:r>
    </w:p>
    <w:p w:rsidR="00252498" w:rsidRDefault="00252498" w:rsidP="00252498">
      <w:pPr>
        <w:pStyle w:val="BodyText"/>
        <w:outlineLvl w:val="0"/>
        <w:rPr>
          <w:rFonts w:ascii="Calibri" w:hAnsi="Calibri"/>
          <w:sz w:val="22"/>
          <w:szCs w:val="22"/>
        </w:rPr>
      </w:pPr>
    </w:p>
    <w:p w:rsidR="00252498" w:rsidRDefault="00252498" w:rsidP="00252498">
      <w:pPr>
        <w:pStyle w:val="BodyText"/>
        <w:outlineLvl w:val="0"/>
        <w:rPr>
          <w:rFonts w:ascii="Calibri" w:hAnsi="Calibri"/>
          <w:sz w:val="22"/>
          <w:szCs w:val="22"/>
        </w:rPr>
      </w:pPr>
      <w:r>
        <w:rPr>
          <w:rFonts w:ascii="Calibri" w:hAnsi="Calibri"/>
          <w:sz w:val="22"/>
          <w:szCs w:val="22"/>
        </w:rPr>
        <w:t xml:space="preserve">У тачки IV овог Упутства наведене су околности које отежавају реалност  дефинисања оквира средстава за средњорочни период, који би требао да представља унапред одређен оквир јавне потрошње. Имајући у виду наведено, начело фискалне одговорности намеће у том смислу опрез. </w:t>
      </w:r>
    </w:p>
    <w:p w:rsidR="00252498" w:rsidRDefault="00252498" w:rsidP="00252498">
      <w:pPr>
        <w:pStyle w:val="BodyText"/>
        <w:outlineLvl w:val="0"/>
        <w:rPr>
          <w:rFonts w:ascii="Calibri" w:hAnsi="Calibri"/>
          <w:sz w:val="22"/>
          <w:szCs w:val="22"/>
        </w:rPr>
      </w:pPr>
    </w:p>
    <w:p w:rsidR="00252498" w:rsidRPr="00F620CC" w:rsidRDefault="00252498" w:rsidP="00252498">
      <w:pPr>
        <w:pStyle w:val="BodyText"/>
        <w:outlineLvl w:val="0"/>
        <w:rPr>
          <w:rFonts w:ascii="Calibri" w:hAnsi="Calibri"/>
          <w:sz w:val="22"/>
          <w:szCs w:val="22"/>
        </w:rPr>
      </w:pPr>
      <w:r>
        <w:rPr>
          <w:rFonts w:ascii="Calibri" w:hAnsi="Calibri"/>
          <w:sz w:val="22"/>
          <w:szCs w:val="22"/>
        </w:rPr>
        <w:t xml:space="preserve">Према томе, основна смерница за средњорочно утврђивање циљева који се имплементирају кроз програмски модел буџета дефинисањем трогодишњих мерљивих индикатора, налаже крајње опрезан, приступ, руковођен детаљним анализама и пројекцијама које се морају заснивати и  на пажљивом сагледавању и дефинисању  ризика, а како би обавезе које преузимају буџетски корисници биле преузете уз највиши степен фискалне одговорности.  </w:t>
      </w:r>
    </w:p>
    <w:p w:rsidR="00252498" w:rsidRPr="00086188" w:rsidRDefault="00252498" w:rsidP="00252498">
      <w:pPr>
        <w:pStyle w:val="BodyText"/>
        <w:ind w:left="720"/>
        <w:jc w:val="center"/>
        <w:outlineLvl w:val="0"/>
        <w:rPr>
          <w:rFonts w:ascii="Calibri" w:hAnsi="Calibri"/>
          <w:sz w:val="22"/>
          <w:szCs w:val="22"/>
        </w:rPr>
      </w:pPr>
      <w:bookmarkStart w:id="3" w:name="clan_3"/>
      <w:bookmarkStart w:id="4" w:name="str_36"/>
      <w:bookmarkStart w:id="5" w:name="clan_112"/>
      <w:bookmarkEnd w:id="3"/>
      <w:bookmarkEnd w:id="4"/>
      <w:bookmarkEnd w:id="5"/>
    </w:p>
    <w:p w:rsidR="00252498" w:rsidRDefault="00252498" w:rsidP="00252498">
      <w:pPr>
        <w:pStyle w:val="BodyText"/>
        <w:ind w:left="720"/>
        <w:jc w:val="center"/>
        <w:outlineLvl w:val="0"/>
        <w:rPr>
          <w:rFonts w:ascii="Calibri" w:hAnsi="Calibri"/>
          <w:sz w:val="22"/>
          <w:szCs w:val="22"/>
        </w:rPr>
      </w:pPr>
    </w:p>
    <w:p w:rsidR="00252498" w:rsidRPr="004316F3" w:rsidRDefault="00252498" w:rsidP="00252498">
      <w:pPr>
        <w:pStyle w:val="BodyText"/>
        <w:ind w:left="720"/>
        <w:jc w:val="center"/>
        <w:outlineLvl w:val="0"/>
        <w:rPr>
          <w:rFonts w:ascii="Calibri" w:hAnsi="Calibri"/>
          <w:sz w:val="22"/>
          <w:szCs w:val="22"/>
        </w:rPr>
      </w:pPr>
      <w:r w:rsidRPr="004316F3">
        <w:rPr>
          <w:rFonts w:ascii="Calibri" w:hAnsi="Calibri"/>
          <w:sz w:val="22"/>
          <w:szCs w:val="22"/>
          <w:lang w:val="en-US"/>
        </w:rPr>
        <w:t>V</w:t>
      </w:r>
      <w:r>
        <w:rPr>
          <w:rFonts w:ascii="Calibri" w:hAnsi="Calibri"/>
          <w:sz w:val="22"/>
          <w:szCs w:val="22"/>
        </w:rPr>
        <w:t>I</w:t>
      </w:r>
      <w:r w:rsidRPr="004316F3">
        <w:rPr>
          <w:rFonts w:ascii="Calibri" w:hAnsi="Calibri"/>
          <w:sz w:val="22"/>
          <w:szCs w:val="22"/>
        </w:rPr>
        <w:t xml:space="preserve"> ПОСТУПАК, САДРЖИНА И ДИНАМИКА ПРИПРЕМЕ </w:t>
      </w:r>
    </w:p>
    <w:p w:rsidR="00252498" w:rsidRPr="004316F3" w:rsidRDefault="00252498" w:rsidP="00252498">
      <w:pPr>
        <w:pStyle w:val="BodyText"/>
        <w:ind w:left="720"/>
        <w:jc w:val="center"/>
        <w:rPr>
          <w:rFonts w:ascii="Calibri" w:hAnsi="Calibri"/>
          <w:sz w:val="22"/>
          <w:szCs w:val="22"/>
        </w:rPr>
      </w:pPr>
      <w:r w:rsidRPr="004316F3">
        <w:rPr>
          <w:rFonts w:ascii="Calibri" w:hAnsi="Calibri"/>
          <w:sz w:val="22"/>
          <w:szCs w:val="22"/>
        </w:rPr>
        <w:t xml:space="preserve"> ФИНАНСИЈСКИХ ПЛАНОВА ДИРЕКТНИХ КОРИСНИКА БУЏЕТСКИХ СРЕДСТАВА АУТОНОМНЕ ПОКРАЈИНЕ ВОЈВОДИНЕ ЗА 20</w:t>
      </w:r>
      <w:r w:rsidRPr="004316F3">
        <w:rPr>
          <w:rFonts w:ascii="Calibri" w:hAnsi="Calibri"/>
          <w:sz w:val="22"/>
          <w:szCs w:val="22"/>
          <w:lang w:val="sr-Latn-CS"/>
        </w:rPr>
        <w:t>1</w:t>
      </w:r>
      <w:r w:rsidRPr="004316F3">
        <w:rPr>
          <w:rFonts w:ascii="Calibri" w:hAnsi="Calibri"/>
          <w:sz w:val="22"/>
          <w:szCs w:val="22"/>
        </w:rPr>
        <w:t xml:space="preserve">5. ГОДИНУ </w:t>
      </w:r>
    </w:p>
    <w:p w:rsidR="00252498" w:rsidRPr="004316F3" w:rsidRDefault="00252498" w:rsidP="00252498">
      <w:pPr>
        <w:pStyle w:val="BodyText"/>
        <w:jc w:val="center"/>
        <w:rPr>
          <w:rFonts w:ascii="Calibri" w:hAnsi="Calibri"/>
          <w:sz w:val="22"/>
          <w:szCs w:val="22"/>
        </w:rPr>
      </w:pPr>
    </w:p>
    <w:p w:rsidR="00252498" w:rsidRDefault="00252498" w:rsidP="00252498">
      <w:pPr>
        <w:ind w:right="21"/>
        <w:jc w:val="both"/>
        <w:rPr>
          <w:rFonts w:ascii="Calibri" w:hAnsi="Calibri"/>
          <w:sz w:val="22"/>
          <w:szCs w:val="22"/>
          <w:lang w:val="sr-Cyrl-CS"/>
        </w:rPr>
      </w:pPr>
    </w:p>
    <w:p w:rsidR="00252498" w:rsidRDefault="00252498" w:rsidP="00252498">
      <w:pPr>
        <w:ind w:right="21"/>
        <w:jc w:val="both"/>
        <w:rPr>
          <w:rFonts w:ascii="Calibri" w:hAnsi="Calibri"/>
          <w:sz w:val="22"/>
          <w:szCs w:val="22"/>
          <w:lang w:val="sr-Cyrl-CS"/>
        </w:rPr>
      </w:pPr>
      <w:r>
        <w:rPr>
          <w:rFonts w:ascii="Calibri" w:hAnsi="Calibri"/>
          <w:sz w:val="22"/>
          <w:szCs w:val="22"/>
          <w:lang w:val="sr-Cyrl-CS"/>
        </w:rPr>
        <w:t xml:space="preserve">А) ПОСТУПАК  И ДИНАМИКА ПРИПРЕМЕ </w:t>
      </w:r>
    </w:p>
    <w:p w:rsidR="00252498" w:rsidRPr="004316F3" w:rsidRDefault="00252498" w:rsidP="00252498">
      <w:pPr>
        <w:ind w:right="21" w:firstLine="1440"/>
        <w:jc w:val="both"/>
        <w:rPr>
          <w:rFonts w:ascii="Calibri" w:hAnsi="Calibri"/>
          <w:sz w:val="22"/>
          <w:szCs w:val="22"/>
          <w:lang w:val="sr-Cyrl-CS"/>
        </w:rPr>
      </w:pPr>
    </w:p>
    <w:p w:rsidR="00252498" w:rsidRDefault="00252498" w:rsidP="00252498">
      <w:pPr>
        <w:ind w:firstLine="720"/>
        <w:jc w:val="both"/>
        <w:rPr>
          <w:rFonts w:ascii="Calibri" w:hAnsi="Calibri"/>
          <w:sz w:val="22"/>
          <w:szCs w:val="22"/>
          <w:lang w:val="sr-Cyrl-CS"/>
        </w:rPr>
      </w:pPr>
      <w:r>
        <w:rPr>
          <w:rFonts w:ascii="Calibri" w:hAnsi="Calibri"/>
          <w:sz w:val="22"/>
          <w:szCs w:val="22"/>
          <w:lang w:val="sr-Cyrl-CS"/>
        </w:rPr>
        <w:t xml:space="preserve">Поступак припреме финансијских планова директних буџетских корисника Аутономне покрајине Војводине, одвија се у две фазе: </w:t>
      </w:r>
    </w:p>
    <w:p w:rsidR="00252498" w:rsidRPr="004316F3" w:rsidRDefault="00252498" w:rsidP="00252498">
      <w:pPr>
        <w:ind w:firstLine="720"/>
        <w:jc w:val="both"/>
        <w:rPr>
          <w:rFonts w:ascii="Calibri" w:hAnsi="Calibri"/>
          <w:sz w:val="22"/>
          <w:szCs w:val="22"/>
          <w:lang w:val="sr-Cyrl-CS"/>
        </w:rPr>
      </w:pPr>
      <w:r>
        <w:rPr>
          <w:rFonts w:ascii="Calibri" w:hAnsi="Calibri"/>
          <w:sz w:val="22"/>
          <w:szCs w:val="22"/>
          <w:lang w:val="sr-Cyrl-CS"/>
        </w:rPr>
        <w:t>Прва – припремна фаза, односи се на припрему предлога програмске структуре. Директни корисници, путем апликације БисТрезор, а која је доступна, дефинишу предлог програмске структуре и најкасније до 2</w:t>
      </w:r>
      <w:r w:rsidRPr="00031C78">
        <w:rPr>
          <w:rFonts w:ascii="Calibri" w:hAnsi="Calibri"/>
          <w:sz w:val="22"/>
          <w:szCs w:val="22"/>
          <w:lang w:val="sr-Cyrl-CS"/>
        </w:rPr>
        <w:t>. децембра 2015. године,</w:t>
      </w:r>
      <w:r>
        <w:rPr>
          <w:rFonts w:ascii="Calibri" w:hAnsi="Calibri"/>
          <w:sz w:val="22"/>
          <w:szCs w:val="22"/>
          <w:lang w:val="sr-Cyrl-CS"/>
        </w:rPr>
        <w:t xml:space="preserve"> достављају Покрајинском секретаријату за финансије на одобравање, односно евидентирање у централни регистар програма, програмских акативности и пројеката. Покрајински секретаријат за финаније, најкасније наредног  дана по достављању предлога програмске структуре исту одобрава, односно доставља примедбе кориснику ради исправке. </w:t>
      </w:r>
      <w:r w:rsidRPr="004316F3">
        <w:rPr>
          <w:rFonts w:ascii="Calibri" w:hAnsi="Calibri"/>
          <w:sz w:val="22"/>
          <w:szCs w:val="22"/>
          <w:lang w:val="sr-Cyrl-CS"/>
        </w:rPr>
        <w:t>Након одобравања предложене програмске структуре директних буџетских корисника од стране Покрајинског секретаријата за финансије</w:t>
      </w:r>
      <w:r>
        <w:rPr>
          <w:rFonts w:ascii="Calibri" w:hAnsi="Calibri"/>
          <w:sz w:val="22"/>
          <w:szCs w:val="22"/>
          <w:lang w:val="sr-Cyrl-CS"/>
        </w:rPr>
        <w:t xml:space="preserve"> </w:t>
      </w:r>
      <w:r w:rsidRPr="004316F3">
        <w:rPr>
          <w:rFonts w:ascii="Calibri" w:hAnsi="Calibri"/>
          <w:sz w:val="22"/>
          <w:szCs w:val="22"/>
          <w:lang w:val="sr-Cyrl-CS"/>
        </w:rPr>
        <w:t xml:space="preserve"> директним буџетским корисницима ће бити омогућен унос средстава која планирају за реализацију одобрених програма, програмских активности и пројеката, у складу са обимом средстава утврђеним овим Упутством</w:t>
      </w:r>
      <w:r>
        <w:rPr>
          <w:rFonts w:ascii="Calibri" w:hAnsi="Calibri"/>
          <w:sz w:val="22"/>
          <w:szCs w:val="22"/>
          <w:lang w:val="sr-Cyrl-CS"/>
        </w:rPr>
        <w:t xml:space="preserve">, а што представља другу фазу припреме финансијског плана корисника за 2016. годину. </w:t>
      </w:r>
    </w:p>
    <w:p w:rsidR="00252498" w:rsidRPr="004316F3" w:rsidRDefault="00252498" w:rsidP="00252498">
      <w:pPr>
        <w:ind w:firstLine="357"/>
        <w:jc w:val="both"/>
        <w:rPr>
          <w:rFonts w:ascii="Calibri" w:hAnsi="Calibri"/>
          <w:sz w:val="22"/>
          <w:szCs w:val="22"/>
          <w:lang w:val="sr-Cyrl-CS"/>
        </w:rPr>
      </w:pPr>
    </w:p>
    <w:p w:rsidR="00252498" w:rsidRPr="004316F3" w:rsidRDefault="00252498" w:rsidP="00252498">
      <w:pPr>
        <w:ind w:firstLine="720"/>
        <w:jc w:val="both"/>
        <w:rPr>
          <w:rFonts w:ascii="Calibri" w:hAnsi="Calibri"/>
          <w:sz w:val="22"/>
          <w:szCs w:val="22"/>
          <w:lang w:val="sr-Cyrl-CS"/>
        </w:rPr>
      </w:pPr>
      <w:r w:rsidRPr="004316F3">
        <w:rPr>
          <w:rFonts w:ascii="Calibri" w:hAnsi="Calibri"/>
          <w:b/>
          <w:i/>
          <w:sz w:val="22"/>
          <w:szCs w:val="22"/>
          <w:lang w:val="sr-Cyrl-CS"/>
        </w:rPr>
        <w:t>Директни</w:t>
      </w:r>
      <w:r w:rsidRPr="004316F3">
        <w:rPr>
          <w:rFonts w:ascii="Calibri" w:hAnsi="Calibri"/>
          <w:b/>
          <w:sz w:val="22"/>
          <w:szCs w:val="22"/>
          <w:lang w:val="sr-Cyrl-CS"/>
        </w:rPr>
        <w:t xml:space="preserve"> корисник буџетских средстава</w:t>
      </w:r>
      <w:r w:rsidRPr="004316F3">
        <w:rPr>
          <w:rFonts w:ascii="Calibri" w:hAnsi="Calibri"/>
          <w:sz w:val="22"/>
          <w:szCs w:val="22"/>
          <w:lang w:val="sr-Cyrl-CS"/>
        </w:rPr>
        <w:t xml:space="preserve"> </w:t>
      </w:r>
      <w:r w:rsidRPr="004316F3">
        <w:rPr>
          <w:rFonts w:ascii="Calibri" w:hAnsi="Calibri"/>
          <w:b/>
          <w:sz w:val="22"/>
          <w:szCs w:val="22"/>
          <w:lang w:val="sr-Cyrl-CS"/>
        </w:rPr>
        <w:t xml:space="preserve">одговоран је за благовремено достављање Упутства са табелама  </w:t>
      </w:r>
      <w:r w:rsidRPr="004316F3">
        <w:rPr>
          <w:rFonts w:ascii="Calibri" w:hAnsi="Calibri"/>
          <w:b/>
          <w:i/>
          <w:sz w:val="22"/>
          <w:szCs w:val="22"/>
          <w:lang w:val="sr-Cyrl-CS"/>
        </w:rPr>
        <w:t>индиректним</w:t>
      </w:r>
      <w:r w:rsidRPr="004316F3">
        <w:rPr>
          <w:rFonts w:ascii="Calibri" w:hAnsi="Calibri"/>
          <w:b/>
          <w:sz w:val="22"/>
          <w:szCs w:val="22"/>
          <w:lang w:val="sr-Cyrl-CS"/>
        </w:rPr>
        <w:t xml:space="preserve"> корисницима буџетских средстава у његовој надлежности, као и за прикупљање финансијских планова </w:t>
      </w:r>
      <w:r w:rsidRPr="004316F3">
        <w:rPr>
          <w:rFonts w:ascii="Calibri" w:hAnsi="Calibri"/>
          <w:b/>
          <w:i/>
          <w:sz w:val="22"/>
          <w:szCs w:val="22"/>
          <w:lang w:val="sr-Cyrl-CS"/>
        </w:rPr>
        <w:t>индиректних</w:t>
      </w:r>
      <w:r w:rsidRPr="004316F3">
        <w:rPr>
          <w:rFonts w:ascii="Calibri" w:hAnsi="Calibri"/>
          <w:b/>
          <w:sz w:val="22"/>
          <w:szCs w:val="22"/>
          <w:lang w:val="sr-Cyrl-CS"/>
        </w:rPr>
        <w:t xml:space="preserve"> корисника буџетских средстава и њихово обједињавање (консолидацију)</w:t>
      </w:r>
      <w:r w:rsidRPr="004316F3">
        <w:rPr>
          <w:rFonts w:ascii="Calibri" w:hAnsi="Calibri"/>
          <w:sz w:val="22"/>
          <w:szCs w:val="22"/>
          <w:lang w:val="sr-Cyrl-CS"/>
        </w:rPr>
        <w:t xml:space="preserve">.  Предлог финансијског плана </w:t>
      </w:r>
      <w:r w:rsidRPr="004316F3">
        <w:rPr>
          <w:rFonts w:ascii="Calibri" w:hAnsi="Calibri"/>
          <w:b/>
          <w:i/>
          <w:sz w:val="22"/>
          <w:szCs w:val="22"/>
          <w:lang w:val="sr-Cyrl-CS"/>
        </w:rPr>
        <w:t>директног</w:t>
      </w:r>
      <w:r w:rsidRPr="004316F3">
        <w:rPr>
          <w:rFonts w:ascii="Calibri" w:hAnsi="Calibri"/>
          <w:b/>
          <w:sz w:val="22"/>
          <w:szCs w:val="22"/>
          <w:lang w:val="sr-Cyrl-CS"/>
        </w:rPr>
        <w:t xml:space="preserve"> </w:t>
      </w:r>
      <w:r w:rsidRPr="004316F3">
        <w:rPr>
          <w:rFonts w:ascii="Calibri" w:hAnsi="Calibri"/>
          <w:sz w:val="22"/>
          <w:szCs w:val="22"/>
          <w:lang w:val="sr-Cyrl-CS"/>
        </w:rPr>
        <w:t xml:space="preserve">буџетског корисника доставити  Покрајинском секретаријату за финансије  </w:t>
      </w:r>
      <w:r w:rsidRPr="004316F3">
        <w:rPr>
          <w:rFonts w:ascii="Calibri" w:hAnsi="Calibri"/>
          <w:b/>
          <w:sz w:val="22"/>
          <w:szCs w:val="22"/>
          <w:u w:val="single"/>
          <w:lang w:val="sr-Cyrl-CS"/>
        </w:rPr>
        <w:t xml:space="preserve">најкасније </w:t>
      </w:r>
      <w:r w:rsidRPr="00031C78">
        <w:rPr>
          <w:rFonts w:ascii="Calibri" w:hAnsi="Calibri"/>
          <w:b/>
          <w:sz w:val="22"/>
          <w:szCs w:val="22"/>
          <w:u w:val="single"/>
          <w:lang w:val="sr-Cyrl-CS"/>
        </w:rPr>
        <w:t>до  4. децембра</w:t>
      </w:r>
      <w:r>
        <w:rPr>
          <w:rFonts w:ascii="Calibri" w:hAnsi="Calibri"/>
          <w:b/>
          <w:sz w:val="22"/>
          <w:szCs w:val="22"/>
          <w:u w:val="single"/>
          <w:lang w:val="sr-Cyrl-CS"/>
        </w:rPr>
        <w:t xml:space="preserve"> </w:t>
      </w:r>
      <w:r w:rsidRPr="004316F3">
        <w:rPr>
          <w:rFonts w:ascii="Calibri" w:hAnsi="Calibri"/>
          <w:b/>
          <w:sz w:val="22"/>
          <w:szCs w:val="22"/>
          <w:u w:val="single"/>
          <w:lang w:val="sr-Cyrl-CS"/>
        </w:rPr>
        <w:t xml:space="preserve"> 201</w:t>
      </w:r>
      <w:r>
        <w:rPr>
          <w:rFonts w:ascii="Calibri" w:hAnsi="Calibri"/>
          <w:b/>
          <w:sz w:val="22"/>
          <w:szCs w:val="22"/>
          <w:u w:val="single"/>
          <w:lang w:val="sr-Cyrl-CS"/>
        </w:rPr>
        <w:t>5</w:t>
      </w:r>
      <w:r w:rsidRPr="004316F3">
        <w:rPr>
          <w:rFonts w:ascii="Calibri" w:hAnsi="Calibri"/>
          <w:b/>
          <w:sz w:val="22"/>
          <w:szCs w:val="22"/>
          <w:u w:val="single"/>
          <w:lang w:val="sr-Cyrl-CS"/>
        </w:rPr>
        <w:t>. године</w:t>
      </w:r>
      <w:r w:rsidRPr="004316F3">
        <w:rPr>
          <w:rFonts w:ascii="Calibri" w:hAnsi="Calibri"/>
          <w:sz w:val="22"/>
          <w:szCs w:val="22"/>
          <w:lang w:val="sr-Cyrl-CS"/>
        </w:rPr>
        <w:t xml:space="preserve">. </w:t>
      </w:r>
    </w:p>
    <w:p w:rsidR="00252498" w:rsidRDefault="00252498" w:rsidP="00252498">
      <w:pPr>
        <w:ind w:right="21"/>
        <w:jc w:val="both"/>
        <w:rPr>
          <w:rFonts w:ascii="Calibri" w:hAnsi="Calibri"/>
          <w:b/>
          <w:sz w:val="22"/>
          <w:szCs w:val="22"/>
          <w:lang w:val="sr-Cyrl-CS"/>
        </w:rPr>
      </w:pPr>
    </w:p>
    <w:p w:rsidR="00252498" w:rsidRPr="003D387C" w:rsidRDefault="00252498" w:rsidP="00252498">
      <w:pPr>
        <w:ind w:right="21"/>
        <w:jc w:val="both"/>
        <w:rPr>
          <w:rFonts w:ascii="Calibri" w:hAnsi="Calibri"/>
          <w:sz w:val="22"/>
          <w:szCs w:val="22"/>
          <w:lang w:val="sr-Cyrl-CS"/>
        </w:rPr>
      </w:pPr>
      <w:r w:rsidRPr="003D387C">
        <w:rPr>
          <w:rFonts w:ascii="Calibri" w:hAnsi="Calibri"/>
          <w:sz w:val="22"/>
          <w:szCs w:val="22"/>
          <w:lang w:val="sr-Cyrl-CS"/>
        </w:rPr>
        <w:t xml:space="preserve">Б) САДРЖИНА ФИНАНСИЈСКОГ ПЛАНА </w:t>
      </w:r>
    </w:p>
    <w:p w:rsidR="00252498" w:rsidRPr="004316F3" w:rsidRDefault="00252498" w:rsidP="00252498">
      <w:pPr>
        <w:ind w:firstLine="360"/>
        <w:jc w:val="both"/>
        <w:rPr>
          <w:rFonts w:ascii="Calibri" w:hAnsi="Calibri"/>
          <w:b/>
          <w:sz w:val="22"/>
          <w:szCs w:val="22"/>
          <w:lang w:val="sr-Cyrl-CS"/>
        </w:rPr>
      </w:pPr>
    </w:p>
    <w:p w:rsidR="00252498" w:rsidRDefault="00252498" w:rsidP="00252498">
      <w:pPr>
        <w:ind w:firstLine="360"/>
        <w:jc w:val="both"/>
        <w:rPr>
          <w:rFonts w:ascii="Calibri" w:hAnsi="Calibri"/>
          <w:b/>
          <w:sz w:val="22"/>
          <w:szCs w:val="22"/>
          <w:lang w:val="sr-Cyrl-CS"/>
        </w:rPr>
      </w:pPr>
      <w:r>
        <w:rPr>
          <w:rFonts w:ascii="Calibri" w:hAnsi="Calibri"/>
          <w:b/>
          <w:sz w:val="22"/>
          <w:szCs w:val="22"/>
          <w:lang w:val="sr-Cyrl-CS"/>
        </w:rPr>
        <w:t xml:space="preserve">Финансијски план корисника састоји се из три дела, а то су: </w:t>
      </w:r>
    </w:p>
    <w:p w:rsidR="00252498" w:rsidRDefault="00252498" w:rsidP="00252498">
      <w:pPr>
        <w:ind w:firstLine="360"/>
        <w:jc w:val="both"/>
        <w:rPr>
          <w:rFonts w:ascii="Calibri" w:hAnsi="Calibri"/>
          <w:b/>
          <w:sz w:val="22"/>
          <w:szCs w:val="22"/>
          <w:lang w:val="sr-Cyrl-CS"/>
        </w:rPr>
      </w:pPr>
    </w:p>
    <w:p w:rsidR="00252498" w:rsidRDefault="00252498" w:rsidP="00252498">
      <w:pPr>
        <w:ind w:firstLine="360"/>
        <w:jc w:val="both"/>
        <w:rPr>
          <w:rFonts w:ascii="Calibri" w:hAnsi="Calibri"/>
          <w:b/>
          <w:sz w:val="22"/>
          <w:szCs w:val="22"/>
          <w:lang w:val="sr-Cyrl-CS"/>
        </w:rPr>
      </w:pPr>
      <w:r>
        <w:rPr>
          <w:rFonts w:ascii="Calibri" w:hAnsi="Calibri"/>
          <w:b/>
          <w:sz w:val="22"/>
          <w:szCs w:val="22"/>
          <w:lang w:val="sr-Cyrl-CS"/>
        </w:rPr>
        <w:t xml:space="preserve">1.  Распоред средстава по буџетским класификацијама  </w:t>
      </w:r>
      <w:r w:rsidRPr="00454CAE">
        <w:rPr>
          <w:rFonts w:ascii="Calibri" w:hAnsi="Calibri"/>
          <w:sz w:val="22"/>
          <w:szCs w:val="22"/>
          <w:lang w:val="sr-Cyrl-CS"/>
        </w:rPr>
        <w:t>(из свих извора финансирања и то: из извора финансирања за које је овим Упутством утврђен лимит и осталих извора финансирања које буџетски корисници сами процењују)</w:t>
      </w:r>
      <w:r>
        <w:rPr>
          <w:rFonts w:ascii="Calibri" w:hAnsi="Calibri"/>
          <w:sz w:val="22"/>
          <w:szCs w:val="22"/>
          <w:lang w:val="sr-Cyrl-CS"/>
        </w:rPr>
        <w:t xml:space="preserve">, а који се генерише путем програмске апликације БисТрезор; </w:t>
      </w:r>
      <w:r>
        <w:rPr>
          <w:rFonts w:ascii="Calibri" w:hAnsi="Calibri"/>
          <w:b/>
          <w:sz w:val="22"/>
          <w:szCs w:val="22"/>
          <w:lang w:val="sr-Cyrl-CS"/>
        </w:rPr>
        <w:t xml:space="preserve"> </w:t>
      </w:r>
    </w:p>
    <w:p w:rsidR="00252498" w:rsidRDefault="00252498" w:rsidP="00252498">
      <w:pPr>
        <w:ind w:firstLine="360"/>
        <w:jc w:val="both"/>
        <w:rPr>
          <w:rFonts w:ascii="Calibri" w:hAnsi="Calibri"/>
          <w:b/>
          <w:sz w:val="22"/>
          <w:szCs w:val="22"/>
          <w:lang w:val="sr-Cyrl-CS"/>
        </w:rPr>
      </w:pPr>
    </w:p>
    <w:p w:rsidR="00252498" w:rsidRDefault="00252498" w:rsidP="00252498">
      <w:pPr>
        <w:ind w:firstLine="360"/>
        <w:jc w:val="both"/>
        <w:rPr>
          <w:rFonts w:ascii="Calibri" w:hAnsi="Calibri"/>
          <w:b/>
          <w:sz w:val="22"/>
          <w:szCs w:val="22"/>
          <w:lang w:val="sr-Cyrl-CS"/>
        </w:rPr>
      </w:pPr>
      <w:r>
        <w:rPr>
          <w:rFonts w:ascii="Calibri" w:hAnsi="Calibri"/>
          <w:b/>
          <w:sz w:val="22"/>
          <w:szCs w:val="22"/>
          <w:lang w:val="sr-Cyrl-CS"/>
        </w:rPr>
        <w:t xml:space="preserve">2. Елементи  и садржај  програмске структуре </w:t>
      </w:r>
      <w:r w:rsidRPr="00F71526">
        <w:rPr>
          <w:rFonts w:ascii="Calibri" w:hAnsi="Calibri"/>
          <w:sz w:val="22"/>
          <w:szCs w:val="22"/>
          <w:lang w:val="sr-Cyrl-CS"/>
        </w:rPr>
        <w:t>(којим су дефинисани програми, програмске активности и пројекти, опис, сврха, правни основ, циљеви, индикатори и извори верификације)</w:t>
      </w:r>
      <w:r>
        <w:rPr>
          <w:rFonts w:ascii="Calibri" w:hAnsi="Calibri"/>
          <w:b/>
          <w:sz w:val="22"/>
          <w:szCs w:val="22"/>
          <w:lang w:val="sr-Cyrl-CS"/>
        </w:rPr>
        <w:t xml:space="preserve"> генерисани путем програмске апликације БисТрезор и </w:t>
      </w:r>
    </w:p>
    <w:p w:rsidR="00252498" w:rsidRDefault="00252498" w:rsidP="00252498">
      <w:pPr>
        <w:ind w:firstLine="360"/>
        <w:jc w:val="both"/>
        <w:rPr>
          <w:rFonts w:ascii="Calibri" w:hAnsi="Calibri"/>
          <w:b/>
          <w:sz w:val="22"/>
          <w:szCs w:val="22"/>
          <w:lang w:val="sr-Cyrl-CS"/>
        </w:rPr>
      </w:pPr>
    </w:p>
    <w:p w:rsidR="00252498" w:rsidRDefault="00252498" w:rsidP="00252498">
      <w:pPr>
        <w:ind w:firstLine="360"/>
        <w:jc w:val="both"/>
        <w:rPr>
          <w:rFonts w:ascii="Calibri" w:hAnsi="Calibri"/>
          <w:b/>
          <w:sz w:val="22"/>
          <w:szCs w:val="22"/>
          <w:lang w:val="sr-Cyrl-CS"/>
        </w:rPr>
      </w:pPr>
      <w:r>
        <w:rPr>
          <w:rFonts w:ascii="Calibri" w:hAnsi="Calibri"/>
          <w:b/>
          <w:sz w:val="22"/>
          <w:szCs w:val="22"/>
          <w:lang w:val="sr-Cyrl-CS"/>
        </w:rPr>
        <w:t xml:space="preserve">3. Образложење које се формира у word формату, а   којим се обухвата:  </w:t>
      </w:r>
    </w:p>
    <w:p w:rsidR="00252498" w:rsidRPr="004316F3" w:rsidRDefault="00252498" w:rsidP="00252498">
      <w:pPr>
        <w:ind w:firstLine="720"/>
        <w:jc w:val="both"/>
        <w:rPr>
          <w:rFonts w:ascii="Calibri" w:hAnsi="Calibri"/>
          <w:sz w:val="22"/>
          <w:szCs w:val="22"/>
        </w:rPr>
      </w:pPr>
    </w:p>
    <w:p w:rsidR="00252498" w:rsidRDefault="00252498" w:rsidP="00252498">
      <w:pPr>
        <w:numPr>
          <w:ilvl w:val="0"/>
          <w:numId w:val="1"/>
        </w:numPr>
        <w:jc w:val="both"/>
        <w:rPr>
          <w:rFonts w:ascii="Calibri" w:hAnsi="Calibri"/>
          <w:sz w:val="22"/>
          <w:szCs w:val="22"/>
          <w:lang w:val="sr-Cyrl-CS"/>
        </w:rPr>
      </w:pPr>
      <w:r w:rsidRPr="004316F3">
        <w:rPr>
          <w:rFonts w:ascii="Calibri" w:hAnsi="Calibri"/>
          <w:b/>
          <w:sz w:val="22"/>
          <w:szCs w:val="22"/>
          <w:lang w:val="sr-Cyrl-CS"/>
        </w:rPr>
        <w:t xml:space="preserve">Профил директног корисника буџетских средстава </w:t>
      </w:r>
      <w:r w:rsidRPr="005C0B6B">
        <w:rPr>
          <w:rFonts w:ascii="Calibri" w:hAnsi="Calibri"/>
          <w:sz w:val="22"/>
          <w:szCs w:val="22"/>
          <w:lang w:val="sr-Cyrl-CS"/>
        </w:rPr>
        <w:t>(Кратак опис директног корисника буџетских средстава и Организациона шема  у смислу  организационих</w:t>
      </w:r>
      <w:r w:rsidRPr="004316F3">
        <w:rPr>
          <w:rFonts w:ascii="Calibri" w:hAnsi="Calibri"/>
          <w:sz w:val="22"/>
          <w:szCs w:val="22"/>
          <w:lang w:val="sr-Cyrl-CS"/>
        </w:rPr>
        <w:t xml:space="preserve"> јединиц</w:t>
      </w:r>
      <w:r>
        <w:rPr>
          <w:rFonts w:ascii="Calibri" w:hAnsi="Calibri"/>
          <w:sz w:val="22"/>
          <w:szCs w:val="22"/>
          <w:lang w:val="sr-Cyrl-CS"/>
        </w:rPr>
        <w:t>а</w:t>
      </w:r>
      <w:r w:rsidRPr="004316F3">
        <w:rPr>
          <w:rFonts w:ascii="Calibri" w:hAnsi="Calibri"/>
          <w:sz w:val="22"/>
          <w:szCs w:val="22"/>
          <w:lang w:val="sr-Cyrl-CS"/>
        </w:rPr>
        <w:t xml:space="preserve"> и индиректн</w:t>
      </w:r>
      <w:r>
        <w:rPr>
          <w:rFonts w:ascii="Calibri" w:hAnsi="Calibri"/>
          <w:sz w:val="22"/>
          <w:szCs w:val="22"/>
          <w:lang w:val="sr-Cyrl-CS"/>
        </w:rPr>
        <w:t xml:space="preserve">их корисника </w:t>
      </w:r>
      <w:r w:rsidRPr="004316F3">
        <w:rPr>
          <w:rFonts w:ascii="Calibri" w:hAnsi="Calibri"/>
          <w:sz w:val="22"/>
          <w:szCs w:val="22"/>
          <w:lang w:val="sr-Cyrl-CS"/>
        </w:rPr>
        <w:t xml:space="preserve">буџетских средстава </w:t>
      </w:r>
      <w:r>
        <w:rPr>
          <w:rFonts w:ascii="Calibri" w:hAnsi="Calibri"/>
          <w:sz w:val="22"/>
          <w:szCs w:val="22"/>
          <w:lang w:val="sr-Cyrl-CS"/>
        </w:rPr>
        <w:t xml:space="preserve">); </w:t>
      </w:r>
    </w:p>
    <w:p w:rsidR="00252498" w:rsidRPr="00AD129A" w:rsidRDefault="00252498" w:rsidP="00252498">
      <w:pPr>
        <w:numPr>
          <w:ilvl w:val="0"/>
          <w:numId w:val="1"/>
        </w:numPr>
        <w:jc w:val="both"/>
        <w:rPr>
          <w:rFonts w:ascii="Calibri" w:hAnsi="Calibri"/>
          <w:sz w:val="22"/>
          <w:szCs w:val="22"/>
          <w:lang w:val="sr-Cyrl-CS"/>
        </w:rPr>
      </w:pPr>
      <w:r>
        <w:rPr>
          <w:rFonts w:ascii="Calibri" w:hAnsi="Calibri"/>
          <w:b/>
          <w:sz w:val="22"/>
          <w:szCs w:val="22"/>
          <w:lang w:val="sr-Cyrl-CS"/>
        </w:rPr>
        <w:t>Образложење по планираним, програмима, програмским активностима и пројектима, у смислу ближег дефинисања планиране реализације. Овим образложењем не треба наводити елементе који су већ дати приликом дефинисања програмске сктруктуре, већ само  одреднице битне за спровођење (на пример: начин и поступак по коме ће активност бити реализована и сл</w:t>
      </w:r>
      <w:r w:rsidRPr="00AD129A">
        <w:rPr>
          <w:rFonts w:ascii="Calibri" w:hAnsi="Calibri"/>
          <w:b/>
          <w:sz w:val="22"/>
          <w:szCs w:val="22"/>
          <w:lang w:val="sr-Cyrl-CS"/>
        </w:rPr>
        <w:t>.), уз кратка образложења планираних намена (по економским класификацијама</w:t>
      </w:r>
      <w:r>
        <w:rPr>
          <w:rFonts w:ascii="Calibri" w:hAnsi="Calibri"/>
          <w:b/>
          <w:sz w:val="22"/>
          <w:szCs w:val="22"/>
          <w:lang w:val="sr-Cyrl-CS"/>
        </w:rPr>
        <w:t xml:space="preserve"> на четввороцифреном нивоу</w:t>
      </w:r>
      <w:r w:rsidRPr="00AD129A">
        <w:rPr>
          <w:rFonts w:ascii="Calibri" w:hAnsi="Calibri"/>
          <w:b/>
          <w:sz w:val="22"/>
          <w:szCs w:val="22"/>
          <w:lang w:val="sr-Cyrl-CS"/>
        </w:rPr>
        <w:t>);</w:t>
      </w:r>
    </w:p>
    <w:p w:rsidR="00252498" w:rsidRPr="00A00611" w:rsidRDefault="00252498" w:rsidP="00252498">
      <w:pPr>
        <w:numPr>
          <w:ilvl w:val="0"/>
          <w:numId w:val="1"/>
        </w:numPr>
        <w:jc w:val="both"/>
        <w:rPr>
          <w:rFonts w:ascii="Calibri" w:hAnsi="Calibri"/>
          <w:sz w:val="22"/>
          <w:szCs w:val="22"/>
          <w:lang w:val="sr-Cyrl-CS"/>
        </w:rPr>
      </w:pPr>
      <w:r w:rsidRPr="00AD129A">
        <w:rPr>
          <w:rFonts w:ascii="Calibri" w:hAnsi="Calibri"/>
          <w:b/>
          <w:sz w:val="22"/>
          <w:szCs w:val="22"/>
          <w:lang w:val="sr-Cyrl-CS"/>
        </w:rPr>
        <w:t xml:space="preserve">Преглед </w:t>
      </w:r>
      <w:r w:rsidRPr="004316F3">
        <w:rPr>
          <w:rFonts w:ascii="Calibri" w:hAnsi="Calibri"/>
          <w:sz w:val="22"/>
          <w:szCs w:val="22"/>
        </w:rPr>
        <w:t xml:space="preserve"> </w:t>
      </w:r>
      <w:r w:rsidRPr="004316F3">
        <w:rPr>
          <w:rFonts w:ascii="Calibri" w:hAnsi="Calibri"/>
          <w:b/>
          <w:sz w:val="22"/>
          <w:szCs w:val="22"/>
        </w:rPr>
        <w:t xml:space="preserve">очекиваних </w:t>
      </w:r>
      <w:r w:rsidRPr="004316F3">
        <w:rPr>
          <w:rFonts w:ascii="Calibri" w:hAnsi="Calibri"/>
          <w:b/>
          <w:sz w:val="22"/>
          <w:szCs w:val="22"/>
          <w:lang w:val="sr-Cyrl-CS"/>
        </w:rPr>
        <w:t>средстава развојне помоћи Европске уније</w:t>
      </w:r>
      <w:r w:rsidRPr="004316F3">
        <w:rPr>
          <w:rFonts w:ascii="Calibri" w:hAnsi="Calibri"/>
          <w:sz w:val="22"/>
          <w:szCs w:val="22"/>
          <w:lang w:val="sr-Cyrl-CS"/>
        </w:rPr>
        <w:t xml:space="preserve"> и </w:t>
      </w:r>
      <w:r w:rsidRPr="004316F3">
        <w:rPr>
          <w:rFonts w:ascii="Calibri" w:hAnsi="Calibri"/>
          <w:b/>
          <w:sz w:val="22"/>
          <w:szCs w:val="22"/>
          <w:lang w:val="sr-Cyrl-CS"/>
        </w:rPr>
        <w:t>средстава за суфинансирање развојних програма финансираних из средстава развојне помоћи Европске уније</w:t>
      </w:r>
      <w:r w:rsidRPr="004316F3">
        <w:rPr>
          <w:rFonts w:ascii="Calibri" w:hAnsi="Calibri"/>
          <w:sz w:val="22"/>
          <w:szCs w:val="22"/>
          <w:lang w:val="sr-Cyrl-CS"/>
        </w:rPr>
        <w:t xml:space="preserve"> према табели</w:t>
      </w:r>
      <w:r w:rsidRPr="004316F3">
        <w:rPr>
          <w:rFonts w:ascii="Calibri" w:hAnsi="Calibri"/>
          <w:sz w:val="22"/>
          <w:szCs w:val="22"/>
        </w:rPr>
        <w:t xml:space="preserve"> која се налази у </w:t>
      </w:r>
      <w:r>
        <w:rPr>
          <w:rFonts w:ascii="Calibri" w:hAnsi="Calibri"/>
          <w:b/>
          <w:sz w:val="22"/>
          <w:szCs w:val="22"/>
          <w:lang w:val="sr-Cyrl-CS"/>
        </w:rPr>
        <w:t>прилогу</w:t>
      </w:r>
      <w:r w:rsidRPr="004316F3">
        <w:rPr>
          <w:rFonts w:ascii="Calibri" w:hAnsi="Calibri"/>
          <w:sz w:val="22"/>
          <w:szCs w:val="22"/>
        </w:rPr>
        <w:t xml:space="preserve"> овог Упутства. </w:t>
      </w:r>
      <w:r w:rsidRPr="004316F3">
        <w:rPr>
          <w:rFonts w:ascii="Calibri" w:hAnsi="Calibri"/>
          <w:sz w:val="22"/>
          <w:szCs w:val="22"/>
          <w:lang w:val="sr-Cyrl-CS"/>
        </w:rPr>
        <w:t xml:space="preserve">  У образложењу планираних средстава развојне помоћи Европске уније обавезно навести правни основ (уговор, споразум и сл). Уколико се развојна помоћа ЕУ реализује по моделу предфинансирања, потребо је навести </w:t>
      </w:r>
      <w:r w:rsidRPr="004316F3">
        <w:rPr>
          <w:rFonts w:ascii="Calibri" w:hAnsi="Calibri"/>
          <w:b/>
          <w:sz w:val="22"/>
          <w:szCs w:val="22"/>
          <w:lang w:val="sr-Cyrl-CS"/>
        </w:rPr>
        <w:t>очекиване износе рефундације предфинансираних средстава</w:t>
      </w:r>
      <w:r w:rsidRPr="004316F3">
        <w:rPr>
          <w:rFonts w:ascii="Calibri" w:hAnsi="Calibri"/>
          <w:sz w:val="22"/>
          <w:szCs w:val="22"/>
          <w:lang w:val="sr-Cyrl-CS"/>
        </w:rPr>
        <w:t xml:space="preserve"> по годинама у динарима и еурима </w:t>
      </w:r>
      <w:r w:rsidRPr="004316F3">
        <w:rPr>
          <w:rFonts w:ascii="Calibri" w:hAnsi="Calibri"/>
          <w:b/>
          <w:sz w:val="22"/>
          <w:szCs w:val="22"/>
          <w:lang w:val="sr-Cyrl-CS"/>
        </w:rPr>
        <w:t>(за 1 ЕУР узети процењену вредност 12</w:t>
      </w:r>
      <w:r>
        <w:rPr>
          <w:rFonts w:ascii="Calibri" w:hAnsi="Calibri"/>
          <w:b/>
          <w:sz w:val="22"/>
          <w:szCs w:val="22"/>
          <w:lang w:val="sr-Cyrl-CS"/>
        </w:rPr>
        <w:t>5</w:t>
      </w:r>
      <w:r w:rsidRPr="004316F3">
        <w:rPr>
          <w:rFonts w:ascii="Calibri" w:hAnsi="Calibri"/>
          <w:b/>
          <w:sz w:val="22"/>
          <w:szCs w:val="22"/>
          <w:lang w:val="sr-Cyrl-CS"/>
        </w:rPr>
        <w:t xml:space="preserve"> динара)</w:t>
      </w:r>
    </w:p>
    <w:p w:rsidR="00252498" w:rsidRPr="00DA751B" w:rsidRDefault="00252498" w:rsidP="00252498">
      <w:pPr>
        <w:numPr>
          <w:ilvl w:val="0"/>
          <w:numId w:val="1"/>
        </w:numPr>
        <w:jc w:val="both"/>
        <w:rPr>
          <w:rFonts w:ascii="Calibri" w:hAnsi="Calibri"/>
          <w:sz w:val="22"/>
          <w:szCs w:val="22"/>
          <w:lang w:val="sr-Cyrl-CS"/>
        </w:rPr>
      </w:pPr>
      <w:r>
        <w:rPr>
          <w:rFonts w:ascii="Calibri" w:hAnsi="Calibri"/>
          <w:b/>
          <w:sz w:val="22"/>
          <w:szCs w:val="22"/>
          <w:lang w:val="sr-Cyrl-CS"/>
        </w:rPr>
        <w:t>Табеле планиране масе средстава за плате запослених и планираног броја запослених -Прилог 1 Табеле капиталних пројеката за период 2016-2018  -Прилог 2</w:t>
      </w:r>
    </w:p>
    <w:p w:rsidR="00252498" w:rsidRPr="00EE3253" w:rsidRDefault="00252498" w:rsidP="00252498">
      <w:pPr>
        <w:numPr>
          <w:ilvl w:val="0"/>
          <w:numId w:val="1"/>
        </w:numPr>
        <w:jc w:val="both"/>
        <w:rPr>
          <w:rFonts w:ascii="Calibri" w:hAnsi="Calibri"/>
          <w:b/>
          <w:sz w:val="22"/>
          <w:szCs w:val="22"/>
          <w:u w:val="single"/>
          <w:lang w:val="sr-Cyrl-CS"/>
        </w:rPr>
      </w:pPr>
      <w:r w:rsidRPr="00EE3253">
        <w:rPr>
          <w:rFonts w:ascii="Calibri" w:hAnsi="Calibri"/>
          <w:b/>
          <w:sz w:val="22"/>
          <w:szCs w:val="22"/>
          <w:lang w:val="sr-Cyrl-CS"/>
        </w:rPr>
        <w:t>План</w:t>
      </w:r>
      <w:r w:rsidRPr="00EE3253">
        <w:rPr>
          <w:rFonts w:ascii="Calibri" w:hAnsi="Calibri"/>
          <w:sz w:val="22"/>
          <w:szCs w:val="22"/>
          <w:lang w:val="sr-Cyrl-CS"/>
        </w:rPr>
        <w:t xml:space="preserve"> </w:t>
      </w:r>
      <w:r w:rsidRPr="00EE3253">
        <w:rPr>
          <w:rFonts w:ascii="Calibri" w:hAnsi="Calibri"/>
          <w:b/>
          <w:sz w:val="22"/>
          <w:szCs w:val="22"/>
          <w:lang w:val="sr-Cyrl-CS"/>
        </w:rPr>
        <w:t>уговорног ангажовање лица ван радног односа у 2016. години</w:t>
      </w:r>
      <w:r w:rsidRPr="00EE3253">
        <w:rPr>
          <w:rFonts w:ascii="Calibri" w:hAnsi="Calibri"/>
          <w:sz w:val="22"/>
          <w:szCs w:val="22"/>
          <w:lang w:val="sr-Cyrl-CS"/>
        </w:rPr>
        <w:t xml:space="preserve">,  према табели која се налази  </w:t>
      </w:r>
      <w:r w:rsidRPr="00EE3253">
        <w:rPr>
          <w:rFonts w:ascii="Calibri" w:hAnsi="Calibri"/>
          <w:b/>
          <w:sz w:val="22"/>
          <w:szCs w:val="22"/>
          <w:lang w:val="sr-Cyrl-CS"/>
        </w:rPr>
        <w:t>у прилогу  -Прилог 3</w:t>
      </w:r>
      <w:r w:rsidRPr="00EE3253">
        <w:rPr>
          <w:rFonts w:ascii="Calibri" w:hAnsi="Calibri"/>
          <w:sz w:val="22"/>
          <w:szCs w:val="22"/>
          <w:lang w:val="sr-Cyrl-CS"/>
        </w:rPr>
        <w:t xml:space="preserve"> </w:t>
      </w:r>
    </w:p>
    <w:p w:rsidR="00252498" w:rsidRPr="00EE3253" w:rsidRDefault="00252498" w:rsidP="00252498">
      <w:pPr>
        <w:numPr>
          <w:ilvl w:val="0"/>
          <w:numId w:val="1"/>
        </w:numPr>
        <w:jc w:val="both"/>
        <w:rPr>
          <w:rFonts w:ascii="Calibri" w:hAnsi="Calibri"/>
          <w:sz w:val="22"/>
          <w:szCs w:val="22"/>
        </w:rPr>
      </w:pPr>
      <w:r w:rsidRPr="00EE3253">
        <w:rPr>
          <w:rFonts w:ascii="Calibri" w:hAnsi="Calibri"/>
          <w:sz w:val="22"/>
          <w:szCs w:val="22"/>
          <w:lang w:val="sr-Cyrl-CS"/>
        </w:rPr>
        <w:t>Родн</w:t>
      </w:r>
      <w:r w:rsidRPr="00EE3253">
        <w:rPr>
          <w:rFonts w:ascii="Calibri" w:hAnsi="Calibri"/>
          <w:b/>
          <w:sz w:val="22"/>
          <w:szCs w:val="22"/>
          <w:lang w:val="sr-Cyrl-CS"/>
        </w:rPr>
        <w:t>у анализу расхода и издатака која садржи :</w:t>
      </w:r>
    </w:p>
    <w:p w:rsidR="00252498" w:rsidRDefault="00252498" w:rsidP="00252498">
      <w:pPr>
        <w:numPr>
          <w:ilvl w:val="0"/>
          <w:numId w:val="4"/>
        </w:numPr>
        <w:jc w:val="both"/>
        <w:rPr>
          <w:rFonts w:ascii="Calibri" w:hAnsi="Calibri"/>
          <w:b/>
          <w:sz w:val="22"/>
          <w:szCs w:val="22"/>
          <w:lang w:val="sr-Cyrl-CS"/>
        </w:rPr>
      </w:pPr>
      <w:r>
        <w:rPr>
          <w:rFonts w:ascii="Calibri" w:hAnsi="Calibri"/>
          <w:b/>
          <w:sz w:val="22"/>
          <w:szCs w:val="22"/>
          <w:lang w:val="sr-Cyrl-CS"/>
        </w:rPr>
        <w:t>Преглед дефинисаних родно осетљивих индикатора по програмима, програмским активностима односно пројектима (приликом дефинисања родног индикатора у програмском буџету, у пољу намењеном за унос  назива индикатора, треба најпре навести речи: ''Родни индикатор'' па у наставку дефинисати назив. Наведено је потребно ради лакше родне анализе буџета, обзиром да за 2016. годину нисмо дефинисали у оквиру апликације за програмски буџет и модул за родно буџетирање)-Прилог 3  и</w:t>
      </w:r>
    </w:p>
    <w:p w:rsidR="00252498" w:rsidRPr="00EE3253" w:rsidRDefault="00252498" w:rsidP="00252498">
      <w:pPr>
        <w:numPr>
          <w:ilvl w:val="0"/>
          <w:numId w:val="4"/>
        </w:numPr>
        <w:jc w:val="both"/>
        <w:rPr>
          <w:rFonts w:ascii="Calibri" w:hAnsi="Calibri"/>
          <w:b/>
          <w:sz w:val="22"/>
          <w:szCs w:val="22"/>
          <w:u w:val="single"/>
          <w:lang w:val="sr-Cyrl-CS"/>
        </w:rPr>
      </w:pPr>
      <w:r w:rsidRPr="00EE3253">
        <w:rPr>
          <w:rFonts w:ascii="Calibri" w:hAnsi="Calibri"/>
          <w:sz w:val="22"/>
          <w:szCs w:val="22"/>
          <w:lang w:val="sr-Cyrl-CS"/>
        </w:rPr>
        <w:t>Опис родне анализе, кој</w:t>
      </w:r>
      <w:r>
        <w:rPr>
          <w:rFonts w:ascii="Calibri" w:hAnsi="Calibri"/>
          <w:sz w:val="22"/>
          <w:szCs w:val="22"/>
          <w:lang w:val="sr-Cyrl-CS"/>
        </w:rPr>
        <w:t>и треба да опише потребу</w:t>
      </w:r>
      <w:r w:rsidRPr="00EE3253">
        <w:rPr>
          <w:rFonts w:ascii="Calibri" w:hAnsi="Calibri"/>
          <w:sz w:val="22"/>
          <w:szCs w:val="22"/>
          <w:lang w:val="sr-Cyrl-CS"/>
        </w:rPr>
        <w:t xml:space="preserve">  и оправданост планирања средстава за смањење уочених родних диспаритета. Навести родне анализе које су спроведене, као и анализе и податке који ће се током спровођења активности или пројекта прикупљати ради омогућавања   основе за креирање родно оријентисаних политика </w:t>
      </w:r>
    </w:p>
    <w:p w:rsidR="00252498" w:rsidRPr="004C51DD" w:rsidRDefault="00252498" w:rsidP="00252498">
      <w:pPr>
        <w:numPr>
          <w:ilvl w:val="0"/>
          <w:numId w:val="1"/>
        </w:numPr>
        <w:jc w:val="both"/>
        <w:rPr>
          <w:rFonts w:ascii="Calibri" w:hAnsi="Calibri"/>
          <w:b/>
          <w:sz w:val="22"/>
          <w:szCs w:val="22"/>
          <w:u w:val="single"/>
          <w:lang w:val="sr-Cyrl-CS"/>
        </w:rPr>
      </w:pPr>
      <w:r w:rsidRPr="00407F34">
        <w:rPr>
          <w:rFonts w:ascii="Calibri" w:hAnsi="Calibri"/>
          <w:b/>
          <w:sz w:val="22"/>
          <w:szCs w:val="22"/>
          <w:lang w:val="sr-Cyrl-CS"/>
        </w:rPr>
        <w:t>Преглед планираних расхода који имају капитални карактер (према табели у прилогу)</w:t>
      </w:r>
      <w:r>
        <w:rPr>
          <w:rFonts w:ascii="Calibri" w:hAnsi="Calibri"/>
          <w:b/>
          <w:sz w:val="22"/>
          <w:szCs w:val="22"/>
          <w:lang w:val="sr-Cyrl-CS"/>
        </w:rPr>
        <w:t xml:space="preserve"> -Прилог 3</w:t>
      </w:r>
      <w:r w:rsidRPr="00407F34">
        <w:rPr>
          <w:rFonts w:ascii="Calibri" w:hAnsi="Calibri"/>
          <w:b/>
          <w:sz w:val="22"/>
          <w:szCs w:val="22"/>
          <w:lang w:val="sr-Cyrl-CS"/>
        </w:rPr>
        <w:t xml:space="preserve">.  </w:t>
      </w:r>
    </w:p>
    <w:p w:rsidR="00252498" w:rsidRPr="004C51DD" w:rsidRDefault="00252498" w:rsidP="00252498">
      <w:pPr>
        <w:numPr>
          <w:ilvl w:val="0"/>
          <w:numId w:val="1"/>
        </w:numPr>
        <w:jc w:val="both"/>
        <w:rPr>
          <w:rFonts w:ascii="Calibri" w:hAnsi="Calibri"/>
          <w:b/>
          <w:sz w:val="22"/>
          <w:szCs w:val="22"/>
          <w:u w:val="single"/>
          <w:lang w:val="sr-Cyrl-CS"/>
        </w:rPr>
      </w:pPr>
      <w:r>
        <w:rPr>
          <w:rFonts w:ascii="Calibri" w:hAnsi="Calibri"/>
          <w:b/>
          <w:sz w:val="22"/>
          <w:szCs w:val="22"/>
          <w:lang w:val="sr-Cyrl-CS"/>
        </w:rPr>
        <w:t xml:space="preserve">Преглед броја и структуре запослених по корисницима јавних средстава -Прилог 3  и </w:t>
      </w:r>
    </w:p>
    <w:p w:rsidR="00252498" w:rsidRPr="00407F34" w:rsidRDefault="00252498" w:rsidP="00252498">
      <w:pPr>
        <w:numPr>
          <w:ilvl w:val="0"/>
          <w:numId w:val="1"/>
        </w:numPr>
        <w:jc w:val="both"/>
        <w:rPr>
          <w:rFonts w:ascii="Calibri" w:hAnsi="Calibri"/>
          <w:b/>
          <w:sz w:val="22"/>
          <w:szCs w:val="22"/>
          <w:u w:val="single"/>
          <w:lang w:val="sr-Cyrl-CS"/>
        </w:rPr>
      </w:pPr>
      <w:r>
        <w:rPr>
          <w:rFonts w:ascii="Calibri" w:hAnsi="Calibri"/>
          <w:b/>
          <w:sz w:val="22"/>
          <w:szCs w:val="22"/>
          <w:lang w:val="sr-Cyrl-CS"/>
        </w:rPr>
        <w:t xml:space="preserve">Преглед структуре  планираних средстава на економској класификацији 465 –Остале дотације и  трансфери (Прилог 3). </w:t>
      </w:r>
    </w:p>
    <w:p w:rsidR="00252498" w:rsidRDefault="00252498" w:rsidP="00252498">
      <w:pPr>
        <w:ind w:left="180"/>
        <w:jc w:val="both"/>
        <w:rPr>
          <w:rFonts w:ascii="Calibri" w:hAnsi="Calibri"/>
          <w:b/>
          <w:sz w:val="22"/>
          <w:szCs w:val="22"/>
          <w:u w:val="single"/>
          <w:lang w:val="sr-Cyrl-CS"/>
        </w:rPr>
      </w:pPr>
    </w:p>
    <w:p w:rsidR="00252498" w:rsidRDefault="00252498" w:rsidP="00252498">
      <w:pPr>
        <w:jc w:val="center"/>
        <w:rPr>
          <w:rFonts w:ascii="Calibri" w:hAnsi="Calibri"/>
          <w:b/>
          <w:sz w:val="22"/>
          <w:szCs w:val="22"/>
          <w:lang w:val="sr-Cyrl-CS"/>
        </w:rPr>
      </w:pPr>
    </w:p>
    <w:p w:rsidR="00252498" w:rsidRDefault="00252498" w:rsidP="00252498">
      <w:pPr>
        <w:jc w:val="center"/>
        <w:rPr>
          <w:rFonts w:ascii="Calibri" w:hAnsi="Calibri"/>
          <w:b/>
          <w:sz w:val="22"/>
          <w:szCs w:val="22"/>
          <w:lang w:val="sr-Cyrl-CS"/>
        </w:rPr>
      </w:pPr>
    </w:p>
    <w:p w:rsidR="00252498" w:rsidRPr="00F71526" w:rsidRDefault="00252498" w:rsidP="00252498">
      <w:pPr>
        <w:jc w:val="center"/>
        <w:rPr>
          <w:rFonts w:ascii="Calibri" w:hAnsi="Calibri"/>
          <w:b/>
          <w:sz w:val="22"/>
          <w:szCs w:val="22"/>
          <w:lang w:val="sr-Cyrl-CS"/>
        </w:rPr>
      </w:pPr>
      <w:r w:rsidRPr="00F71526">
        <w:rPr>
          <w:rFonts w:ascii="Calibri" w:hAnsi="Calibri"/>
          <w:b/>
          <w:sz w:val="22"/>
          <w:szCs w:val="22"/>
          <w:lang w:val="sr-Cyrl-CS"/>
        </w:rPr>
        <w:t xml:space="preserve">ИНФОРМАЦИЈЕ О ДОСТАВЉАЊУ </w:t>
      </w:r>
    </w:p>
    <w:p w:rsidR="00252498" w:rsidRPr="00F71526" w:rsidRDefault="00252498" w:rsidP="00252498">
      <w:pPr>
        <w:jc w:val="center"/>
        <w:rPr>
          <w:rFonts w:ascii="Calibri" w:hAnsi="Calibri"/>
          <w:b/>
          <w:sz w:val="22"/>
          <w:szCs w:val="22"/>
          <w:lang w:val="sr-Cyrl-CS"/>
        </w:rPr>
      </w:pPr>
    </w:p>
    <w:p w:rsidR="00252498" w:rsidRPr="00F71526" w:rsidRDefault="00252498" w:rsidP="00252498">
      <w:pPr>
        <w:numPr>
          <w:ilvl w:val="0"/>
          <w:numId w:val="2"/>
        </w:numPr>
        <w:ind w:hanging="900"/>
        <w:jc w:val="both"/>
        <w:rPr>
          <w:rFonts w:ascii="Calibri" w:hAnsi="Calibri"/>
          <w:b/>
          <w:sz w:val="22"/>
          <w:szCs w:val="22"/>
          <w:lang w:val="sr-Cyrl-CS"/>
        </w:rPr>
      </w:pPr>
      <w:r w:rsidRPr="00F71526">
        <w:rPr>
          <w:rFonts w:ascii="Calibri" w:hAnsi="Calibri"/>
          <w:sz w:val="22"/>
          <w:szCs w:val="22"/>
          <w:lang w:val="sr-Cyrl-CS"/>
        </w:rPr>
        <w:t xml:space="preserve">Све табеле финансијског плана морају се доставити у штампаном облику и електронски путем за то предвиђене апликације. </w:t>
      </w:r>
      <w:r w:rsidRPr="00F71526">
        <w:rPr>
          <w:rFonts w:ascii="Calibri" w:hAnsi="Calibri"/>
          <w:b/>
          <w:sz w:val="22"/>
          <w:szCs w:val="22"/>
          <w:lang w:val="sr-Cyrl-CS"/>
        </w:rPr>
        <w:t>Штампане табеле морају бити оверене печатом  и потписане од стране  старешине, односно овлашћеног лица  директног</w:t>
      </w:r>
      <w:r w:rsidRPr="00F71526">
        <w:rPr>
          <w:rFonts w:ascii="Calibri" w:hAnsi="Calibri"/>
          <w:b/>
          <w:sz w:val="22"/>
          <w:szCs w:val="22"/>
        </w:rPr>
        <w:t xml:space="preserve"> </w:t>
      </w:r>
      <w:r w:rsidRPr="00F71526">
        <w:rPr>
          <w:rFonts w:ascii="Calibri" w:hAnsi="Calibri"/>
          <w:b/>
          <w:sz w:val="22"/>
          <w:szCs w:val="22"/>
          <w:lang w:val="sr-Cyrl-CS"/>
        </w:rPr>
        <w:t>корисника буџетских средстава</w:t>
      </w:r>
      <w:r w:rsidRPr="00F71526">
        <w:rPr>
          <w:rFonts w:ascii="Calibri" w:hAnsi="Calibri"/>
          <w:bCs/>
          <w:sz w:val="22"/>
          <w:szCs w:val="22"/>
          <w:lang w:val="sr-Cyrl-CS"/>
        </w:rPr>
        <w:t xml:space="preserve">, а предлог скупштинског буџета Покрајинском секретаријату за финансије доставља се на начин предвиђен одредбама Покрајинске скупштинске одлуке о Скупштини Аутономне Покрајине Војводине (''Службени лист АПВ'', број 28/2014); </w:t>
      </w:r>
    </w:p>
    <w:p w:rsidR="00252498" w:rsidRPr="00F71526" w:rsidRDefault="00252498" w:rsidP="00252498">
      <w:pPr>
        <w:numPr>
          <w:ilvl w:val="0"/>
          <w:numId w:val="2"/>
        </w:numPr>
        <w:ind w:hanging="900"/>
        <w:jc w:val="both"/>
        <w:rPr>
          <w:rFonts w:ascii="Calibri" w:hAnsi="Calibri"/>
          <w:b/>
          <w:sz w:val="22"/>
          <w:szCs w:val="22"/>
          <w:lang w:val="sr-Cyrl-CS"/>
        </w:rPr>
      </w:pPr>
      <w:r w:rsidRPr="00F71526">
        <w:rPr>
          <w:rFonts w:ascii="Calibri" w:hAnsi="Calibri"/>
          <w:bCs/>
          <w:sz w:val="22"/>
          <w:szCs w:val="22"/>
          <w:lang w:val="sr-Cyrl-CS"/>
        </w:rPr>
        <w:t>Р</w:t>
      </w:r>
      <w:r w:rsidRPr="00F71526">
        <w:rPr>
          <w:rFonts w:ascii="Calibri" w:hAnsi="Calibri"/>
          <w:sz w:val="22"/>
          <w:szCs w:val="22"/>
          <w:lang w:val="sr-Cyrl-CS"/>
        </w:rPr>
        <w:t>ади једнообразног планирања, Покрајински секретаријат за финансије припремио је и посебне помоћне  табеле за израчунавање средстава потребних за планирање расхода за запослене (група 41) које  су послате у електронском облику путем електронске поште.</w:t>
      </w:r>
      <w:r w:rsidRPr="00F71526">
        <w:rPr>
          <w:rFonts w:ascii="Calibri" w:hAnsi="Calibri"/>
          <w:b/>
          <w:sz w:val="22"/>
          <w:szCs w:val="22"/>
          <w:lang w:val="sr-Cyrl-CS"/>
        </w:rPr>
        <w:t xml:space="preserve"> </w:t>
      </w:r>
    </w:p>
    <w:p w:rsidR="00252498" w:rsidRPr="00F71526" w:rsidRDefault="00252498" w:rsidP="00252498">
      <w:pPr>
        <w:ind w:left="1440"/>
        <w:jc w:val="both"/>
        <w:rPr>
          <w:rFonts w:ascii="Calibri" w:hAnsi="Calibri"/>
          <w:sz w:val="22"/>
          <w:szCs w:val="22"/>
        </w:rPr>
      </w:pPr>
      <w:r w:rsidRPr="00F71526">
        <w:rPr>
          <w:rFonts w:ascii="Calibri" w:hAnsi="Calibri"/>
          <w:sz w:val="22"/>
          <w:szCs w:val="22"/>
          <w:lang w:val="sr-Cyrl-CS"/>
        </w:rPr>
        <w:t xml:space="preserve">Напомињемо да су наведене табеле прилагођене за попуњавање података за запослене код директног корисника буџетских средстава, те је неопходно,  да  директни корисници </w:t>
      </w:r>
      <w:r w:rsidRPr="00F71526">
        <w:rPr>
          <w:rFonts w:ascii="Calibri" w:hAnsi="Calibri"/>
          <w:sz w:val="22"/>
          <w:szCs w:val="22"/>
          <w:lang w:val="sr-Cyrl-CS"/>
        </w:rPr>
        <w:lastRenderedPageBreak/>
        <w:t>припрем</w:t>
      </w:r>
      <w:r>
        <w:rPr>
          <w:rFonts w:ascii="Calibri" w:hAnsi="Calibri"/>
          <w:sz w:val="22"/>
          <w:szCs w:val="22"/>
          <w:lang w:val="sr-Cyrl-CS"/>
        </w:rPr>
        <w:t>е</w:t>
      </w:r>
      <w:r w:rsidRPr="00F71526">
        <w:rPr>
          <w:rFonts w:ascii="Calibri" w:hAnsi="Calibri"/>
          <w:sz w:val="22"/>
          <w:szCs w:val="22"/>
          <w:lang w:val="sr-Cyrl-CS"/>
        </w:rPr>
        <w:t xml:space="preserve"> индиректним корисницима одговарајуће упутство за планирање ових врста расхода;</w:t>
      </w:r>
    </w:p>
    <w:p w:rsidR="00252498" w:rsidRPr="00A4573F" w:rsidRDefault="00252498" w:rsidP="00252498">
      <w:pPr>
        <w:numPr>
          <w:ilvl w:val="0"/>
          <w:numId w:val="2"/>
        </w:numPr>
        <w:ind w:hanging="900"/>
        <w:jc w:val="both"/>
        <w:rPr>
          <w:rFonts w:ascii="Calibri" w:hAnsi="Calibri"/>
          <w:b/>
          <w:sz w:val="22"/>
          <w:szCs w:val="22"/>
          <w:lang w:val="ru-RU"/>
        </w:rPr>
      </w:pPr>
      <w:r w:rsidRPr="00F71526">
        <w:rPr>
          <w:rFonts w:ascii="Calibri" w:hAnsi="Calibri"/>
          <w:sz w:val="22"/>
          <w:szCs w:val="22"/>
          <w:lang w:val="sr-Cyrl-CS"/>
        </w:rPr>
        <w:t xml:space="preserve"> Упутство се доставља у штампаном и електронском облику, а </w:t>
      </w:r>
      <w:r w:rsidRPr="00F71526">
        <w:rPr>
          <w:rFonts w:ascii="Calibri" w:hAnsi="Calibri"/>
          <w:b/>
          <w:bCs/>
          <w:sz w:val="22"/>
          <w:szCs w:val="22"/>
          <w:lang w:val="sr-Cyrl-CS"/>
        </w:rPr>
        <w:t>попуњене табеле креиране</w:t>
      </w:r>
      <w:r w:rsidRPr="004316F3">
        <w:rPr>
          <w:rFonts w:ascii="Calibri" w:hAnsi="Calibri"/>
          <w:b/>
          <w:bCs/>
          <w:sz w:val="22"/>
          <w:szCs w:val="22"/>
          <w:lang w:val="sr-Cyrl-CS"/>
        </w:rPr>
        <w:t xml:space="preserve"> </w:t>
      </w:r>
      <w:r>
        <w:rPr>
          <w:rFonts w:ascii="Calibri" w:hAnsi="Calibri"/>
          <w:b/>
          <w:bCs/>
          <w:sz w:val="22"/>
          <w:szCs w:val="22"/>
          <w:lang w:val="sr-Cyrl-CS"/>
        </w:rPr>
        <w:t>табеле достављене у прилозима овог Упутства</w:t>
      </w:r>
      <w:r w:rsidRPr="004316F3">
        <w:rPr>
          <w:rFonts w:ascii="Calibri" w:hAnsi="Calibri"/>
          <w:sz w:val="22"/>
          <w:szCs w:val="22"/>
          <w:lang w:val="sr-Cyrl-CS"/>
        </w:rPr>
        <w:t xml:space="preserve">, осим </w:t>
      </w:r>
      <w:r w:rsidRPr="004316F3">
        <w:rPr>
          <w:rFonts w:ascii="Calibri" w:hAnsi="Calibri"/>
          <w:b/>
          <w:bCs/>
          <w:sz w:val="22"/>
          <w:szCs w:val="22"/>
          <w:lang w:val="sr-Cyrl-CS"/>
        </w:rPr>
        <w:t>у штампаном</w:t>
      </w:r>
      <w:r w:rsidRPr="004316F3">
        <w:rPr>
          <w:rFonts w:ascii="Calibri" w:hAnsi="Calibri"/>
          <w:sz w:val="22"/>
          <w:szCs w:val="22"/>
          <w:lang w:val="sr-Cyrl-CS"/>
        </w:rPr>
        <w:t xml:space="preserve"> облику овереном од стране овлашћеног лица  потребно је доставити и на е-</w:t>
      </w:r>
      <w:r w:rsidRPr="004316F3">
        <w:rPr>
          <w:rFonts w:ascii="Calibri" w:hAnsi="Calibri"/>
          <w:sz w:val="22"/>
          <w:szCs w:val="22"/>
        </w:rPr>
        <w:t xml:space="preserve">маил адресу: </w:t>
      </w:r>
      <w:hyperlink r:id="rId8" w:history="1">
        <w:r w:rsidRPr="004316F3">
          <w:rPr>
            <w:rStyle w:val="Hyperlink"/>
            <w:rFonts w:ascii="Calibri" w:hAnsi="Calibri"/>
            <w:sz w:val="22"/>
            <w:szCs w:val="22"/>
          </w:rPr>
          <w:t>ivan.majoros</w:t>
        </w:r>
        <w:r w:rsidRPr="004316F3">
          <w:rPr>
            <w:rStyle w:val="Hyperlink"/>
            <w:rFonts w:ascii="Calibri" w:hAnsi="Calibri"/>
            <w:sz w:val="22"/>
            <w:szCs w:val="22"/>
            <w:lang w:val="ru-RU"/>
          </w:rPr>
          <w:t>@</w:t>
        </w:r>
        <w:r w:rsidRPr="004316F3">
          <w:rPr>
            <w:rStyle w:val="Hyperlink"/>
            <w:rFonts w:ascii="Calibri" w:hAnsi="Calibri"/>
            <w:sz w:val="22"/>
            <w:szCs w:val="22"/>
            <w:lang w:val="en-US"/>
          </w:rPr>
          <w:t>vojvodina</w:t>
        </w:r>
        <w:r w:rsidRPr="004316F3">
          <w:rPr>
            <w:rStyle w:val="Hyperlink"/>
            <w:rFonts w:ascii="Calibri" w:hAnsi="Calibri"/>
            <w:sz w:val="22"/>
            <w:szCs w:val="22"/>
            <w:lang w:val="ru-RU"/>
          </w:rPr>
          <w:t>.</w:t>
        </w:r>
        <w:r w:rsidRPr="004316F3">
          <w:rPr>
            <w:rStyle w:val="Hyperlink"/>
            <w:rFonts w:ascii="Calibri" w:hAnsi="Calibri"/>
            <w:sz w:val="22"/>
            <w:szCs w:val="22"/>
            <w:lang w:val="en-US"/>
          </w:rPr>
          <w:t>gov</w:t>
        </w:r>
        <w:r w:rsidRPr="004316F3">
          <w:rPr>
            <w:rStyle w:val="Hyperlink"/>
            <w:rFonts w:ascii="Calibri" w:hAnsi="Calibri"/>
            <w:sz w:val="22"/>
            <w:szCs w:val="22"/>
            <w:lang w:val="ru-RU"/>
          </w:rPr>
          <w:t>.</w:t>
        </w:r>
        <w:r w:rsidRPr="004316F3">
          <w:rPr>
            <w:rStyle w:val="Hyperlink"/>
            <w:rFonts w:ascii="Calibri" w:hAnsi="Calibri"/>
            <w:sz w:val="22"/>
            <w:szCs w:val="22"/>
            <w:lang w:val="en-US"/>
          </w:rPr>
          <w:t>rs</w:t>
        </w:r>
      </w:hyperlink>
      <w:r>
        <w:rPr>
          <w:rFonts w:ascii="Calibri" w:hAnsi="Calibri"/>
          <w:sz w:val="22"/>
          <w:szCs w:val="22"/>
          <w:lang w:val="sr-Cyrl-CS"/>
        </w:rPr>
        <w:t xml:space="preserve"> </w:t>
      </w:r>
      <w:r w:rsidRPr="00C04E58">
        <w:rPr>
          <w:rFonts w:ascii="Calibri" w:hAnsi="Calibri"/>
          <w:sz w:val="22"/>
          <w:szCs w:val="22"/>
          <w:lang w:val="ru-RU"/>
        </w:rPr>
        <w:t xml:space="preserve">  </w:t>
      </w:r>
      <w:hyperlink r:id="rId9" w:history="1">
        <w:r w:rsidRPr="00CC228E">
          <w:rPr>
            <w:rStyle w:val="Hyperlink"/>
            <w:rFonts w:ascii="Calibri" w:hAnsi="Calibri"/>
            <w:sz w:val="22"/>
            <w:szCs w:val="22"/>
            <w:lang w:val="sr-Cyrl-CS"/>
          </w:rPr>
          <w:t>ljiljana.sredojev@vojvodina.gov.rs</w:t>
        </w:r>
      </w:hyperlink>
      <w:r>
        <w:rPr>
          <w:rFonts w:ascii="Calibri" w:hAnsi="Calibri"/>
          <w:sz w:val="22"/>
          <w:szCs w:val="22"/>
          <w:lang w:val="sr-Cyrl-CS"/>
        </w:rPr>
        <w:t xml:space="preserve"> </w:t>
      </w:r>
      <w:r w:rsidRPr="00C04E58">
        <w:rPr>
          <w:rFonts w:ascii="Calibri" w:hAnsi="Calibri"/>
          <w:sz w:val="22"/>
          <w:szCs w:val="22"/>
          <w:lang w:val="ru-RU"/>
        </w:rPr>
        <w:t xml:space="preserve"> </w:t>
      </w:r>
      <w:r>
        <w:rPr>
          <w:rFonts w:ascii="Calibri" w:hAnsi="Calibri"/>
          <w:sz w:val="22"/>
          <w:szCs w:val="22"/>
          <w:lang w:val="sr-Cyrl-CS"/>
        </w:rPr>
        <w:t>и</w:t>
      </w:r>
      <w:r w:rsidRPr="00C04E58">
        <w:rPr>
          <w:rFonts w:ascii="Calibri" w:hAnsi="Calibri"/>
          <w:sz w:val="22"/>
          <w:szCs w:val="22"/>
          <w:lang w:val="ru-RU"/>
        </w:rPr>
        <w:t xml:space="preserve"> </w:t>
      </w:r>
      <w:hyperlink r:id="rId10" w:history="1">
        <w:r w:rsidRPr="00CC228E">
          <w:rPr>
            <w:rStyle w:val="Hyperlink"/>
            <w:rFonts w:ascii="Calibri" w:hAnsi="Calibri"/>
            <w:sz w:val="22"/>
            <w:szCs w:val="22"/>
            <w:lang w:val="en-US"/>
          </w:rPr>
          <w:t>zorica</w:t>
        </w:r>
        <w:r w:rsidRPr="00C04E58">
          <w:rPr>
            <w:rStyle w:val="Hyperlink"/>
            <w:rFonts w:ascii="Calibri" w:hAnsi="Calibri"/>
            <w:sz w:val="22"/>
            <w:szCs w:val="22"/>
            <w:lang w:val="ru-RU"/>
          </w:rPr>
          <w:t>.</w:t>
        </w:r>
        <w:r w:rsidRPr="00CC228E">
          <w:rPr>
            <w:rStyle w:val="Hyperlink"/>
            <w:rFonts w:ascii="Calibri" w:hAnsi="Calibri"/>
            <w:sz w:val="22"/>
            <w:szCs w:val="22"/>
            <w:lang w:val="en-US"/>
          </w:rPr>
          <w:t>vukobrat</w:t>
        </w:r>
        <w:r w:rsidRPr="00C04E58">
          <w:rPr>
            <w:rStyle w:val="Hyperlink"/>
            <w:rFonts w:ascii="Calibri" w:hAnsi="Calibri"/>
            <w:sz w:val="22"/>
            <w:szCs w:val="22"/>
            <w:lang w:val="ru-RU"/>
          </w:rPr>
          <w:t>@</w:t>
        </w:r>
        <w:r w:rsidRPr="00CC228E">
          <w:rPr>
            <w:rStyle w:val="Hyperlink"/>
            <w:rFonts w:ascii="Calibri" w:hAnsi="Calibri"/>
            <w:sz w:val="22"/>
            <w:szCs w:val="22"/>
            <w:lang w:val="en-US"/>
          </w:rPr>
          <w:t>vojvodina</w:t>
        </w:r>
        <w:r w:rsidRPr="00C04E58">
          <w:rPr>
            <w:rStyle w:val="Hyperlink"/>
            <w:rFonts w:ascii="Calibri" w:hAnsi="Calibri"/>
            <w:sz w:val="22"/>
            <w:szCs w:val="22"/>
            <w:lang w:val="ru-RU"/>
          </w:rPr>
          <w:t>.</w:t>
        </w:r>
        <w:r w:rsidRPr="00CC228E">
          <w:rPr>
            <w:rStyle w:val="Hyperlink"/>
            <w:rFonts w:ascii="Calibri" w:hAnsi="Calibri"/>
            <w:sz w:val="22"/>
            <w:szCs w:val="22"/>
            <w:lang w:val="en-US"/>
          </w:rPr>
          <w:t>gov</w:t>
        </w:r>
        <w:r w:rsidRPr="00C04E58">
          <w:rPr>
            <w:rStyle w:val="Hyperlink"/>
            <w:rFonts w:ascii="Calibri" w:hAnsi="Calibri"/>
            <w:sz w:val="22"/>
            <w:szCs w:val="22"/>
            <w:lang w:val="ru-RU"/>
          </w:rPr>
          <w:t>.</w:t>
        </w:r>
        <w:r w:rsidRPr="00CC228E">
          <w:rPr>
            <w:rStyle w:val="Hyperlink"/>
            <w:rFonts w:ascii="Calibri" w:hAnsi="Calibri"/>
            <w:sz w:val="22"/>
            <w:szCs w:val="22"/>
            <w:lang w:val="en-US"/>
          </w:rPr>
          <w:t>rs</w:t>
        </w:r>
      </w:hyperlink>
      <w:r w:rsidRPr="00C04E58">
        <w:rPr>
          <w:rFonts w:ascii="Calibri" w:hAnsi="Calibri"/>
          <w:sz w:val="22"/>
          <w:szCs w:val="22"/>
          <w:lang w:val="ru-RU"/>
        </w:rPr>
        <w:t xml:space="preserve">  </w:t>
      </w:r>
    </w:p>
    <w:p w:rsidR="00252498" w:rsidRPr="00A4573F" w:rsidRDefault="00252498" w:rsidP="00252498">
      <w:pPr>
        <w:numPr>
          <w:ilvl w:val="0"/>
          <w:numId w:val="2"/>
        </w:numPr>
        <w:ind w:hanging="900"/>
        <w:jc w:val="both"/>
        <w:rPr>
          <w:rFonts w:ascii="Calibri" w:hAnsi="Calibri"/>
          <w:sz w:val="22"/>
          <w:szCs w:val="22"/>
          <w:lang w:val="ru-RU"/>
        </w:rPr>
      </w:pPr>
      <w:r w:rsidRPr="00A4573F">
        <w:rPr>
          <w:rFonts w:ascii="Calibri" w:hAnsi="Calibri"/>
          <w:sz w:val="22"/>
          <w:szCs w:val="22"/>
          <w:lang w:val="ru-RU"/>
        </w:rPr>
        <w:t xml:space="preserve">Контакт особа за консултације у вези са уносом података у апликацију BisTrezor je </w:t>
      </w:r>
      <w:smartTag w:uri="urn:schemas-microsoft-com:office:smarttags" w:element="PersonName">
        <w:r w:rsidRPr="00A4573F">
          <w:rPr>
            <w:rFonts w:ascii="Calibri" w:hAnsi="Calibri"/>
            <w:sz w:val="22"/>
            <w:szCs w:val="22"/>
            <w:lang w:val="ru-RU"/>
          </w:rPr>
          <w:t>Pavel Labath</w:t>
        </w:r>
      </w:smartTag>
      <w:r w:rsidRPr="00A4573F">
        <w:rPr>
          <w:rFonts w:ascii="Calibri" w:hAnsi="Calibri"/>
          <w:sz w:val="22"/>
          <w:szCs w:val="22"/>
          <w:lang w:val="ru-RU"/>
        </w:rPr>
        <w:t xml:space="preserve"> (tel: 021/487-42-66) </w:t>
      </w:r>
    </w:p>
    <w:p w:rsidR="00252498" w:rsidRPr="004316F3" w:rsidRDefault="00252498" w:rsidP="00252498">
      <w:pPr>
        <w:pStyle w:val="BodyTextIndent3"/>
        <w:ind w:firstLine="0"/>
        <w:rPr>
          <w:rFonts w:ascii="Calibri" w:hAnsi="Calibri"/>
          <w:b w:val="0"/>
          <w:sz w:val="22"/>
          <w:szCs w:val="22"/>
          <w:lang w:val="ru-RU"/>
        </w:rPr>
      </w:pPr>
    </w:p>
    <w:p w:rsidR="00252498" w:rsidRDefault="00252498" w:rsidP="00252498">
      <w:pPr>
        <w:ind w:left="1080"/>
        <w:rPr>
          <w:rFonts w:ascii="Calibri" w:hAnsi="Calibri"/>
          <w:sz w:val="22"/>
          <w:szCs w:val="22"/>
          <w:lang w:val="sr-Cyrl-CS"/>
        </w:rPr>
      </w:pPr>
    </w:p>
    <w:p w:rsidR="00252498" w:rsidRDefault="00252498" w:rsidP="00252498">
      <w:pPr>
        <w:ind w:left="1080"/>
        <w:rPr>
          <w:rFonts w:ascii="Calibri" w:hAnsi="Calibri"/>
          <w:sz w:val="22"/>
          <w:szCs w:val="22"/>
          <w:lang w:val="sr-Cyrl-CS"/>
        </w:rPr>
      </w:pPr>
      <w:r w:rsidRPr="00A4573F">
        <w:rPr>
          <w:rFonts w:ascii="Calibri" w:hAnsi="Calibri"/>
          <w:sz w:val="22"/>
          <w:szCs w:val="22"/>
          <w:lang w:val="sr-Cyrl-CS"/>
        </w:rPr>
        <w:t>Упутство са прилозима објављено је и</w:t>
      </w:r>
      <w:r w:rsidRPr="00A4573F">
        <w:rPr>
          <w:rFonts w:ascii="Calibri" w:hAnsi="Calibri"/>
          <w:sz w:val="22"/>
          <w:szCs w:val="22"/>
        </w:rPr>
        <w:t xml:space="preserve"> </w:t>
      </w:r>
      <w:r w:rsidRPr="00A4573F">
        <w:rPr>
          <w:rFonts w:ascii="Calibri" w:hAnsi="Calibri"/>
          <w:sz w:val="22"/>
          <w:szCs w:val="22"/>
          <w:lang w:val="sr-Cyrl-CS"/>
        </w:rPr>
        <w:t xml:space="preserve">доступно </w:t>
      </w:r>
      <w:r w:rsidRPr="00A4573F">
        <w:rPr>
          <w:rFonts w:ascii="Calibri" w:hAnsi="Calibri"/>
          <w:sz w:val="22"/>
          <w:szCs w:val="22"/>
        </w:rPr>
        <w:t>на интернет страници</w:t>
      </w:r>
      <w:r>
        <w:rPr>
          <w:rFonts w:ascii="Calibri" w:hAnsi="Calibri"/>
          <w:sz w:val="22"/>
          <w:szCs w:val="22"/>
          <w:lang w:val="sr-Cyrl-CS"/>
        </w:rPr>
        <w:t xml:space="preserve"> </w:t>
      </w:r>
      <w:r w:rsidRPr="00A4573F">
        <w:rPr>
          <w:rFonts w:ascii="Calibri" w:hAnsi="Calibri"/>
          <w:sz w:val="22"/>
          <w:szCs w:val="22"/>
          <w:lang w:val="sr-Cyrl-CS"/>
        </w:rPr>
        <w:t xml:space="preserve">Покрајинског </w:t>
      </w:r>
      <w:r>
        <w:rPr>
          <w:rFonts w:ascii="Calibri" w:hAnsi="Calibri"/>
          <w:sz w:val="22"/>
          <w:szCs w:val="22"/>
          <w:lang w:val="sr-Cyrl-CS"/>
        </w:rPr>
        <w:t xml:space="preserve"> с</w:t>
      </w:r>
      <w:r w:rsidRPr="00A4573F">
        <w:rPr>
          <w:rFonts w:ascii="Calibri" w:hAnsi="Calibri"/>
          <w:sz w:val="22"/>
          <w:szCs w:val="22"/>
          <w:lang w:val="sr-Cyrl-CS"/>
        </w:rPr>
        <w:t>екретаријата за финансије.</w:t>
      </w:r>
    </w:p>
    <w:p w:rsidR="00252498" w:rsidRDefault="00252498" w:rsidP="00252498">
      <w:pPr>
        <w:ind w:left="1080"/>
        <w:rPr>
          <w:rFonts w:ascii="Calibri" w:hAnsi="Calibri"/>
          <w:sz w:val="22"/>
          <w:szCs w:val="22"/>
          <w:lang w:val="sr-Cyrl-CS"/>
        </w:rPr>
      </w:pPr>
    </w:p>
    <w:p w:rsidR="00252498" w:rsidRPr="00A4573F" w:rsidRDefault="00252498" w:rsidP="00252498">
      <w:pPr>
        <w:ind w:left="1080"/>
        <w:rPr>
          <w:rFonts w:ascii="Calibri" w:hAnsi="Calibri"/>
          <w:sz w:val="22"/>
          <w:szCs w:val="22"/>
          <w:lang w:val="sr-Cyrl-CS"/>
        </w:rPr>
      </w:pPr>
    </w:p>
    <w:p w:rsidR="00252498" w:rsidRPr="004316F3" w:rsidRDefault="00252498" w:rsidP="00252498">
      <w:pPr>
        <w:ind w:left="1080"/>
        <w:rPr>
          <w:rFonts w:ascii="Calibri" w:hAnsi="Calibri"/>
          <w:b/>
          <w:sz w:val="22"/>
          <w:szCs w:val="22"/>
          <w:lang w:val="ru-RU"/>
        </w:rPr>
      </w:pPr>
      <w:r w:rsidRPr="004316F3">
        <w:rPr>
          <w:rFonts w:ascii="Calibri" w:hAnsi="Calibri"/>
          <w:sz w:val="22"/>
          <w:szCs w:val="22"/>
        </w:rPr>
        <w:tab/>
        <w:t xml:space="preserve"> </w:t>
      </w:r>
    </w:p>
    <w:p w:rsidR="00252498" w:rsidRPr="004316F3" w:rsidRDefault="00252498" w:rsidP="00252498">
      <w:pPr>
        <w:pStyle w:val="BodyTextIndent3"/>
        <w:ind w:firstLine="0"/>
        <w:rPr>
          <w:rFonts w:ascii="Calibri" w:hAnsi="Calibri"/>
          <w:b w:val="0"/>
          <w:sz w:val="22"/>
          <w:szCs w:val="22"/>
          <w:lang w:val="en-US"/>
        </w:rPr>
      </w:pPr>
      <w:r w:rsidRPr="004316F3">
        <w:rPr>
          <w:rFonts w:ascii="Calibri" w:hAnsi="Calibri"/>
          <w:b w:val="0"/>
          <w:sz w:val="22"/>
          <w:szCs w:val="22"/>
          <w:lang w:val="ru-RU"/>
        </w:rPr>
        <w:t>Број: 102-400-</w:t>
      </w:r>
      <w:r>
        <w:rPr>
          <w:rFonts w:ascii="Calibri" w:hAnsi="Calibri"/>
          <w:b w:val="0"/>
          <w:sz w:val="22"/>
          <w:szCs w:val="22"/>
          <w:lang w:val="sr-Latn-CS"/>
        </w:rPr>
        <w:t>23</w:t>
      </w:r>
      <w:r w:rsidRPr="004316F3">
        <w:rPr>
          <w:rFonts w:ascii="Calibri" w:hAnsi="Calibri"/>
          <w:b w:val="0"/>
          <w:sz w:val="22"/>
          <w:szCs w:val="22"/>
          <w:lang w:val="ru-RU"/>
        </w:rPr>
        <w:t>/201</w:t>
      </w:r>
      <w:r>
        <w:rPr>
          <w:rFonts w:ascii="Calibri" w:hAnsi="Calibri"/>
          <w:b w:val="0"/>
          <w:sz w:val="22"/>
          <w:szCs w:val="22"/>
          <w:lang w:val="en-US"/>
        </w:rPr>
        <w:t>5</w:t>
      </w:r>
      <w:r w:rsidRPr="004316F3">
        <w:rPr>
          <w:rFonts w:ascii="Calibri" w:hAnsi="Calibri"/>
          <w:b w:val="0"/>
          <w:sz w:val="22"/>
          <w:szCs w:val="22"/>
          <w:lang w:val="ru-RU"/>
        </w:rPr>
        <w:t>-01</w:t>
      </w:r>
    </w:p>
    <w:p w:rsidR="00252498" w:rsidRPr="004316F3" w:rsidRDefault="00252498" w:rsidP="00252498">
      <w:pPr>
        <w:pStyle w:val="BodyTextIndent3"/>
        <w:ind w:firstLine="0"/>
        <w:rPr>
          <w:rFonts w:ascii="Calibri" w:hAnsi="Calibri"/>
          <w:b w:val="0"/>
          <w:sz w:val="22"/>
          <w:szCs w:val="22"/>
          <w:lang w:val="ru-RU"/>
        </w:rPr>
      </w:pPr>
      <w:r w:rsidRPr="004316F3">
        <w:rPr>
          <w:rFonts w:ascii="Calibri" w:hAnsi="Calibri"/>
          <w:b w:val="0"/>
          <w:sz w:val="22"/>
          <w:szCs w:val="22"/>
          <w:lang w:val="ru-RU"/>
        </w:rPr>
        <w:t xml:space="preserve">Нови Сад, </w:t>
      </w:r>
      <w:r>
        <w:rPr>
          <w:rFonts w:ascii="Calibri" w:hAnsi="Calibri"/>
          <w:b w:val="0"/>
          <w:sz w:val="22"/>
          <w:szCs w:val="22"/>
          <w:lang w:val="ru-RU"/>
        </w:rPr>
        <w:t>26</w:t>
      </w:r>
      <w:r w:rsidRPr="004316F3">
        <w:rPr>
          <w:rFonts w:ascii="Calibri" w:hAnsi="Calibri"/>
          <w:b w:val="0"/>
          <w:sz w:val="22"/>
          <w:szCs w:val="22"/>
          <w:lang w:val="ru-RU"/>
        </w:rPr>
        <w:t>.</w:t>
      </w:r>
      <w:r w:rsidRPr="004316F3">
        <w:rPr>
          <w:rFonts w:ascii="Calibri" w:hAnsi="Calibri"/>
          <w:b w:val="0"/>
          <w:sz w:val="22"/>
          <w:szCs w:val="22"/>
          <w:lang w:val="sr-Latn-CS"/>
        </w:rPr>
        <w:t xml:space="preserve"> </w:t>
      </w:r>
      <w:r w:rsidRPr="004316F3">
        <w:rPr>
          <w:rFonts w:ascii="Calibri" w:hAnsi="Calibri"/>
          <w:b w:val="0"/>
          <w:sz w:val="22"/>
          <w:szCs w:val="22"/>
        </w:rPr>
        <w:t>новембар</w:t>
      </w:r>
      <w:r w:rsidRPr="004316F3">
        <w:rPr>
          <w:rFonts w:ascii="Calibri" w:hAnsi="Calibri"/>
          <w:b w:val="0"/>
          <w:sz w:val="22"/>
          <w:szCs w:val="22"/>
          <w:lang w:val="ru-RU"/>
        </w:rPr>
        <w:t xml:space="preserve"> 201</w:t>
      </w:r>
      <w:r>
        <w:rPr>
          <w:rFonts w:ascii="Calibri" w:hAnsi="Calibri"/>
          <w:b w:val="0"/>
          <w:sz w:val="22"/>
          <w:szCs w:val="22"/>
          <w:lang w:val="en-US"/>
        </w:rPr>
        <w:t>5</w:t>
      </w:r>
      <w:r w:rsidRPr="004316F3">
        <w:rPr>
          <w:rFonts w:ascii="Calibri" w:hAnsi="Calibri"/>
          <w:b w:val="0"/>
          <w:sz w:val="22"/>
          <w:szCs w:val="22"/>
          <w:lang w:val="ru-RU"/>
        </w:rPr>
        <w:t xml:space="preserve">. године </w:t>
      </w:r>
    </w:p>
    <w:p w:rsidR="00252498" w:rsidRPr="004316F3" w:rsidRDefault="00252498" w:rsidP="00252498">
      <w:pPr>
        <w:pStyle w:val="BodyTextIndent3"/>
        <w:rPr>
          <w:rFonts w:ascii="Calibri" w:hAnsi="Calibri"/>
          <w:b w:val="0"/>
          <w:sz w:val="22"/>
          <w:szCs w:val="22"/>
          <w:lang w:val="ru-RU"/>
        </w:rPr>
      </w:pPr>
    </w:p>
    <w:tbl>
      <w:tblPr>
        <w:tblW w:w="0" w:type="auto"/>
        <w:tblInd w:w="4968" w:type="dxa"/>
        <w:tblLook w:val="01E0" w:firstRow="1" w:lastRow="1" w:firstColumn="1" w:lastColumn="1" w:noHBand="0" w:noVBand="0"/>
      </w:tblPr>
      <w:tblGrid>
        <w:gridCol w:w="5093"/>
      </w:tblGrid>
      <w:tr w:rsidR="00252498" w:rsidRPr="004316F3" w:rsidTr="00F50D0E">
        <w:tc>
          <w:tcPr>
            <w:tcW w:w="5093" w:type="dxa"/>
          </w:tcPr>
          <w:p w:rsidR="00252498" w:rsidRPr="004316F3" w:rsidRDefault="00252498" w:rsidP="00F50D0E">
            <w:pPr>
              <w:jc w:val="both"/>
              <w:rPr>
                <w:rFonts w:ascii="Calibri" w:hAnsi="Calibri"/>
                <w:b/>
                <w:sz w:val="22"/>
                <w:szCs w:val="22"/>
                <w:lang w:val="sr-Cyrl-CS"/>
              </w:rPr>
            </w:pPr>
            <w:r w:rsidRPr="004316F3">
              <w:rPr>
                <w:rFonts w:ascii="Calibri" w:hAnsi="Calibri"/>
                <w:b/>
                <w:sz w:val="22"/>
                <w:szCs w:val="22"/>
                <w:lang w:val="sr-Cyrl-CS"/>
              </w:rPr>
              <w:t xml:space="preserve">        </w:t>
            </w:r>
          </w:p>
          <w:p w:rsidR="00252498" w:rsidRPr="004316F3" w:rsidRDefault="00252498" w:rsidP="00F50D0E">
            <w:pPr>
              <w:jc w:val="both"/>
              <w:rPr>
                <w:rFonts w:ascii="Calibri" w:hAnsi="Calibri"/>
                <w:b/>
                <w:sz w:val="22"/>
                <w:szCs w:val="22"/>
                <w:lang w:val="sr-Cyrl-CS"/>
              </w:rPr>
            </w:pPr>
            <w:r w:rsidRPr="004316F3">
              <w:rPr>
                <w:rFonts w:ascii="Calibri" w:hAnsi="Calibri"/>
                <w:b/>
                <w:sz w:val="22"/>
                <w:szCs w:val="22"/>
                <w:lang w:val="sr-Cyrl-CS"/>
              </w:rPr>
              <w:t xml:space="preserve"> ПОКРАЈИНСКИ СЕКРЕТАР </w:t>
            </w:r>
          </w:p>
        </w:tc>
      </w:tr>
      <w:tr w:rsidR="00252498" w:rsidRPr="004316F3" w:rsidTr="00F50D0E">
        <w:tc>
          <w:tcPr>
            <w:tcW w:w="5093" w:type="dxa"/>
          </w:tcPr>
          <w:p w:rsidR="00252498" w:rsidRPr="004316F3" w:rsidRDefault="00252498" w:rsidP="00F50D0E">
            <w:pPr>
              <w:jc w:val="both"/>
              <w:rPr>
                <w:rFonts w:ascii="Calibri" w:hAnsi="Calibri"/>
                <w:b/>
                <w:sz w:val="22"/>
                <w:szCs w:val="22"/>
                <w:lang w:val="sr-Cyrl-CS"/>
              </w:rPr>
            </w:pPr>
            <w:r w:rsidRPr="004316F3">
              <w:rPr>
                <w:rFonts w:ascii="Calibri" w:hAnsi="Calibri"/>
                <w:b/>
                <w:sz w:val="22"/>
                <w:szCs w:val="22"/>
                <w:lang w:val="sr-Cyrl-CS"/>
              </w:rPr>
              <w:t xml:space="preserve">            Зоран Радоман </w:t>
            </w:r>
          </w:p>
        </w:tc>
      </w:tr>
    </w:tbl>
    <w:p w:rsidR="00252498" w:rsidRDefault="00252498" w:rsidP="00252498">
      <w:pPr>
        <w:pStyle w:val="BodyTextIndent3"/>
        <w:rPr>
          <w:lang w:val="sr-Latn-CS"/>
        </w:rPr>
      </w:pPr>
    </w:p>
    <w:p w:rsidR="00252498" w:rsidRPr="002D2E70" w:rsidRDefault="00252498" w:rsidP="00252498">
      <w:pPr>
        <w:pStyle w:val="Default"/>
        <w:jc w:val="both"/>
        <w:rPr>
          <w:rFonts w:ascii="Calibri" w:hAnsi="Calibri"/>
          <w:color w:val="auto"/>
          <w:sz w:val="22"/>
          <w:szCs w:val="22"/>
          <w:highlight w:val="yellow"/>
          <w:lang w:val="sr-Latn-CS"/>
        </w:rPr>
      </w:pPr>
      <w:bookmarkStart w:id="6" w:name="clan_109"/>
      <w:bookmarkEnd w:id="6"/>
    </w:p>
    <w:p w:rsidR="00252498" w:rsidRPr="002D2E70" w:rsidRDefault="00252498" w:rsidP="00252498">
      <w:pPr>
        <w:pStyle w:val="BodyText"/>
        <w:outlineLvl w:val="0"/>
        <w:rPr>
          <w:rFonts w:ascii="Calibri" w:hAnsi="Calibri"/>
          <w:sz w:val="22"/>
          <w:szCs w:val="22"/>
          <w:highlight w:val="yellow"/>
        </w:rPr>
      </w:pPr>
    </w:p>
    <w:p w:rsidR="00252498" w:rsidRPr="002D2E70" w:rsidRDefault="00252498" w:rsidP="00252498">
      <w:pPr>
        <w:pStyle w:val="BodyText"/>
        <w:ind w:left="720"/>
        <w:jc w:val="center"/>
        <w:outlineLvl w:val="0"/>
        <w:rPr>
          <w:rFonts w:ascii="Calibri" w:hAnsi="Calibri"/>
          <w:sz w:val="22"/>
          <w:szCs w:val="22"/>
          <w:highlight w:val="yellow"/>
          <w:lang w:val="sr-Latn-CS"/>
        </w:rPr>
      </w:pPr>
    </w:p>
    <w:p w:rsidR="00252498" w:rsidRPr="004316F3" w:rsidRDefault="00252498" w:rsidP="00252498">
      <w:pPr>
        <w:pStyle w:val="BodyText"/>
        <w:outlineLvl w:val="0"/>
        <w:rPr>
          <w:rFonts w:ascii="Calibri" w:hAnsi="Calibri"/>
          <w:sz w:val="22"/>
          <w:szCs w:val="22"/>
        </w:rPr>
      </w:pPr>
      <w:r>
        <w:rPr>
          <w:rFonts w:ascii="Calibri" w:hAnsi="Calibri"/>
          <w:sz w:val="22"/>
          <w:szCs w:val="22"/>
        </w:rPr>
        <w:t xml:space="preserve"> </w:t>
      </w:r>
      <w:r w:rsidRPr="004316F3">
        <w:rPr>
          <w:rFonts w:ascii="Calibri" w:hAnsi="Calibri"/>
          <w:sz w:val="22"/>
          <w:szCs w:val="22"/>
        </w:rPr>
        <w:t xml:space="preserve"> </w:t>
      </w:r>
    </w:p>
    <w:p w:rsidR="00252498" w:rsidRPr="004316F3" w:rsidRDefault="00252498" w:rsidP="00252498">
      <w:pPr>
        <w:pStyle w:val="BodyText"/>
        <w:jc w:val="center"/>
        <w:rPr>
          <w:rFonts w:ascii="Calibri" w:hAnsi="Calibri"/>
          <w:sz w:val="22"/>
          <w:szCs w:val="22"/>
        </w:rPr>
      </w:pPr>
    </w:p>
    <w:p w:rsidR="00252498" w:rsidRDefault="00252498" w:rsidP="00252498">
      <w:pPr>
        <w:ind w:right="21"/>
        <w:jc w:val="both"/>
        <w:rPr>
          <w:rFonts w:ascii="Calibri" w:hAnsi="Calibri"/>
          <w:sz w:val="22"/>
          <w:szCs w:val="22"/>
          <w:lang w:val="sr-Cyrl-CS"/>
        </w:rPr>
      </w:pPr>
    </w:p>
    <w:p w:rsidR="00252498" w:rsidRDefault="00252498" w:rsidP="00252498">
      <w:pPr>
        <w:ind w:right="21"/>
        <w:jc w:val="both"/>
        <w:rPr>
          <w:rFonts w:ascii="Calibri" w:hAnsi="Calibri"/>
          <w:b/>
          <w:sz w:val="22"/>
          <w:szCs w:val="22"/>
          <w:lang w:val="sr-Cyrl-CS"/>
        </w:rPr>
      </w:pPr>
    </w:p>
    <w:p w:rsidR="00252498" w:rsidRPr="002D2E70" w:rsidRDefault="00252498" w:rsidP="00252498">
      <w:pPr>
        <w:pStyle w:val="BodyTextIndent3"/>
      </w:pPr>
    </w:p>
    <w:p w:rsidR="003B1BA7" w:rsidRDefault="003B1BA7">
      <w:bookmarkStart w:id="7" w:name="_GoBack"/>
      <w:bookmarkEnd w:id="7"/>
    </w:p>
    <w:sectPr w:rsidR="003B1BA7" w:rsidSect="00F71526">
      <w:footerReference w:type="even" r:id="rId11"/>
      <w:footerReference w:type="default" r:id="rId12"/>
      <w:pgSz w:w="11905" w:h="16837"/>
      <w:pgMar w:top="539" w:right="794" w:bottom="1440" w:left="102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20" w:rsidRDefault="00510220" w:rsidP="00252498">
      <w:r>
        <w:separator/>
      </w:r>
    </w:p>
  </w:endnote>
  <w:endnote w:type="continuationSeparator" w:id="0">
    <w:p w:rsidR="00510220" w:rsidRDefault="00510220" w:rsidP="0025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Gill Sans MT Ext Condensed Bold">
    <w:panose1 w:val="020B09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A0" w:rsidRDefault="00510220" w:rsidP="000F5B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4BA0" w:rsidRDefault="00510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A0" w:rsidRDefault="00510220" w:rsidP="000F5B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2498">
      <w:rPr>
        <w:rStyle w:val="PageNumber"/>
        <w:noProof/>
      </w:rPr>
      <w:t>2</w:t>
    </w:r>
    <w:r>
      <w:rPr>
        <w:rStyle w:val="PageNumber"/>
      </w:rPr>
      <w:fldChar w:fldCharType="end"/>
    </w:r>
  </w:p>
  <w:p w:rsidR="00A84BA0" w:rsidRDefault="00510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20" w:rsidRDefault="00510220" w:rsidP="00252498">
      <w:r>
        <w:separator/>
      </w:r>
    </w:p>
  </w:footnote>
  <w:footnote w:type="continuationSeparator" w:id="0">
    <w:p w:rsidR="00510220" w:rsidRDefault="00510220" w:rsidP="00252498">
      <w:r>
        <w:continuationSeparator/>
      </w:r>
    </w:p>
  </w:footnote>
  <w:footnote w:id="1">
    <w:p w:rsidR="00252498" w:rsidRPr="00BF1741" w:rsidRDefault="00252498" w:rsidP="00252498">
      <w:pPr>
        <w:pStyle w:val="FootnoteText"/>
        <w:rPr>
          <w:rFonts w:ascii="Calibri" w:hAnsi="Calibri"/>
          <w:lang w:val="sr-Cyrl-CS"/>
        </w:rPr>
      </w:pPr>
      <w:r w:rsidRPr="00BF1741">
        <w:rPr>
          <w:rStyle w:val="FootnoteReference"/>
          <w:rFonts w:ascii="Calibri" w:hAnsi="Calibri"/>
        </w:rPr>
        <w:footnoteRef/>
      </w:r>
      <w:r w:rsidRPr="00BF1741">
        <w:rPr>
          <w:rFonts w:ascii="Calibri" w:hAnsi="Calibri"/>
        </w:rPr>
        <w:t xml:space="preserve"> </w:t>
      </w:r>
      <w:r w:rsidRPr="00BF1741">
        <w:rPr>
          <w:rFonts w:ascii="Calibri" w:hAnsi="Calibri"/>
          <w:lang w:val="sr-Cyrl-CS"/>
        </w:rPr>
        <w:t>пореза на зараде и пореза на добит</w:t>
      </w:r>
    </w:p>
  </w:footnote>
  <w:footnote w:id="2">
    <w:p w:rsidR="00252498" w:rsidRPr="00BF1741" w:rsidRDefault="00252498" w:rsidP="00252498">
      <w:pPr>
        <w:pStyle w:val="FootnoteText"/>
        <w:rPr>
          <w:rFonts w:ascii="Calibri" w:hAnsi="Calibri"/>
          <w:lang w:val="sr-Cyrl-CS"/>
        </w:rPr>
      </w:pPr>
      <w:r w:rsidRPr="00BF1741">
        <w:rPr>
          <w:rStyle w:val="FootnoteReference"/>
          <w:rFonts w:ascii="Calibri" w:hAnsi="Calibri"/>
        </w:rPr>
        <w:footnoteRef/>
      </w:r>
      <w:r w:rsidRPr="00BF1741">
        <w:rPr>
          <w:rFonts w:ascii="Calibri" w:hAnsi="Calibri"/>
        </w:rPr>
        <w:t xml:space="preserve"> </w:t>
      </w:r>
      <w:r>
        <w:rPr>
          <w:rFonts w:ascii="Calibri" w:hAnsi="Calibri"/>
          <w:lang w:val="sr-Cyrl-CS"/>
        </w:rPr>
        <w:t>с</w:t>
      </w:r>
      <w:r w:rsidRPr="00BF1741">
        <w:rPr>
          <w:rFonts w:ascii="Calibri" w:hAnsi="Calibri"/>
          <w:lang w:val="sr-Cyrl-CS"/>
        </w:rPr>
        <w:t xml:space="preserve">топа припадности прихода од пореза на зараде </w:t>
      </w:r>
      <w:r w:rsidRPr="00BF1741">
        <w:rPr>
          <w:rFonts w:ascii="Calibri" w:hAnsi="Calibri"/>
          <w:lang w:val="ru-RU"/>
        </w:rPr>
        <w:t xml:space="preserve"> 18% </w:t>
      </w:r>
      <w:r w:rsidRPr="00BF1741">
        <w:rPr>
          <w:rFonts w:ascii="Calibri" w:hAnsi="Calibri"/>
          <w:lang w:val="en-US"/>
        </w:rPr>
        <w:t>a</w:t>
      </w:r>
      <w:r w:rsidRPr="00BF1741">
        <w:rPr>
          <w:rFonts w:ascii="Calibri" w:hAnsi="Calibri"/>
          <w:lang w:val="ru-RU"/>
        </w:rPr>
        <w:t xml:space="preserve"> </w:t>
      </w:r>
      <w:r w:rsidRPr="00BF1741">
        <w:rPr>
          <w:rFonts w:ascii="Calibri" w:hAnsi="Calibri"/>
          <w:lang w:val="en-US"/>
        </w:rPr>
        <w:t>o</w:t>
      </w:r>
      <w:r w:rsidRPr="00BF1741">
        <w:rPr>
          <w:rFonts w:ascii="Calibri" w:hAnsi="Calibri"/>
          <w:lang w:val="sr-Cyrl-CS"/>
        </w:rPr>
        <w:t xml:space="preserve">д пореза на добит 42,7% </w:t>
      </w:r>
      <w:r w:rsidRPr="00BF1741">
        <w:rPr>
          <w:rFonts w:ascii="Calibri" w:hAnsi="Calibri"/>
          <w:lang w:val="ru-RU"/>
        </w:rPr>
        <w:t xml:space="preserve"> </w:t>
      </w:r>
    </w:p>
  </w:footnote>
  <w:footnote w:id="3">
    <w:p w:rsidR="00252498" w:rsidRPr="006F00AE" w:rsidRDefault="00252498" w:rsidP="00252498">
      <w:pPr>
        <w:pStyle w:val="FootnoteText"/>
        <w:rPr>
          <w:lang w:val="sr-Cyrl-CS"/>
        </w:rPr>
      </w:pPr>
      <w:r>
        <w:rPr>
          <w:rStyle w:val="FootnoteReference"/>
        </w:rPr>
        <w:footnoteRef/>
      </w:r>
      <w:r>
        <w:t xml:space="preserve"> </w:t>
      </w:r>
      <w:r>
        <w:rPr>
          <w:lang w:val="sr-Cyrl-CS"/>
        </w:rPr>
        <w:t xml:space="preserve">Према Упутству за припрему програмског буџета (тачка 8.1. Шифарник програма, програмских активности и пројеката), вођење централног шифарника програма, програмских активности и пројеката аутономне покрајине у надлежности је Покрајинског секретаријата за финансије </w:t>
      </w:r>
    </w:p>
  </w:footnote>
  <w:footnote w:id="4">
    <w:p w:rsidR="00252498" w:rsidRPr="00F61307" w:rsidRDefault="00252498" w:rsidP="00252498">
      <w:pPr>
        <w:pStyle w:val="FootnoteText"/>
        <w:rPr>
          <w:rFonts w:ascii="Calibri" w:hAnsi="Calibri"/>
          <w:sz w:val="18"/>
          <w:szCs w:val="18"/>
          <w:lang w:val="sr-Cyrl-CS"/>
        </w:rPr>
      </w:pPr>
      <w:r w:rsidRPr="00B113B8">
        <w:rPr>
          <w:rStyle w:val="FootnoteReference"/>
          <w:rFonts w:ascii="Calibri" w:hAnsi="Calibri"/>
        </w:rPr>
        <w:footnoteRef/>
      </w:r>
      <w:r w:rsidRPr="00B113B8">
        <w:rPr>
          <w:rFonts w:ascii="Calibri" w:hAnsi="Calibri"/>
          <w:lang w:val="sr-Cyrl-CS"/>
        </w:rPr>
        <w:t xml:space="preserve">  </w:t>
      </w:r>
      <w:r w:rsidRPr="00F61307">
        <w:rPr>
          <w:rFonts w:ascii="Calibri" w:hAnsi="Calibri"/>
          <w:sz w:val="18"/>
          <w:szCs w:val="18"/>
          <w:lang w:val="sr-Cyrl-CS"/>
        </w:rPr>
        <w:t xml:space="preserve">средства  за рад Покрајинске изборне комисије и спровођење покрајинских избора  у 2012. години износила су  206,2 милиона динара </w:t>
      </w:r>
    </w:p>
  </w:footnote>
  <w:footnote w:id="5">
    <w:p w:rsidR="00252498" w:rsidRPr="00F61307" w:rsidRDefault="00252498" w:rsidP="00252498">
      <w:pPr>
        <w:pStyle w:val="FootnoteText"/>
        <w:rPr>
          <w:rFonts w:ascii="Calibri" w:hAnsi="Calibri"/>
          <w:sz w:val="18"/>
          <w:szCs w:val="18"/>
        </w:rPr>
      </w:pPr>
      <w:r w:rsidRPr="00F61307">
        <w:rPr>
          <w:rStyle w:val="FootnoteReference"/>
          <w:rFonts w:ascii="Calibri" w:hAnsi="Calibri"/>
          <w:sz w:val="18"/>
          <w:szCs w:val="18"/>
        </w:rPr>
        <w:footnoteRef/>
      </w:r>
      <w:r w:rsidRPr="00F61307">
        <w:rPr>
          <w:rFonts w:ascii="Calibri" w:hAnsi="Calibri"/>
          <w:sz w:val="18"/>
          <w:szCs w:val="18"/>
        </w:rPr>
        <w:t xml:space="preserve"> </w:t>
      </w:r>
      <w:r w:rsidRPr="00F61307">
        <w:rPr>
          <w:rFonts w:ascii="Calibri" w:hAnsi="Calibri"/>
          <w:sz w:val="18"/>
          <w:szCs w:val="18"/>
          <w:lang w:val="sr-Cyrl-CS"/>
        </w:rPr>
        <w:t>у ус</w:t>
      </w:r>
      <w:r w:rsidRPr="00F61307">
        <w:rPr>
          <w:rFonts w:ascii="Calibri" w:hAnsi="Calibri"/>
          <w:sz w:val="18"/>
          <w:szCs w:val="18"/>
          <w:lang w:val="ru-RU"/>
        </w:rPr>
        <w:t>ловима у којима није донета Фискална стратегија за период 2016-2018. године, нити буџет Републике за 2016. годину којим се утврђује стопа припадности пореских прихода Покрајини</w:t>
      </w:r>
    </w:p>
  </w:footnote>
  <w:footnote w:id="6">
    <w:p w:rsidR="00252498" w:rsidRPr="00F61307" w:rsidRDefault="00252498" w:rsidP="00252498">
      <w:pPr>
        <w:pStyle w:val="FootnoteText"/>
        <w:rPr>
          <w:rFonts w:ascii="Calibri" w:hAnsi="Calibri"/>
          <w:sz w:val="18"/>
          <w:szCs w:val="18"/>
          <w:lang w:val="sr-Cyrl-CS"/>
        </w:rPr>
      </w:pPr>
      <w:r w:rsidRPr="00F61307">
        <w:rPr>
          <w:rStyle w:val="FootnoteReference"/>
          <w:rFonts w:ascii="Calibri" w:hAnsi="Calibri"/>
          <w:sz w:val="18"/>
          <w:szCs w:val="18"/>
        </w:rPr>
        <w:footnoteRef/>
      </w:r>
      <w:r w:rsidRPr="00F61307">
        <w:rPr>
          <w:rFonts w:ascii="Calibri" w:hAnsi="Calibri"/>
          <w:sz w:val="18"/>
          <w:szCs w:val="18"/>
        </w:rPr>
        <w:t xml:space="preserve"> </w:t>
      </w:r>
      <w:r w:rsidRPr="00F61307">
        <w:rPr>
          <w:rFonts w:ascii="Calibri" w:hAnsi="Calibri"/>
          <w:sz w:val="18"/>
          <w:szCs w:val="18"/>
          <w:lang w:val="sr-Cyrl-CS"/>
        </w:rPr>
        <w:t>Наведени износи кориговаће се на више у износу процене других пореских прихода које процењују директни буџетски корисници (на пример: накнаде за коришћење рибарских подручја спадају у категорију пореских прихода и у 2014. години биле су пројектобване на нивоу од 16 милиона динара)</w:t>
      </w:r>
    </w:p>
  </w:footnote>
  <w:footnote w:id="7">
    <w:p w:rsidR="00252498" w:rsidRPr="00F61307" w:rsidRDefault="00252498" w:rsidP="00252498">
      <w:pPr>
        <w:pStyle w:val="FootnoteText"/>
        <w:rPr>
          <w:rFonts w:ascii="Calibri" w:hAnsi="Calibri"/>
          <w:sz w:val="18"/>
          <w:szCs w:val="18"/>
          <w:lang w:val="sr-Cyrl-CS"/>
        </w:rPr>
      </w:pPr>
      <w:r w:rsidRPr="00F61307">
        <w:rPr>
          <w:rStyle w:val="FootnoteReference"/>
          <w:rFonts w:ascii="Calibri" w:hAnsi="Calibri"/>
          <w:sz w:val="18"/>
          <w:szCs w:val="18"/>
        </w:rPr>
        <w:footnoteRef/>
      </w:r>
      <w:r w:rsidRPr="00F61307">
        <w:rPr>
          <w:rFonts w:ascii="Calibri" w:hAnsi="Calibri"/>
          <w:sz w:val="18"/>
          <w:szCs w:val="18"/>
        </w:rPr>
        <w:t xml:space="preserve"> </w:t>
      </w:r>
      <w:r w:rsidRPr="00F61307">
        <w:rPr>
          <w:rFonts w:ascii="Calibri" w:hAnsi="Calibri"/>
          <w:sz w:val="18"/>
          <w:szCs w:val="18"/>
          <w:lang w:val="sr-Cyrl-CS"/>
        </w:rPr>
        <w:t xml:space="preserve"> </w:t>
      </w:r>
      <w:r w:rsidRPr="00F61307">
        <w:rPr>
          <w:rFonts w:ascii="Calibri" w:hAnsi="Calibri"/>
          <w:sz w:val="18"/>
          <w:szCs w:val="18"/>
          <w:lang w:val="sr-Cyrl-CS"/>
        </w:rPr>
        <w:t xml:space="preserve">Упућујемо на комплетан садржај текста који је  објављен је  </w:t>
      </w:r>
      <w:r w:rsidRPr="00F61307">
        <w:rPr>
          <w:rFonts w:ascii="Calibri" w:hAnsi="Calibri"/>
          <w:sz w:val="18"/>
          <w:szCs w:val="18"/>
          <w:lang w:val="ru-RU"/>
        </w:rPr>
        <w:t xml:space="preserve">на сајту Министарства финансија </w:t>
      </w:r>
      <w:hyperlink r:id="rId1" w:history="1">
        <w:r w:rsidRPr="00F61307">
          <w:rPr>
            <w:rStyle w:val="Hyperlink"/>
            <w:rFonts w:ascii="Calibri" w:hAnsi="Calibri"/>
            <w:sz w:val="18"/>
            <w:szCs w:val="18"/>
          </w:rPr>
          <w:t>www</w:t>
        </w:r>
        <w:r w:rsidRPr="00F61307">
          <w:rPr>
            <w:rStyle w:val="Hyperlink"/>
            <w:rFonts w:ascii="Calibri" w:hAnsi="Calibri"/>
            <w:sz w:val="18"/>
            <w:szCs w:val="18"/>
            <w:lang w:val="ru-RU"/>
          </w:rPr>
          <w:t>.</w:t>
        </w:r>
        <w:r w:rsidRPr="00F61307">
          <w:rPr>
            <w:rStyle w:val="Hyperlink"/>
            <w:rFonts w:ascii="Calibri" w:hAnsi="Calibri"/>
            <w:sz w:val="18"/>
            <w:szCs w:val="18"/>
          </w:rPr>
          <w:t>mfin</w:t>
        </w:r>
        <w:r w:rsidRPr="00F61307">
          <w:rPr>
            <w:rStyle w:val="Hyperlink"/>
            <w:rFonts w:ascii="Calibri" w:hAnsi="Calibri"/>
            <w:sz w:val="18"/>
            <w:szCs w:val="18"/>
            <w:lang w:val="ru-RU"/>
          </w:rPr>
          <w:t>.</w:t>
        </w:r>
        <w:r w:rsidRPr="00F61307">
          <w:rPr>
            <w:rStyle w:val="Hyperlink"/>
            <w:rFonts w:ascii="Calibri" w:hAnsi="Calibri"/>
            <w:sz w:val="18"/>
            <w:szCs w:val="18"/>
          </w:rPr>
          <w:t>gov</w:t>
        </w:r>
        <w:r w:rsidRPr="00F61307">
          <w:rPr>
            <w:rStyle w:val="Hyperlink"/>
            <w:rFonts w:ascii="Calibri" w:hAnsi="Calibri"/>
            <w:sz w:val="18"/>
            <w:szCs w:val="18"/>
            <w:lang w:val="ru-RU"/>
          </w:rPr>
          <w:t>.</w:t>
        </w:r>
        <w:r w:rsidRPr="00F61307">
          <w:rPr>
            <w:rStyle w:val="Hyperlink"/>
            <w:rFonts w:ascii="Calibri" w:hAnsi="Calibri"/>
            <w:sz w:val="18"/>
            <w:szCs w:val="18"/>
          </w:rPr>
          <w:t>rs</w:t>
        </w:r>
      </w:hyperlink>
      <w:r w:rsidRPr="00F61307">
        <w:rPr>
          <w:rFonts w:ascii="Calibri" w:hAnsi="Calibri"/>
          <w:sz w:val="18"/>
          <w:szCs w:val="18"/>
          <w:lang w:val="sr-Cyrl-CS"/>
        </w:rPr>
        <w:t xml:space="preserve"> </w:t>
      </w:r>
    </w:p>
  </w:footnote>
  <w:footnote w:id="8">
    <w:p w:rsidR="00252498" w:rsidRPr="00F61307" w:rsidRDefault="00252498" w:rsidP="00252498">
      <w:pPr>
        <w:pStyle w:val="Heading6"/>
        <w:ind w:right="975"/>
        <w:rPr>
          <w:rFonts w:ascii="Calibri" w:hAnsi="Calibri"/>
          <w:b w:val="0"/>
          <w:sz w:val="18"/>
          <w:szCs w:val="18"/>
        </w:rPr>
      </w:pPr>
      <w:r w:rsidRPr="00F61307">
        <w:rPr>
          <w:rStyle w:val="FootnoteReference"/>
          <w:rFonts w:ascii="Calibri" w:hAnsi="Calibri"/>
          <w:sz w:val="18"/>
          <w:szCs w:val="18"/>
        </w:rPr>
        <w:footnoteRef/>
      </w:r>
      <w:r w:rsidRPr="00F61307">
        <w:rPr>
          <w:rFonts w:ascii="Calibri" w:hAnsi="Calibri"/>
          <w:sz w:val="18"/>
          <w:szCs w:val="18"/>
        </w:rPr>
        <w:t xml:space="preserve"> </w:t>
      </w:r>
      <w:r w:rsidRPr="00F61307">
        <w:rPr>
          <w:rFonts w:ascii="Calibri" w:hAnsi="Calibri"/>
          <w:b w:val="0"/>
          <w:sz w:val="18"/>
          <w:szCs w:val="18"/>
        </w:rPr>
        <w:t xml:space="preserve">Покрајинска уредба о платама, накнади трошкова, отпремнини и другим примањима постављених и запослених лица у органима Аутономне покрајине Војводине (''Сл.лист АПВ'', број 27/2012, 35/2012,9/2013,16/2014,40/2014, 1/2015 и 44/2015)  и Покрајинском скупштинском одлуком о платама лица која бира Скупштина Аутономне покрајине Војводине (''Сл.лист АПВ'', бр. 33/2012 и 7/2013) </w:t>
      </w:r>
    </w:p>
    <w:p w:rsidR="00252498" w:rsidRPr="00C74928" w:rsidRDefault="00252498" w:rsidP="00252498">
      <w:pPr>
        <w:rPr>
          <w:lang w:val="en-US" w:eastAsia="en-US"/>
        </w:rPr>
      </w:pPr>
    </w:p>
    <w:p w:rsidR="00252498" w:rsidRPr="00C74928" w:rsidRDefault="00252498" w:rsidP="00252498">
      <w:pPr>
        <w:pStyle w:val="FootnoteText"/>
        <w:rPr>
          <w:lang w:val="sr-Cyrl-CS"/>
        </w:rPr>
      </w:pPr>
    </w:p>
  </w:footnote>
  <w:footnote w:id="9">
    <w:p w:rsidR="00252498" w:rsidRPr="00C168AA" w:rsidRDefault="00252498" w:rsidP="00252498">
      <w:pPr>
        <w:pStyle w:val="FootnoteText"/>
        <w:rPr>
          <w:rFonts w:ascii="Calibri" w:hAnsi="Calibri"/>
          <w:sz w:val="18"/>
          <w:szCs w:val="18"/>
          <w:lang w:val="sr-Cyrl-CS"/>
        </w:rPr>
      </w:pPr>
      <w:r>
        <w:rPr>
          <w:rStyle w:val="FootnoteReference"/>
        </w:rPr>
        <w:footnoteRef/>
      </w:r>
      <w:r>
        <w:t xml:space="preserve"> </w:t>
      </w:r>
      <w:r w:rsidRPr="00C168AA">
        <w:rPr>
          <w:rFonts w:ascii="Calibri" w:hAnsi="Calibri"/>
          <w:sz w:val="18"/>
          <w:szCs w:val="18"/>
          <w:lang w:val="sr-Cyrl-CS"/>
        </w:rPr>
        <w:t>применом процентног рачуна</w:t>
      </w:r>
      <w:r>
        <w:rPr>
          <w:rFonts w:ascii="Calibri" w:hAnsi="Calibri"/>
          <w:sz w:val="18"/>
          <w:szCs w:val="18"/>
          <w:lang w:val="sr-Cyrl-CS"/>
        </w:rPr>
        <w:t xml:space="preserve"> ''</w:t>
      </w:r>
      <w:r w:rsidRPr="00C168AA">
        <w:rPr>
          <w:rFonts w:ascii="Calibri" w:hAnsi="Calibri"/>
          <w:sz w:val="18"/>
          <w:szCs w:val="18"/>
          <w:lang w:val="sr-Cyrl-CS"/>
        </w:rPr>
        <w:t>ниже сто</w:t>
      </w:r>
      <w:r>
        <w:rPr>
          <w:rFonts w:ascii="Calibri" w:hAnsi="Calibri"/>
          <w:sz w:val="18"/>
          <w:szCs w:val="18"/>
          <w:lang w:val="sr-Cyrl-CS"/>
        </w:rPr>
        <w:t>''</w:t>
      </w:r>
      <w:r w:rsidRPr="00C168AA">
        <w:rPr>
          <w:rFonts w:ascii="Calibri" w:hAnsi="Calibri"/>
          <w:sz w:val="18"/>
          <w:szCs w:val="18"/>
          <w:lang w:val="sr-Cyrl-CS"/>
        </w:rPr>
        <w:t xml:space="preserve"> </w:t>
      </w:r>
      <w:r>
        <w:rPr>
          <w:rFonts w:ascii="Calibri" w:hAnsi="Calibri"/>
          <w:sz w:val="18"/>
          <w:szCs w:val="18"/>
          <w:lang w:val="sr-Cyrl-CS"/>
        </w:rPr>
        <w:t>,  односно стопе 2,5641%  искључује се  умањење од 2,5% планирано буџетом за 2015. годину према члану 36. став 2. Закона о буџету Републике Србије за 2015. годину како би се утврдила  полазна основица на коју је прописано умањење рачунато у 2015. години. Дакле у првој итерацији планирани износ расхода на ек.клас. 411 и 412 потребно је увећати за 2,5641%  како би се дошло до износа средстава пре умањења од 2,5%.. Даља инструкција каже, да на наведени начин ''сведену'' основицу треба смањити за 3%.  Кумулативни резултат наведених математичких операција јесте једноставно речено: смањење планираног износа на економским класификацијама 411 и 412 у 2015. години за 0,5128%</w:t>
      </w:r>
    </w:p>
  </w:footnote>
  <w:footnote w:id="10">
    <w:p w:rsidR="00252498" w:rsidRPr="00705C15" w:rsidRDefault="00252498" w:rsidP="00252498">
      <w:pPr>
        <w:jc w:val="both"/>
        <w:rPr>
          <w:rFonts w:ascii="Calibri" w:hAnsi="Calibri"/>
          <w:b/>
          <w:bCs/>
          <w:color w:val="000000"/>
          <w:sz w:val="18"/>
          <w:szCs w:val="18"/>
        </w:rPr>
      </w:pPr>
      <w:r w:rsidRPr="00705C15">
        <w:rPr>
          <w:rStyle w:val="FootnoteReference"/>
          <w:rFonts w:ascii="Calibri" w:hAnsi="Calibri"/>
          <w:sz w:val="18"/>
          <w:szCs w:val="18"/>
        </w:rPr>
        <w:footnoteRef/>
      </w:r>
      <w:r w:rsidRPr="00705C15">
        <w:rPr>
          <w:rFonts w:ascii="Calibri" w:hAnsi="Calibri"/>
          <w:sz w:val="18"/>
          <w:szCs w:val="18"/>
        </w:rPr>
        <w:t xml:space="preserve"> </w:t>
      </w:r>
      <w:r w:rsidRPr="00705C15">
        <w:rPr>
          <w:rFonts w:ascii="Calibri" w:hAnsi="Calibri"/>
          <w:sz w:val="18"/>
          <w:szCs w:val="18"/>
          <w:lang w:val="sr-Cyrl-CS"/>
        </w:rPr>
        <w:t xml:space="preserve">Табела 2: </w:t>
      </w:r>
      <w:r w:rsidRPr="00705C15">
        <w:rPr>
          <w:rFonts w:ascii="Calibri" w:hAnsi="Calibri"/>
          <w:b/>
          <w:bCs/>
          <w:color w:val="000000"/>
          <w:sz w:val="18"/>
          <w:szCs w:val="18"/>
        </w:rPr>
        <w:t>БРОЈ ЗАПОСЛЕНИХ ЧИЈЕ СЕ ПЛАТЕ ФИНАНСИРАЈУ ИЗ БУЏЕТА СА ОСТАЛИХ ЕКОНОМСКИХ КЛАСИФИКАЦИЈА У 2016. ГОДИНИ</w:t>
      </w:r>
    </w:p>
    <w:p w:rsidR="00252498" w:rsidRPr="00705C15" w:rsidRDefault="00252498" w:rsidP="00252498">
      <w:pPr>
        <w:pStyle w:val="FootnoteText"/>
        <w:rPr>
          <w:rFonts w:ascii="Calibri" w:hAnsi="Calibri"/>
          <w:sz w:val="18"/>
          <w:szCs w:val="18"/>
          <w:lang w:val="sr-Cyrl-CS"/>
        </w:rPr>
      </w:pPr>
    </w:p>
  </w:footnote>
  <w:footnote w:id="11">
    <w:p w:rsidR="00252498" w:rsidRPr="00705C15" w:rsidRDefault="00252498" w:rsidP="00252498">
      <w:pPr>
        <w:pStyle w:val="FootnoteText"/>
        <w:rPr>
          <w:rFonts w:ascii="Calibri" w:hAnsi="Calibri"/>
          <w:sz w:val="18"/>
          <w:szCs w:val="18"/>
          <w:lang w:val="sr-Cyrl-CS"/>
        </w:rPr>
      </w:pPr>
      <w:r w:rsidRPr="00705C15">
        <w:rPr>
          <w:rStyle w:val="FootnoteReference"/>
          <w:rFonts w:ascii="Calibri" w:hAnsi="Calibri"/>
          <w:sz w:val="18"/>
          <w:szCs w:val="18"/>
        </w:rPr>
        <w:footnoteRef/>
      </w:r>
      <w:r w:rsidRPr="00705C15">
        <w:rPr>
          <w:rFonts w:ascii="Calibri" w:hAnsi="Calibri"/>
          <w:sz w:val="18"/>
          <w:szCs w:val="18"/>
        </w:rPr>
        <w:t xml:space="preserve"> </w:t>
      </w:r>
      <w:r w:rsidRPr="00705C15">
        <w:rPr>
          <w:rFonts w:ascii="Calibri" w:hAnsi="Calibri"/>
          <w:sz w:val="18"/>
          <w:szCs w:val="18"/>
          <w:lang w:val="sr-Cyrl-CS"/>
        </w:rPr>
        <w:t xml:space="preserve">и то према статусу: због повећаног обима посла, ради замене, приправник , сезонски послови, ангажовање на реализацији ИПА пројеката и сл. </w:t>
      </w:r>
    </w:p>
  </w:footnote>
  <w:footnote w:id="12">
    <w:p w:rsidR="00252498" w:rsidRPr="00705C15" w:rsidRDefault="00252498" w:rsidP="00252498">
      <w:pPr>
        <w:pStyle w:val="FootnoteText"/>
        <w:rPr>
          <w:rFonts w:ascii="Calibri" w:hAnsi="Calibri"/>
          <w:sz w:val="18"/>
          <w:szCs w:val="18"/>
          <w:lang w:val="sr-Cyrl-CS"/>
        </w:rPr>
      </w:pPr>
      <w:r w:rsidRPr="00705C15">
        <w:rPr>
          <w:rStyle w:val="FootnoteReference"/>
          <w:rFonts w:ascii="Calibri" w:hAnsi="Calibri"/>
          <w:sz w:val="18"/>
          <w:szCs w:val="18"/>
        </w:rPr>
        <w:footnoteRef/>
      </w:r>
      <w:r w:rsidRPr="00705C15">
        <w:rPr>
          <w:rFonts w:ascii="Calibri" w:hAnsi="Calibri"/>
          <w:sz w:val="18"/>
          <w:szCs w:val="18"/>
        </w:rPr>
        <w:t xml:space="preserve"> </w:t>
      </w:r>
      <w:r w:rsidRPr="00705C15">
        <w:rPr>
          <w:rFonts w:ascii="Calibri" w:hAnsi="Calibri"/>
          <w:sz w:val="18"/>
          <w:szCs w:val="18"/>
          <w:lang w:val="sr-Cyrl-CS"/>
        </w:rPr>
        <w:t xml:space="preserve">Према нашем разумевању, у овој табели потребно је навести само износ планираних средстава на економској класификацији 465, а који се издваја на обрачунате плате (а не и на друга лична примања исл.) </w:t>
      </w:r>
    </w:p>
  </w:footnote>
  <w:footnote w:id="13">
    <w:p w:rsidR="00252498" w:rsidRPr="00705C15" w:rsidRDefault="00252498" w:rsidP="00252498">
      <w:pPr>
        <w:pStyle w:val="FootnoteText"/>
        <w:rPr>
          <w:rFonts w:ascii="Calibri" w:hAnsi="Calibri"/>
          <w:sz w:val="18"/>
          <w:szCs w:val="18"/>
          <w:lang w:val="sr-Cyrl-CS"/>
        </w:rPr>
      </w:pPr>
      <w:r w:rsidRPr="00705C15">
        <w:rPr>
          <w:rStyle w:val="FootnoteReference"/>
          <w:rFonts w:ascii="Calibri" w:hAnsi="Calibri"/>
          <w:sz w:val="18"/>
          <w:szCs w:val="18"/>
        </w:rPr>
        <w:footnoteRef/>
      </w:r>
      <w:r w:rsidRPr="00705C15">
        <w:rPr>
          <w:rFonts w:ascii="Calibri" w:hAnsi="Calibri"/>
          <w:sz w:val="18"/>
          <w:szCs w:val="18"/>
        </w:rPr>
        <w:t xml:space="preserve"> </w:t>
      </w:r>
      <w:r w:rsidRPr="00705C15">
        <w:rPr>
          <w:rFonts w:ascii="Calibri" w:hAnsi="Calibri"/>
          <w:sz w:val="18"/>
          <w:szCs w:val="18"/>
          <w:lang w:val="sr-Cyrl-CS"/>
        </w:rPr>
        <w:t xml:space="preserve">Према разумевању Покрајинског секретаријата за финансије, у условима непостојања плана рационализације, у овој табели потребно је исказати податке о свим планираним одливима запослених током 2015. и 2016. године </w:t>
      </w:r>
    </w:p>
  </w:footnote>
  <w:footnote w:id="14">
    <w:p w:rsidR="00252498" w:rsidRPr="0022447C" w:rsidRDefault="00252498" w:rsidP="00252498">
      <w:pPr>
        <w:pStyle w:val="Default"/>
        <w:jc w:val="both"/>
        <w:rPr>
          <w:rFonts w:ascii="Calibri" w:hAnsi="Calibri"/>
          <w:sz w:val="18"/>
          <w:szCs w:val="18"/>
          <w:lang w:val="ru-RU"/>
        </w:rPr>
      </w:pPr>
      <w:r>
        <w:rPr>
          <w:rStyle w:val="FootnoteReference"/>
        </w:rPr>
        <w:footnoteRef/>
      </w:r>
      <w:r w:rsidRPr="0022447C">
        <w:rPr>
          <w:lang w:val="ru-RU"/>
        </w:rPr>
        <w:t xml:space="preserve"> </w:t>
      </w:r>
      <w:r w:rsidRPr="0022447C">
        <w:rPr>
          <w:rFonts w:ascii="Calibri" w:hAnsi="Calibri"/>
          <w:sz w:val="22"/>
          <w:szCs w:val="22"/>
          <w:lang w:val="ru-RU"/>
        </w:rPr>
        <w:t xml:space="preserve"> </w:t>
      </w:r>
      <w:r w:rsidRPr="0022447C">
        <w:rPr>
          <w:rFonts w:ascii="Calibri" w:hAnsi="Calibri"/>
          <w:sz w:val="18"/>
          <w:szCs w:val="18"/>
          <w:lang w:val="ru-RU"/>
        </w:rPr>
        <w:t xml:space="preserve">Практични водич за процедуре уговарања код спровођења програма ЕУ ван њене територије </w:t>
      </w:r>
    </w:p>
    <w:p w:rsidR="00252498" w:rsidRPr="0022447C" w:rsidRDefault="00252498" w:rsidP="00252498">
      <w:pPr>
        <w:pStyle w:val="FootnoteText"/>
        <w:rPr>
          <w:lang w:val="ru-RU"/>
        </w:rPr>
      </w:pPr>
    </w:p>
  </w:footnote>
  <w:footnote w:id="15">
    <w:p w:rsidR="00252498" w:rsidRPr="0022447C" w:rsidRDefault="00252498" w:rsidP="00252498">
      <w:pPr>
        <w:pStyle w:val="Default"/>
        <w:jc w:val="both"/>
        <w:rPr>
          <w:rFonts w:ascii="Calibri" w:hAnsi="Calibri"/>
          <w:sz w:val="18"/>
          <w:szCs w:val="18"/>
          <w:lang w:val="ru-RU"/>
        </w:rPr>
      </w:pPr>
      <w:r>
        <w:rPr>
          <w:rStyle w:val="FootnoteReference"/>
        </w:rPr>
        <w:footnoteRef/>
      </w:r>
      <w:r w:rsidRPr="0022447C">
        <w:rPr>
          <w:lang w:val="ru-RU"/>
        </w:rPr>
        <w:t xml:space="preserve"> </w:t>
      </w:r>
      <w:r w:rsidRPr="0022447C">
        <w:rPr>
          <w:rFonts w:ascii="Calibri" w:hAnsi="Calibri"/>
          <w:sz w:val="18"/>
          <w:szCs w:val="18"/>
          <w:lang w:val="ru-RU"/>
        </w:rPr>
        <w:t xml:space="preserve">У складу са Уредбом о управљању програмима претприступне помоћи Европске уније у оквиру компоненте </w:t>
      </w:r>
      <w:r w:rsidRPr="0022447C">
        <w:rPr>
          <w:rFonts w:ascii="Calibri" w:hAnsi="Calibri"/>
          <w:sz w:val="18"/>
          <w:szCs w:val="18"/>
        </w:rPr>
        <w:t>I</w:t>
      </w:r>
      <w:r w:rsidRPr="0022447C">
        <w:rPr>
          <w:rFonts w:ascii="Calibri" w:hAnsi="Calibri"/>
          <w:sz w:val="18"/>
          <w:szCs w:val="18"/>
          <w:lang w:val="ru-RU"/>
        </w:rPr>
        <w:t xml:space="preserve"> Инструмента претприступне помоћи (ИПА) – Помоћ у транзицији и изградња институција за период 2007-2013 – Сл. гласник РС бр. 140/14 и Уредбом о управљању програмима претприступне помоћи Европске уније у оквиру Инструмента за претприступну помоћ (ИПА </w:t>
      </w:r>
      <w:r w:rsidRPr="0022447C">
        <w:rPr>
          <w:rFonts w:ascii="Calibri" w:hAnsi="Calibri"/>
          <w:sz w:val="18"/>
          <w:szCs w:val="18"/>
        </w:rPr>
        <w:t>II</w:t>
      </w:r>
      <w:r w:rsidRPr="0022447C">
        <w:rPr>
          <w:rFonts w:ascii="Calibri" w:hAnsi="Calibri"/>
          <w:sz w:val="18"/>
          <w:szCs w:val="18"/>
          <w:lang w:val="ru-RU"/>
        </w:rPr>
        <w:t xml:space="preserve">) за период 2014-2020 – Сл. гласник РС бр. 86/15. </w:t>
      </w:r>
    </w:p>
    <w:p w:rsidR="00252498" w:rsidRPr="0022447C" w:rsidRDefault="00252498" w:rsidP="00252498">
      <w:pPr>
        <w:pStyle w:val="FootnoteText"/>
        <w:rPr>
          <w:lang w:val="ru-RU"/>
        </w:rPr>
      </w:pPr>
    </w:p>
  </w:footnote>
  <w:footnote w:id="16">
    <w:p w:rsidR="00252498" w:rsidRPr="009A4542" w:rsidRDefault="00252498" w:rsidP="00252498">
      <w:pPr>
        <w:pStyle w:val="Default"/>
        <w:jc w:val="both"/>
        <w:rPr>
          <w:rFonts w:ascii="Calibri" w:hAnsi="Calibri"/>
          <w:sz w:val="18"/>
          <w:szCs w:val="18"/>
          <w:lang w:val="ru-RU"/>
        </w:rPr>
      </w:pPr>
      <w:r w:rsidRPr="009A4542">
        <w:rPr>
          <w:rStyle w:val="FootnoteReference"/>
          <w:rFonts w:ascii="Calibri" w:hAnsi="Calibri"/>
          <w:sz w:val="18"/>
          <w:szCs w:val="18"/>
        </w:rPr>
        <w:footnoteRef/>
      </w:r>
      <w:r w:rsidRPr="009A4542">
        <w:rPr>
          <w:rFonts w:ascii="Calibri" w:hAnsi="Calibri"/>
          <w:sz w:val="18"/>
          <w:szCs w:val="18"/>
          <w:lang w:val="ru-RU"/>
        </w:rPr>
        <w:t xml:space="preserve"> </w:t>
      </w:r>
      <w:r w:rsidRPr="009A4542">
        <w:rPr>
          <w:rFonts w:ascii="Calibri" w:hAnsi="Calibri"/>
          <w:sz w:val="18"/>
          <w:szCs w:val="18"/>
          <w:lang w:val="ru-RU"/>
        </w:rPr>
        <w:t xml:space="preserve">Наведене пропорције су преовлађујуће правило, од којег Финансијски споразум може да предвиди евентуална одступања. </w:t>
      </w:r>
    </w:p>
    <w:p w:rsidR="00252498" w:rsidRPr="009A4542" w:rsidRDefault="00252498" w:rsidP="00252498">
      <w:pPr>
        <w:pStyle w:val="FootnoteText"/>
        <w:rPr>
          <w:rFonts w:ascii="Calibri" w:hAnsi="Calibri"/>
          <w:sz w:val="18"/>
          <w:szCs w:val="18"/>
          <w:lang w:val="ru-RU"/>
        </w:rPr>
      </w:pPr>
    </w:p>
  </w:footnote>
  <w:footnote w:id="17">
    <w:p w:rsidR="00252498" w:rsidRPr="009A4542" w:rsidRDefault="00252498" w:rsidP="00252498">
      <w:pPr>
        <w:pStyle w:val="FootnoteText"/>
        <w:rPr>
          <w:rFonts w:ascii="Calibri" w:hAnsi="Calibri"/>
          <w:sz w:val="18"/>
          <w:szCs w:val="18"/>
        </w:rPr>
      </w:pPr>
      <w:r w:rsidRPr="009A4542">
        <w:rPr>
          <w:rStyle w:val="FootnoteReference"/>
          <w:rFonts w:ascii="Calibri" w:hAnsi="Calibri"/>
          <w:sz w:val="18"/>
          <w:szCs w:val="18"/>
        </w:rPr>
        <w:footnoteRef/>
      </w:r>
      <w:r w:rsidRPr="009A4542">
        <w:rPr>
          <w:rFonts w:ascii="Calibri" w:hAnsi="Calibri"/>
          <w:sz w:val="18"/>
          <w:szCs w:val="18"/>
        </w:rPr>
        <w:t xml:space="preserve"> </w:t>
      </w:r>
      <w:r w:rsidRPr="009A4542">
        <w:rPr>
          <w:rFonts w:ascii="Calibri" w:hAnsi="Calibri"/>
          <w:sz w:val="18"/>
          <w:szCs w:val="18"/>
        </w:rPr>
        <w:t>Procurement</w:t>
      </w:r>
      <w:r w:rsidRPr="009A4542">
        <w:rPr>
          <w:rFonts w:ascii="Calibri" w:hAnsi="Calibri"/>
          <w:sz w:val="18"/>
          <w:szCs w:val="18"/>
          <w:lang w:val="ru-RU"/>
        </w:rPr>
        <w:t xml:space="preserve"> </w:t>
      </w:r>
      <w:r w:rsidRPr="009A4542">
        <w:rPr>
          <w:rFonts w:ascii="Calibri" w:hAnsi="Calibri"/>
          <w:sz w:val="18"/>
          <w:szCs w:val="18"/>
        </w:rPr>
        <w:t>and</w:t>
      </w:r>
      <w:r w:rsidRPr="009A4542">
        <w:rPr>
          <w:rFonts w:ascii="Calibri" w:hAnsi="Calibri"/>
          <w:sz w:val="18"/>
          <w:szCs w:val="18"/>
          <w:lang w:val="ru-RU"/>
        </w:rPr>
        <w:t xml:space="preserve"> </w:t>
      </w:r>
      <w:r w:rsidRPr="009A4542">
        <w:rPr>
          <w:rFonts w:ascii="Calibri" w:hAnsi="Calibri"/>
          <w:sz w:val="18"/>
          <w:szCs w:val="18"/>
        </w:rPr>
        <w:t>Grants</w:t>
      </w:r>
      <w:r w:rsidRPr="009A4542">
        <w:rPr>
          <w:rFonts w:ascii="Calibri" w:hAnsi="Calibri"/>
          <w:sz w:val="18"/>
          <w:szCs w:val="18"/>
          <w:lang w:val="ru-RU"/>
        </w:rPr>
        <w:t xml:space="preserve"> </w:t>
      </w:r>
      <w:r w:rsidRPr="009A4542">
        <w:rPr>
          <w:rFonts w:ascii="Calibri" w:hAnsi="Calibri"/>
          <w:sz w:val="18"/>
          <w:szCs w:val="18"/>
        </w:rPr>
        <w:t>Plan</w:t>
      </w:r>
    </w:p>
  </w:footnote>
  <w:footnote w:id="18">
    <w:p w:rsidR="00252498" w:rsidRPr="009A4542" w:rsidRDefault="00252498" w:rsidP="00252498">
      <w:pPr>
        <w:pStyle w:val="FootnoteText"/>
        <w:jc w:val="both"/>
        <w:rPr>
          <w:rFonts w:ascii="Calibri" w:hAnsi="Calibri"/>
          <w:sz w:val="18"/>
          <w:szCs w:val="18"/>
        </w:rPr>
      </w:pPr>
      <w:r>
        <w:rPr>
          <w:rStyle w:val="FootnoteReference"/>
        </w:rPr>
        <w:footnoteRef/>
      </w:r>
      <w:r>
        <w:t xml:space="preserve"> </w:t>
      </w:r>
      <w:r w:rsidRPr="009A4542">
        <w:rPr>
          <w:rFonts w:ascii="Calibri" w:hAnsi="Calibri"/>
          <w:sz w:val="18"/>
          <w:szCs w:val="18"/>
          <w:lang w:val="ru-RU"/>
        </w:rPr>
        <w:t>Имајући у виду да поступак набавке по ПРАГ правилима захтева више од 6 месеци, а време за реализацију конкретног уговора захтева додатни временски период, неопходно је у том смислу планирати средства за суфинансирање у одговарајућем временском периоду, а сходно врсти уговора.</w:t>
      </w:r>
    </w:p>
  </w:footnote>
  <w:footnote w:id="19">
    <w:p w:rsidR="00252498" w:rsidRPr="00E02794" w:rsidRDefault="00252498" w:rsidP="00252498">
      <w:pPr>
        <w:pStyle w:val="Default"/>
        <w:rPr>
          <w:rFonts w:ascii="Calibri" w:hAnsi="Calibri"/>
          <w:sz w:val="18"/>
          <w:szCs w:val="18"/>
          <w:lang w:val="ru-RU"/>
        </w:rPr>
      </w:pPr>
      <w:r w:rsidRPr="00E02794">
        <w:rPr>
          <w:rStyle w:val="FootnoteReference"/>
          <w:sz w:val="18"/>
          <w:szCs w:val="18"/>
        </w:rPr>
        <w:footnoteRef/>
      </w:r>
      <w:r w:rsidRPr="00E02794">
        <w:rPr>
          <w:sz w:val="18"/>
          <w:szCs w:val="18"/>
          <w:lang w:val="ru-RU"/>
        </w:rPr>
        <w:t xml:space="preserve"> </w:t>
      </w:r>
      <w:r w:rsidRPr="00E02794">
        <w:rPr>
          <w:rFonts w:ascii="Calibri" w:hAnsi="Calibri"/>
          <w:sz w:val="18"/>
          <w:szCs w:val="18"/>
          <w:lang w:val="ru-RU"/>
        </w:rPr>
        <w:t xml:space="preserve">Члан 29. Надокнада новчаних средстава у случају неправилности или преваре </w:t>
      </w:r>
    </w:p>
    <w:p w:rsidR="00252498" w:rsidRPr="00E02794" w:rsidRDefault="00252498" w:rsidP="00252498">
      <w:pPr>
        <w:pStyle w:val="Default"/>
        <w:spacing w:after="19"/>
        <w:rPr>
          <w:rFonts w:ascii="Calibri" w:hAnsi="Calibri"/>
          <w:sz w:val="18"/>
          <w:szCs w:val="18"/>
          <w:lang w:val="ru-RU"/>
        </w:rPr>
      </w:pPr>
      <w:r w:rsidRPr="00E02794">
        <w:rPr>
          <w:rFonts w:ascii="Calibri" w:hAnsi="Calibri"/>
          <w:sz w:val="18"/>
          <w:szCs w:val="18"/>
          <w:lang w:val="ru-RU"/>
        </w:rPr>
        <w:t xml:space="preserve">1) Сваки доказани случај постојања неправилности или преваре, који буде откривен у било које време током реализације помоћи на основу ИПА или приликом ревизије,имаће као последицу надокнаду новчаних средстава Комисији, коју ће морати да изврши корисник. </w:t>
      </w:r>
    </w:p>
    <w:p w:rsidR="00252498" w:rsidRPr="00E02794" w:rsidRDefault="00252498" w:rsidP="00252498">
      <w:pPr>
        <w:pStyle w:val="Default"/>
        <w:rPr>
          <w:rFonts w:ascii="Calibri" w:hAnsi="Calibri"/>
          <w:sz w:val="18"/>
          <w:szCs w:val="18"/>
          <w:lang w:val="ru-RU"/>
        </w:rPr>
      </w:pPr>
      <w:r w:rsidRPr="00E02794">
        <w:rPr>
          <w:rFonts w:ascii="Calibri" w:hAnsi="Calibri"/>
          <w:sz w:val="18"/>
          <w:szCs w:val="18"/>
          <w:lang w:val="ru-RU"/>
        </w:rPr>
        <w:t xml:space="preserve">2) Национални службеник за одобравање надокнадиће, у складу са националним поступцима за надокнаду, допринос Заједнице уплаћен Кориснику, а о трошку оних који су починили неправилност, превару или корупцију или о трошку оних који су од ње имали користи. Ако Национални службеник за одобравање не успе да поврати пун или делимичан износ новчаних средстава, то неће спречити Комисију да надокнади новчана средства, узимајући их од корисника. </w:t>
      </w:r>
    </w:p>
    <w:p w:rsidR="00252498" w:rsidRPr="00E02794" w:rsidRDefault="00252498" w:rsidP="00252498">
      <w:pPr>
        <w:pStyle w:val="FootnoteText"/>
        <w:rPr>
          <w:lang w:val="ru-RU"/>
        </w:rPr>
      </w:pPr>
    </w:p>
  </w:footnote>
  <w:footnote w:id="20">
    <w:p w:rsidR="00252498" w:rsidRPr="00E02794" w:rsidRDefault="00252498" w:rsidP="00252498">
      <w:pPr>
        <w:pStyle w:val="Default"/>
        <w:rPr>
          <w:rFonts w:ascii="Calibri" w:hAnsi="Calibri"/>
          <w:sz w:val="18"/>
          <w:szCs w:val="18"/>
          <w:lang w:val="ru-RU"/>
        </w:rPr>
      </w:pPr>
      <w:r w:rsidRPr="00E02794">
        <w:rPr>
          <w:rStyle w:val="FootnoteReference"/>
          <w:rFonts w:ascii="Calibri" w:hAnsi="Calibri"/>
          <w:sz w:val="18"/>
          <w:szCs w:val="18"/>
        </w:rPr>
        <w:footnoteRef/>
      </w:r>
      <w:r w:rsidRPr="00E02794">
        <w:rPr>
          <w:rFonts w:ascii="Calibri" w:hAnsi="Calibri"/>
          <w:sz w:val="18"/>
          <w:szCs w:val="18"/>
          <w:lang w:val="ru-RU"/>
        </w:rPr>
        <w:t xml:space="preserve">  </w:t>
      </w:r>
      <w:r w:rsidRPr="00E02794">
        <w:rPr>
          <w:rFonts w:ascii="Calibri" w:hAnsi="Calibri"/>
          <w:sz w:val="18"/>
          <w:szCs w:val="18"/>
          <w:lang w:val="ru-RU"/>
        </w:rPr>
        <w:t xml:space="preserve">Члан 51(1) Заштита финансијских интереса Уније </w:t>
      </w:r>
    </w:p>
    <w:p w:rsidR="00252498" w:rsidRPr="00E02794" w:rsidRDefault="00252498" w:rsidP="00252498">
      <w:pPr>
        <w:pStyle w:val="Default"/>
        <w:rPr>
          <w:rFonts w:ascii="Calibri" w:hAnsi="Calibri"/>
          <w:sz w:val="18"/>
          <w:szCs w:val="18"/>
          <w:lang w:val="ru-RU"/>
        </w:rPr>
      </w:pPr>
      <w:r w:rsidRPr="00E02794">
        <w:rPr>
          <w:rFonts w:ascii="Calibri" w:hAnsi="Calibri"/>
          <w:sz w:val="18"/>
          <w:szCs w:val="18"/>
          <w:lang w:val="ru-RU"/>
        </w:rPr>
        <w:t xml:space="preserve">Корисник ИПА </w:t>
      </w:r>
      <w:r w:rsidRPr="00E02794">
        <w:rPr>
          <w:rFonts w:ascii="Calibri" w:hAnsi="Calibri"/>
          <w:sz w:val="18"/>
          <w:szCs w:val="18"/>
        </w:rPr>
        <w:t>II</w:t>
      </w:r>
      <w:r w:rsidRPr="00E02794">
        <w:rPr>
          <w:rFonts w:ascii="Calibri" w:hAnsi="Calibri"/>
          <w:sz w:val="18"/>
          <w:szCs w:val="18"/>
          <w:lang w:val="ru-RU"/>
        </w:rPr>
        <w:t xml:space="preserve"> коме су поверени задаци спровођења буџета у оквиру помоћи ИПА </w:t>
      </w:r>
      <w:r w:rsidRPr="00E02794">
        <w:rPr>
          <w:rFonts w:ascii="Calibri" w:hAnsi="Calibri"/>
          <w:sz w:val="18"/>
          <w:szCs w:val="18"/>
        </w:rPr>
        <w:t>II</w:t>
      </w:r>
      <w:r w:rsidRPr="00E02794">
        <w:rPr>
          <w:rFonts w:ascii="Calibri" w:hAnsi="Calibri"/>
          <w:sz w:val="18"/>
          <w:szCs w:val="18"/>
          <w:lang w:val="ru-RU"/>
        </w:rPr>
        <w:t xml:space="preserve">, спречиће, утврдити и исправити неправилности и преваре при извршењу тих задатака. У том циљу, корисник ИПА </w:t>
      </w:r>
      <w:r w:rsidRPr="00E02794">
        <w:rPr>
          <w:rFonts w:ascii="Calibri" w:hAnsi="Calibri"/>
          <w:sz w:val="18"/>
          <w:szCs w:val="18"/>
        </w:rPr>
        <w:t>II</w:t>
      </w:r>
      <w:r w:rsidRPr="00E02794">
        <w:rPr>
          <w:rFonts w:ascii="Calibri" w:hAnsi="Calibri"/>
          <w:sz w:val="18"/>
          <w:szCs w:val="18"/>
          <w:lang w:val="ru-RU"/>
        </w:rPr>
        <w:t xml:space="preserve"> извршиће, у складу са начелом пропорционалности, претходне (</w:t>
      </w:r>
      <w:r w:rsidRPr="00E02794">
        <w:rPr>
          <w:rFonts w:ascii="Calibri" w:hAnsi="Calibri"/>
          <w:sz w:val="18"/>
          <w:szCs w:val="18"/>
        </w:rPr>
        <w:t>ex</w:t>
      </w:r>
      <w:r w:rsidRPr="00E02794">
        <w:rPr>
          <w:rFonts w:ascii="Calibri" w:hAnsi="Calibri"/>
          <w:sz w:val="18"/>
          <w:szCs w:val="18"/>
          <w:lang w:val="ru-RU"/>
        </w:rPr>
        <w:t xml:space="preserve"> </w:t>
      </w:r>
      <w:r w:rsidRPr="00E02794">
        <w:rPr>
          <w:rFonts w:ascii="Calibri" w:hAnsi="Calibri"/>
          <w:sz w:val="18"/>
          <w:szCs w:val="18"/>
        </w:rPr>
        <w:t>ante</w:t>
      </w:r>
      <w:r w:rsidRPr="00E02794">
        <w:rPr>
          <w:rFonts w:ascii="Calibri" w:hAnsi="Calibri"/>
          <w:sz w:val="18"/>
          <w:szCs w:val="18"/>
          <w:lang w:val="ru-RU"/>
        </w:rPr>
        <w:t>) и накнадне (</w:t>
      </w:r>
      <w:r w:rsidRPr="00E02794">
        <w:rPr>
          <w:rFonts w:ascii="Calibri" w:hAnsi="Calibri"/>
          <w:sz w:val="18"/>
          <w:szCs w:val="18"/>
        </w:rPr>
        <w:t>ex</w:t>
      </w:r>
      <w:r w:rsidRPr="00E02794">
        <w:rPr>
          <w:rFonts w:ascii="Calibri" w:hAnsi="Calibri"/>
          <w:sz w:val="18"/>
          <w:szCs w:val="18"/>
          <w:lang w:val="ru-RU"/>
        </w:rPr>
        <w:t xml:space="preserve"> </w:t>
      </w:r>
      <w:r w:rsidRPr="00E02794">
        <w:rPr>
          <w:rFonts w:ascii="Calibri" w:hAnsi="Calibri"/>
          <w:sz w:val="18"/>
          <w:szCs w:val="18"/>
        </w:rPr>
        <w:t>post</w:t>
      </w:r>
      <w:r w:rsidRPr="00E02794">
        <w:rPr>
          <w:rFonts w:ascii="Calibri" w:hAnsi="Calibri"/>
          <w:sz w:val="18"/>
          <w:szCs w:val="18"/>
          <w:lang w:val="ru-RU"/>
        </w:rPr>
        <w:t xml:space="preserve">) контроле, укључујући провере на терену на репрезентативним узорцима трансакција и/или узорцима ризичних трансакција, да би се обезбедило да се акције финансиране из буџета делотворно изврше и исправно спроведу. Корисник ИПА </w:t>
      </w:r>
      <w:r w:rsidRPr="00E02794">
        <w:rPr>
          <w:rFonts w:ascii="Calibri" w:hAnsi="Calibri"/>
          <w:sz w:val="18"/>
          <w:szCs w:val="18"/>
        </w:rPr>
        <w:t>II</w:t>
      </w:r>
      <w:r w:rsidRPr="00E02794">
        <w:rPr>
          <w:rFonts w:ascii="Calibri" w:hAnsi="Calibri"/>
          <w:sz w:val="18"/>
          <w:szCs w:val="18"/>
          <w:lang w:val="ru-RU"/>
        </w:rPr>
        <w:t xml:space="preserve"> такође ће извршити повраћај новчаних средстава која су непрописно исплаћена и покренути судске поступке када је то неопходно. </w:t>
      </w:r>
    </w:p>
    <w:p w:rsidR="00252498" w:rsidRPr="00E02794" w:rsidRDefault="00252498" w:rsidP="00252498">
      <w:pPr>
        <w:pStyle w:val="Default"/>
        <w:rPr>
          <w:rFonts w:ascii="Calibri" w:hAnsi="Calibri"/>
          <w:sz w:val="18"/>
          <w:szCs w:val="18"/>
          <w:lang w:val="sr-Cyrl-CS"/>
        </w:rPr>
      </w:pPr>
      <w:r w:rsidRPr="00E02794">
        <w:rPr>
          <w:rFonts w:ascii="Calibri" w:hAnsi="Calibri"/>
          <w:sz w:val="18"/>
          <w:szCs w:val="18"/>
        </w:rPr>
        <w:t xml:space="preserve">Члан 41(1) Повраћај средстава </w:t>
      </w:r>
    </w:p>
    <w:p w:rsidR="00252498" w:rsidRPr="00E02794" w:rsidRDefault="00252498" w:rsidP="00252498">
      <w:pPr>
        <w:pStyle w:val="Default"/>
        <w:rPr>
          <w:rFonts w:ascii="Calibri" w:hAnsi="Calibri"/>
          <w:b/>
          <w:sz w:val="18"/>
          <w:szCs w:val="18"/>
          <w:lang w:val="ru-RU"/>
        </w:rPr>
      </w:pPr>
      <w:r w:rsidRPr="00E02794">
        <w:rPr>
          <w:rFonts w:ascii="Calibri" w:hAnsi="Calibri"/>
          <w:sz w:val="18"/>
          <w:szCs w:val="18"/>
          <w:lang w:val="ru-RU"/>
        </w:rPr>
        <w:t xml:space="preserve">Сваки случај предвиђен чланом 51. став 5. овог споразума, који настане у било ком тренутку током реализације помоћи ИПА </w:t>
      </w:r>
      <w:r w:rsidRPr="00E02794">
        <w:rPr>
          <w:rFonts w:ascii="Calibri" w:hAnsi="Calibri"/>
          <w:sz w:val="18"/>
          <w:szCs w:val="18"/>
        </w:rPr>
        <w:t>II</w:t>
      </w:r>
      <w:r w:rsidRPr="00E02794">
        <w:rPr>
          <w:rFonts w:ascii="Calibri" w:hAnsi="Calibri"/>
          <w:sz w:val="18"/>
          <w:szCs w:val="18"/>
          <w:lang w:val="ru-RU"/>
        </w:rPr>
        <w:t xml:space="preserve"> или приликом ревизије, имаће као последицу повраћај новчаних средстава Комисији који ће морати да изврши корисник ИПА </w:t>
      </w:r>
      <w:r w:rsidRPr="00E02794">
        <w:rPr>
          <w:rFonts w:ascii="Calibri" w:hAnsi="Calibri"/>
          <w:sz w:val="18"/>
          <w:szCs w:val="18"/>
        </w:rPr>
        <w:t>II</w:t>
      </w:r>
      <w:r w:rsidRPr="00E02794">
        <w:rPr>
          <w:rFonts w:ascii="Calibri" w:hAnsi="Calibri"/>
          <w:sz w:val="18"/>
          <w:szCs w:val="18"/>
          <w:lang w:val="ru-RU"/>
        </w:rPr>
        <w:t xml:space="preserve">.   </w:t>
      </w:r>
    </w:p>
    <w:p w:rsidR="00252498" w:rsidRPr="00E02794" w:rsidRDefault="00252498" w:rsidP="00252498">
      <w:pPr>
        <w:pStyle w:val="FootnoteText"/>
        <w:rPr>
          <w:lang w:val="ru-RU"/>
        </w:rPr>
      </w:pPr>
    </w:p>
  </w:footnote>
  <w:footnote w:id="21">
    <w:p w:rsidR="00252498" w:rsidRPr="00E02794" w:rsidRDefault="00252498" w:rsidP="00252498">
      <w:pPr>
        <w:pStyle w:val="FootnoteText"/>
        <w:rPr>
          <w:rFonts w:ascii="Calibri" w:hAnsi="Calibri" w:cs="Arial"/>
          <w:sz w:val="18"/>
          <w:szCs w:val="18"/>
          <w:lang w:val="sr-Cyrl-CS"/>
        </w:rPr>
      </w:pPr>
      <w:r w:rsidRPr="00E02794">
        <w:rPr>
          <w:rStyle w:val="FootnoteReference"/>
          <w:rFonts w:ascii="Calibri" w:hAnsi="Calibri"/>
          <w:sz w:val="18"/>
          <w:szCs w:val="18"/>
        </w:rPr>
        <w:footnoteRef/>
      </w:r>
      <w:r w:rsidRPr="00E02794">
        <w:rPr>
          <w:rFonts w:ascii="Calibri" w:hAnsi="Calibri"/>
          <w:sz w:val="18"/>
          <w:szCs w:val="18"/>
        </w:rPr>
        <w:t xml:space="preserve"> </w:t>
      </w:r>
      <w:r w:rsidRPr="00E02794">
        <w:rPr>
          <w:rFonts w:ascii="Calibri" w:hAnsi="Calibri" w:cs="Arial"/>
          <w:sz w:val="18"/>
          <w:szCs w:val="18"/>
          <w:lang w:val="sr-Cyrl-CS"/>
        </w:rPr>
        <w:t xml:space="preserve">Покрајинска скупштинска одлука о Програму развоја </w:t>
      </w:r>
      <w:r w:rsidRPr="00E02794">
        <w:rPr>
          <w:rFonts w:ascii="Calibri" w:hAnsi="Calibri" w:cs="Arial"/>
          <w:sz w:val="18"/>
          <w:szCs w:val="18"/>
          <w:lang w:val="ru-RU"/>
        </w:rPr>
        <w:t>АП Војводине 2014-2020. године са Акционим планом за реализацију приоритета програма развоја АП Војводине 2014-2020. године (''Службени лист АП Војводине'', бр. 13/14)</w:t>
      </w:r>
    </w:p>
  </w:footnote>
  <w:footnote w:id="22">
    <w:p w:rsidR="00252498" w:rsidRPr="00330C61" w:rsidRDefault="00252498" w:rsidP="00252498">
      <w:pPr>
        <w:pStyle w:val="FootnoteText"/>
        <w:rPr>
          <w:lang w:val="sr-Cyrl-CS"/>
        </w:rPr>
      </w:pPr>
      <w:r>
        <w:rPr>
          <w:rStyle w:val="FootnoteReference"/>
        </w:rPr>
        <w:footnoteRef/>
      </w:r>
      <w:r>
        <w:t xml:space="preserve"> </w:t>
      </w:r>
      <w:r>
        <w:rPr>
          <w:lang w:val="sr-Cyrl-CS"/>
        </w:rPr>
        <w:t>пореза на зараде и пореза на добит</w:t>
      </w:r>
    </w:p>
  </w:footnote>
  <w:footnote w:id="23">
    <w:p w:rsidR="00252498" w:rsidRPr="00A63FE5" w:rsidRDefault="00252498" w:rsidP="00252498">
      <w:pPr>
        <w:pStyle w:val="FootnoteText"/>
        <w:rPr>
          <w:lang w:val="sr-Cyrl-CS"/>
        </w:rPr>
      </w:pPr>
      <w:r>
        <w:rPr>
          <w:rStyle w:val="FootnoteReference"/>
        </w:rPr>
        <w:footnoteRef/>
      </w:r>
      <w:r>
        <w:t xml:space="preserve"> </w:t>
      </w:r>
      <w:r>
        <w:rPr>
          <w:lang w:val="sr-Cyrl-CS"/>
        </w:rPr>
        <w:t xml:space="preserve">Стопа припадности прихода од пореза на зараде </w:t>
      </w:r>
      <w:r w:rsidRPr="00C04A6B">
        <w:rPr>
          <w:lang w:val="ru-RU"/>
        </w:rPr>
        <w:t xml:space="preserve"> 18% </w:t>
      </w:r>
      <w:r>
        <w:rPr>
          <w:lang w:val="en-US"/>
        </w:rPr>
        <w:t>a</w:t>
      </w:r>
      <w:r w:rsidRPr="00C04A6B">
        <w:rPr>
          <w:lang w:val="ru-RU"/>
        </w:rPr>
        <w:t xml:space="preserve"> </w:t>
      </w:r>
      <w:r>
        <w:rPr>
          <w:lang w:val="en-US"/>
        </w:rPr>
        <w:t>o</w:t>
      </w:r>
      <w:r>
        <w:rPr>
          <w:lang w:val="sr-Cyrl-CS"/>
        </w:rPr>
        <w:t xml:space="preserve">д пореза на добит 42,7% </w:t>
      </w:r>
      <w:r w:rsidRPr="00C04A6B">
        <w:rPr>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1F2765"/>
    <w:multiLevelType w:val="hybridMultilevel"/>
    <w:tmpl w:val="1ACE08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68D7EA2"/>
    <w:multiLevelType w:val="hybridMultilevel"/>
    <w:tmpl w:val="9AB46930"/>
    <w:lvl w:ilvl="0" w:tplc="59EADD40">
      <w:start w:val="1"/>
      <w:numFmt w:val="bullet"/>
      <w:lvlText w:val=""/>
      <w:lvlJc w:val="left"/>
      <w:pPr>
        <w:tabs>
          <w:tab w:val="num" w:pos="540"/>
        </w:tabs>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22714A4"/>
    <w:multiLevelType w:val="hybridMultilevel"/>
    <w:tmpl w:val="C4E042E2"/>
    <w:lvl w:ilvl="0" w:tplc="5528439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A858A9"/>
    <w:multiLevelType w:val="hybridMultilevel"/>
    <w:tmpl w:val="AA2E3A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E4F4546"/>
    <w:multiLevelType w:val="hybridMultilevel"/>
    <w:tmpl w:val="2C843372"/>
    <w:lvl w:ilvl="0" w:tplc="7FCE8D08">
      <w:start w:val="1"/>
      <w:numFmt w:val="bullet"/>
      <w:lvlText w:val="-"/>
      <w:lvlJc w:val="left"/>
      <w:pPr>
        <w:tabs>
          <w:tab w:val="num" w:pos="1005"/>
        </w:tabs>
        <w:ind w:left="1005" w:hanging="645"/>
      </w:pPr>
      <w:rPr>
        <w:rFonts w:ascii="Verdana" w:eastAsia="Gill Sans MT Ext Condensed Bold" w:hAnsi="Verdana" w:cs="Gill Sans MT Ext Condense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4A2C16"/>
    <w:multiLevelType w:val="hybridMultilevel"/>
    <w:tmpl w:val="B13A7596"/>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6">
    <w:nsid w:val="71103F4E"/>
    <w:multiLevelType w:val="hybridMultilevel"/>
    <w:tmpl w:val="A70ACD56"/>
    <w:lvl w:ilvl="0" w:tplc="7FCE8D08">
      <w:start w:val="1"/>
      <w:numFmt w:val="bullet"/>
      <w:lvlText w:val="-"/>
      <w:lvlJc w:val="left"/>
      <w:pPr>
        <w:tabs>
          <w:tab w:val="num" w:pos="1005"/>
        </w:tabs>
        <w:ind w:left="1005" w:hanging="645"/>
      </w:pPr>
      <w:rPr>
        <w:rFonts w:ascii="Verdana" w:eastAsia="Gill Sans MT Ext Condensed Bold" w:hAnsi="Verdana" w:cs="Gill Sans MT Ext Condense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C4622E"/>
    <w:multiLevelType w:val="hybridMultilevel"/>
    <w:tmpl w:val="D70000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7"/>
  </w:num>
  <w:num w:numId="6">
    <w:abstractNumId w:val="3"/>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98"/>
    <w:rsid w:val="00252498"/>
    <w:rsid w:val="003B1BA7"/>
    <w:rsid w:val="0051022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498"/>
    <w:pPr>
      <w:spacing w:after="0" w:line="240" w:lineRule="auto"/>
    </w:pPr>
    <w:rPr>
      <w:rFonts w:ascii="Times New Roman" w:eastAsia="Times New Roman" w:hAnsi="Times New Roman" w:cs="Times New Roman"/>
      <w:sz w:val="24"/>
      <w:szCs w:val="24"/>
      <w:lang w:val="sr-Latn-CS" w:eastAsia="sr-Latn-CS"/>
    </w:rPr>
  </w:style>
  <w:style w:type="paragraph" w:styleId="Heading4">
    <w:name w:val="heading 4"/>
    <w:basedOn w:val="Normal"/>
    <w:next w:val="Normal"/>
    <w:link w:val="Heading4Char"/>
    <w:qFormat/>
    <w:rsid w:val="00252498"/>
    <w:pPr>
      <w:keepNext/>
      <w:spacing w:before="240" w:after="60"/>
      <w:outlineLvl w:val="3"/>
    </w:pPr>
    <w:rPr>
      <w:b/>
      <w:bCs/>
      <w:sz w:val="28"/>
      <w:szCs w:val="28"/>
    </w:rPr>
  </w:style>
  <w:style w:type="paragraph" w:styleId="Heading6">
    <w:name w:val="heading 6"/>
    <w:basedOn w:val="Normal"/>
    <w:next w:val="Normal"/>
    <w:link w:val="Heading6Char"/>
    <w:qFormat/>
    <w:rsid w:val="00252498"/>
    <w:pPr>
      <w:keepNext/>
      <w:jc w:val="both"/>
      <w:outlineLvl w:val="5"/>
    </w:pPr>
    <w:rPr>
      <w:b/>
      <w:bCs/>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252498"/>
    <w:rPr>
      <w:rFonts w:ascii="Times New Roman" w:eastAsia="Times New Roman" w:hAnsi="Times New Roman" w:cs="Times New Roman"/>
      <w:b/>
      <w:bCs/>
      <w:sz w:val="28"/>
      <w:szCs w:val="28"/>
      <w:lang w:val="sr-Latn-CS" w:eastAsia="sr-Latn-CS"/>
    </w:rPr>
  </w:style>
  <w:style w:type="character" w:customStyle="1" w:styleId="Heading6Char">
    <w:name w:val="Heading 6 Char"/>
    <w:basedOn w:val="DefaultParagraphFont"/>
    <w:link w:val="Heading6"/>
    <w:rsid w:val="00252498"/>
    <w:rPr>
      <w:rFonts w:ascii="Times New Roman" w:eastAsia="Times New Roman" w:hAnsi="Times New Roman" w:cs="Times New Roman"/>
      <w:b/>
      <w:bCs/>
      <w:sz w:val="24"/>
      <w:szCs w:val="24"/>
      <w:lang w:val="sr-Cyrl-CS"/>
    </w:rPr>
  </w:style>
  <w:style w:type="paragraph" w:styleId="Footer">
    <w:name w:val="footer"/>
    <w:basedOn w:val="Normal"/>
    <w:link w:val="FooterChar"/>
    <w:rsid w:val="00252498"/>
    <w:pPr>
      <w:tabs>
        <w:tab w:val="center" w:pos="4535"/>
        <w:tab w:val="right" w:pos="9071"/>
      </w:tabs>
    </w:pPr>
  </w:style>
  <w:style w:type="character" w:customStyle="1" w:styleId="FooterChar">
    <w:name w:val="Footer Char"/>
    <w:basedOn w:val="DefaultParagraphFont"/>
    <w:link w:val="Footer"/>
    <w:rsid w:val="00252498"/>
    <w:rPr>
      <w:rFonts w:ascii="Times New Roman" w:eastAsia="Times New Roman" w:hAnsi="Times New Roman" w:cs="Times New Roman"/>
      <w:sz w:val="24"/>
      <w:szCs w:val="24"/>
      <w:lang w:val="sr-Latn-CS" w:eastAsia="sr-Latn-CS"/>
    </w:rPr>
  </w:style>
  <w:style w:type="character" w:styleId="PageNumber">
    <w:name w:val="page number"/>
    <w:basedOn w:val="DefaultParagraphFont"/>
    <w:rsid w:val="00252498"/>
  </w:style>
  <w:style w:type="paragraph" w:styleId="BodyText">
    <w:name w:val="Body Text"/>
    <w:basedOn w:val="Normal"/>
    <w:link w:val="BodyTextChar"/>
    <w:rsid w:val="00252498"/>
    <w:pPr>
      <w:jc w:val="both"/>
    </w:pPr>
    <w:rPr>
      <w:b/>
      <w:bCs/>
      <w:lang w:val="sr-Cyrl-CS" w:eastAsia="en-US"/>
    </w:rPr>
  </w:style>
  <w:style w:type="character" w:customStyle="1" w:styleId="BodyTextChar">
    <w:name w:val="Body Text Char"/>
    <w:basedOn w:val="DefaultParagraphFont"/>
    <w:link w:val="BodyText"/>
    <w:rsid w:val="00252498"/>
    <w:rPr>
      <w:rFonts w:ascii="Times New Roman" w:eastAsia="Times New Roman" w:hAnsi="Times New Roman" w:cs="Times New Roman"/>
      <w:b/>
      <w:bCs/>
      <w:sz w:val="24"/>
      <w:szCs w:val="24"/>
      <w:lang w:val="sr-Cyrl-CS"/>
    </w:rPr>
  </w:style>
  <w:style w:type="paragraph" w:styleId="BodyTextIndent">
    <w:name w:val="Body Text Indent"/>
    <w:basedOn w:val="Normal"/>
    <w:link w:val="BodyTextIndentChar"/>
    <w:rsid w:val="00252498"/>
    <w:pPr>
      <w:ind w:firstLine="360"/>
      <w:jc w:val="both"/>
    </w:pPr>
    <w:rPr>
      <w:lang w:val="sr-Cyrl-CS" w:eastAsia="en-US"/>
    </w:rPr>
  </w:style>
  <w:style w:type="character" w:customStyle="1" w:styleId="BodyTextIndentChar">
    <w:name w:val="Body Text Indent Char"/>
    <w:basedOn w:val="DefaultParagraphFont"/>
    <w:link w:val="BodyTextIndent"/>
    <w:rsid w:val="00252498"/>
    <w:rPr>
      <w:rFonts w:ascii="Times New Roman" w:eastAsia="Times New Roman" w:hAnsi="Times New Roman" w:cs="Times New Roman"/>
      <w:sz w:val="24"/>
      <w:szCs w:val="24"/>
      <w:lang w:val="sr-Cyrl-CS"/>
    </w:rPr>
  </w:style>
  <w:style w:type="paragraph" w:styleId="BodyText2">
    <w:name w:val="Body Text 2"/>
    <w:basedOn w:val="Normal"/>
    <w:link w:val="BodyText2Char"/>
    <w:rsid w:val="00252498"/>
    <w:pPr>
      <w:jc w:val="both"/>
    </w:pPr>
    <w:rPr>
      <w:lang w:val="sr-Cyrl-CS" w:eastAsia="en-US"/>
    </w:rPr>
  </w:style>
  <w:style w:type="character" w:customStyle="1" w:styleId="BodyText2Char">
    <w:name w:val="Body Text 2 Char"/>
    <w:basedOn w:val="DefaultParagraphFont"/>
    <w:link w:val="BodyText2"/>
    <w:rsid w:val="00252498"/>
    <w:rPr>
      <w:rFonts w:ascii="Times New Roman" w:eastAsia="Times New Roman" w:hAnsi="Times New Roman" w:cs="Times New Roman"/>
      <w:sz w:val="24"/>
      <w:szCs w:val="24"/>
      <w:lang w:val="sr-Cyrl-CS"/>
    </w:rPr>
  </w:style>
  <w:style w:type="paragraph" w:styleId="BodyTextIndent3">
    <w:name w:val="Body Text Indent 3"/>
    <w:basedOn w:val="Normal"/>
    <w:link w:val="BodyTextIndent3Char"/>
    <w:rsid w:val="00252498"/>
    <w:pPr>
      <w:ind w:firstLine="720"/>
      <w:jc w:val="both"/>
    </w:pPr>
    <w:rPr>
      <w:b/>
      <w:bCs/>
      <w:lang w:val="sr-Cyrl-CS" w:eastAsia="en-US"/>
    </w:rPr>
  </w:style>
  <w:style w:type="character" w:customStyle="1" w:styleId="BodyTextIndent3Char">
    <w:name w:val="Body Text Indent 3 Char"/>
    <w:basedOn w:val="DefaultParagraphFont"/>
    <w:link w:val="BodyTextIndent3"/>
    <w:rsid w:val="00252498"/>
    <w:rPr>
      <w:rFonts w:ascii="Times New Roman" w:eastAsia="Times New Roman" w:hAnsi="Times New Roman" w:cs="Times New Roman"/>
      <w:b/>
      <w:bCs/>
      <w:sz w:val="24"/>
      <w:szCs w:val="24"/>
      <w:lang w:val="sr-Cyrl-CS"/>
    </w:rPr>
  </w:style>
  <w:style w:type="table" w:styleId="TableGrid">
    <w:name w:val="Table Grid"/>
    <w:basedOn w:val="TableNormal"/>
    <w:rsid w:val="00252498"/>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252498"/>
    <w:rPr>
      <w:sz w:val="20"/>
      <w:szCs w:val="20"/>
    </w:rPr>
  </w:style>
  <w:style w:type="character" w:customStyle="1" w:styleId="FootnoteTextChar">
    <w:name w:val="Footnote Text Char"/>
    <w:basedOn w:val="DefaultParagraphFont"/>
    <w:link w:val="FootnoteText"/>
    <w:semiHidden/>
    <w:rsid w:val="00252498"/>
    <w:rPr>
      <w:rFonts w:ascii="Times New Roman" w:eastAsia="Times New Roman" w:hAnsi="Times New Roman" w:cs="Times New Roman"/>
      <w:sz w:val="20"/>
      <w:szCs w:val="20"/>
      <w:lang w:val="sr-Latn-CS" w:eastAsia="sr-Latn-CS"/>
    </w:rPr>
  </w:style>
  <w:style w:type="character" w:styleId="FootnoteReference">
    <w:name w:val="footnote reference"/>
    <w:basedOn w:val="DefaultParagraphFont"/>
    <w:semiHidden/>
    <w:rsid w:val="00252498"/>
    <w:rPr>
      <w:vertAlign w:val="superscript"/>
    </w:rPr>
  </w:style>
  <w:style w:type="paragraph" w:styleId="NormalWeb">
    <w:name w:val="Normal (Web)"/>
    <w:basedOn w:val="Normal"/>
    <w:rsid w:val="00252498"/>
    <w:pPr>
      <w:spacing w:before="100" w:beforeAutospacing="1" w:after="100" w:afterAutospacing="1"/>
    </w:pPr>
  </w:style>
  <w:style w:type="paragraph" w:customStyle="1" w:styleId="Style1">
    <w:name w:val="Style1"/>
    <w:basedOn w:val="Normal"/>
    <w:rsid w:val="00252498"/>
    <w:pPr>
      <w:widowControl w:val="0"/>
      <w:autoSpaceDE w:val="0"/>
      <w:autoSpaceDN w:val="0"/>
      <w:adjustRightInd w:val="0"/>
    </w:pPr>
    <w:rPr>
      <w:rFonts w:ascii="Arial" w:hAnsi="Arial" w:cs="Arial"/>
      <w:lang w:val="en-US" w:eastAsia="en-US"/>
    </w:rPr>
  </w:style>
  <w:style w:type="paragraph" w:customStyle="1" w:styleId="Style2">
    <w:name w:val="Style2"/>
    <w:basedOn w:val="Normal"/>
    <w:rsid w:val="00252498"/>
    <w:pPr>
      <w:widowControl w:val="0"/>
      <w:autoSpaceDE w:val="0"/>
      <w:autoSpaceDN w:val="0"/>
      <w:adjustRightInd w:val="0"/>
      <w:spacing w:line="278" w:lineRule="exact"/>
    </w:pPr>
    <w:rPr>
      <w:rFonts w:ascii="Arial" w:hAnsi="Arial" w:cs="Arial"/>
      <w:lang w:val="en-US" w:eastAsia="en-US"/>
    </w:rPr>
  </w:style>
  <w:style w:type="paragraph" w:customStyle="1" w:styleId="Style3">
    <w:name w:val="Style3"/>
    <w:basedOn w:val="Normal"/>
    <w:rsid w:val="00252498"/>
    <w:pPr>
      <w:widowControl w:val="0"/>
      <w:autoSpaceDE w:val="0"/>
      <w:autoSpaceDN w:val="0"/>
      <w:adjustRightInd w:val="0"/>
    </w:pPr>
    <w:rPr>
      <w:rFonts w:ascii="Arial" w:hAnsi="Arial" w:cs="Arial"/>
      <w:lang w:val="en-US" w:eastAsia="en-US"/>
    </w:rPr>
  </w:style>
  <w:style w:type="paragraph" w:customStyle="1" w:styleId="Style4">
    <w:name w:val="Style4"/>
    <w:basedOn w:val="Normal"/>
    <w:rsid w:val="00252498"/>
    <w:pPr>
      <w:widowControl w:val="0"/>
      <w:autoSpaceDE w:val="0"/>
      <w:autoSpaceDN w:val="0"/>
      <w:adjustRightInd w:val="0"/>
    </w:pPr>
    <w:rPr>
      <w:rFonts w:ascii="Arial" w:hAnsi="Arial" w:cs="Arial"/>
      <w:lang w:val="en-US" w:eastAsia="en-US"/>
    </w:rPr>
  </w:style>
  <w:style w:type="paragraph" w:customStyle="1" w:styleId="Style5">
    <w:name w:val="Style5"/>
    <w:basedOn w:val="Normal"/>
    <w:rsid w:val="00252498"/>
    <w:pPr>
      <w:widowControl w:val="0"/>
      <w:autoSpaceDE w:val="0"/>
      <w:autoSpaceDN w:val="0"/>
      <w:adjustRightInd w:val="0"/>
      <w:spacing w:line="278" w:lineRule="exact"/>
      <w:ind w:hanging="542"/>
    </w:pPr>
    <w:rPr>
      <w:rFonts w:ascii="Arial" w:hAnsi="Arial" w:cs="Arial"/>
      <w:lang w:val="en-US" w:eastAsia="en-US"/>
    </w:rPr>
  </w:style>
  <w:style w:type="paragraph" w:customStyle="1" w:styleId="Style7">
    <w:name w:val="Style7"/>
    <w:basedOn w:val="Normal"/>
    <w:rsid w:val="00252498"/>
    <w:pPr>
      <w:widowControl w:val="0"/>
      <w:autoSpaceDE w:val="0"/>
      <w:autoSpaceDN w:val="0"/>
      <w:adjustRightInd w:val="0"/>
    </w:pPr>
    <w:rPr>
      <w:rFonts w:ascii="Arial" w:hAnsi="Arial" w:cs="Arial"/>
      <w:lang w:val="en-US" w:eastAsia="en-US"/>
    </w:rPr>
  </w:style>
  <w:style w:type="character" w:customStyle="1" w:styleId="FontStyle11">
    <w:name w:val="Font Style11"/>
    <w:basedOn w:val="DefaultParagraphFont"/>
    <w:rsid w:val="00252498"/>
    <w:rPr>
      <w:rFonts w:ascii="Arial" w:hAnsi="Arial" w:cs="Arial"/>
      <w:sz w:val="28"/>
      <w:szCs w:val="28"/>
    </w:rPr>
  </w:style>
  <w:style w:type="character" w:customStyle="1" w:styleId="FontStyle12">
    <w:name w:val="Font Style12"/>
    <w:basedOn w:val="DefaultParagraphFont"/>
    <w:rsid w:val="00252498"/>
    <w:rPr>
      <w:rFonts w:ascii="Arial" w:hAnsi="Arial" w:cs="Arial"/>
      <w:spacing w:val="10"/>
      <w:sz w:val="26"/>
      <w:szCs w:val="26"/>
    </w:rPr>
  </w:style>
  <w:style w:type="character" w:customStyle="1" w:styleId="FontStyle13">
    <w:name w:val="Font Style13"/>
    <w:basedOn w:val="DefaultParagraphFont"/>
    <w:rsid w:val="00252498"/>
    <w:rPr>
      <w:rFonts w:ascii="Arial" w:hAnsi="Arial" w:cs="Arial"/>
      <w:sz w:val="22"/>
      <w:szCs w:val="22"/>
    </w:rPr>
  </w:style>
  <w:style w:type="character" w:customStyle="1" w:styleId="FontStyle14">
    <w:name w:val="Font Style14"/>
    <w:basedOn w:val="DefaultParagraphFont"/>
    <w:rsid w:val="00252498"/>
    <w:rPr>
      <w:rFonts w:ascii="Arial" w:hAnsi="Arial" w:cs="Arial"/>
      <w:sz w:val="22"/>
      <w:szCs w:val="22"/>
    </w:rPr>
  </w:style>
  <w:style w:type="character" w:styleId="Hyperlink">
    <w:name w:val="Hyperlink"/>
    <w:basedOn w:val="DefaultParagraphFont"/>
    <w:rsid w:val="00252498"/>
    <w:rPr>
      <w:color w:val="0000FF"/>
      <w:u w:val="single"/>
    </w:rPr>
  </w:style>
  <w:style w:type="paragraph" w:styleId="DocumentMap">
    <w:name w:val="Document Map"/>
    <w:basedOn w:val="Normal"/>
    <w:link w:val="DocumentMapChar"/>
    <w:semiHidden/>
    <w:rsid w:val="0025249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52498"/>
    <w:rPr>
      <w:rFonts w:ascii="Tahoma" w:eastAsia="Times New Roman" w:hAnsi="Tahoma" w:cs="Tahoma"/>
      <w:sz w:val="20"/>
      <w:szCs w:val="20"/>
      <w:shd w:val="clear" w:color="auto" w:fill="000080"/>
      <w:lang w:val="sr-Latn-CS" w:eastAsia="sr-Latn-CS"/>
    </w:rPr>
  </w:style>
  <w:style w:type="paragraph" w:customStyle="1" w:styleId="normal0">
    <w:name w:val="normal"/>
    <w:basedOn w:val="Normal"/>
    <w:rsid w:val="00252498"/>
    <w:pPr>
      <w:spacing w:before="100" w:beforeAutospacing="1" w:after="100" w:afterAutospacing="1"/>
    </w:pPr>
    <w:rPr>
      <w:rFonts w:ascii="Arial" w:hAnsi="Arial" w:cs="Arial"/>
      <w:sz w:val="22"/>
      <w:szCs w:val="22"/>
      <w:lang w:val="en-US" w:eastAsia="en-US"/>
    </w:rPr>
  </w:style>
  <w:style w:type="paragraph" w:customStyle="1" w:styleId="podnaslovpropisa">
    <w:name w:val="podnaslovpropisa"/>
    <w:basedOn w:val="Normal"/>
    <w:rsid w:val="00252498"/>
    <w:pPr>
      <w:shd w:val="clear" w:color="auto" w:fill="000000"/>
      <w:spacing w:before="100" w:beforeAutospacing="1" w:after="100" w:afterAutospacing="1"/>
      <w:jc w:val="center"/>
    </w:pPr>
    <w:rPr>
      <w:rFonts w:ascii="Arial" w:hAnsi="Arial" w:cs="Arial"/>
      <w:i/>
      <w:iCs/>
      <w:color w:val="FFE8BF"/>
      <w:sz w:val="26"/>
      <w:szCs w:val="26"/>
      <w:lang w:val="en-US" w:eastAsia="en-US"/>
    </w:rPr>
  </w:style>
  <w:style w:type="paragraph" w:customStyle="1" w:styleId="Style8">
    <w:name w:val="Style8"/>
    <w:basedOn w:val="Normal"/>
    <w:rsid w:val="00252498"/>
    <w:pPr>
      <w:widowControl w:val="0"/>
      <w:autoSpaceDE w:val="0"/>
      <w:autoSpaceDN w:val="0"/>
      <w:adjustRightInd w:val="0"/>
      <w:spacing w:line="328" w:lineRule="exact"/>
      <w:ind w:firstLine="350"/>
      <w:jc w:val="both"/>
    </w:pPr>
    <w:rPr>
      <w:rFonts w:ascii="MS Reference Sans Serif" w:hAnsi="MS Reference Sans Serif"/>
      <w:lang w:val="en-US" w:eastAsia="en-US"/>
    </w:rPr>
  </w:style>
  <w:style w:type="paragraph" w:customStyle="1" w:styleId="Style6">
    <w:name w:val="Style6"/>
    <w:basedOn w:val="Normal"/>
    <w:rsid w:val="00252498"/>
    <w:pPr>
      <w:widowControl w:val="0"/>
      <w:autoSpaceDE w:val="0"/>
      <w:autoSpaceDN w:val="0"/>
      <w:adjustRightInd w:val="0"/>
      <w:spacing w:line="331" w:lineRule="exact"/>
      <w:ind w:firstLine="475"/>
      <w:jc w:val="both"/>
    </w:pPr>
    <w:rPr>
      <w:rFonts w:ascii="MS Reference Sans Serif" w:hAnsi="MS Reference Sans Serif"/>
      <w:lang w:val="en-US" w:eastAsia="en-US"/>
    </w:rPr>
  </w:style>
  <w:style w:type="paragraph" w:customStyle="1" w:styleId="Default">
    <w:name w:val="Default"/>
    <w:rsid w:val="0025249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252498"/>
    <w:rPr>
      <w:sz w:val="20"/>
      <w:szCs w:val="20"/>
    </w:rPr>
  </w:style>
  <w:style w:type="character" w:customStyle="1" w:styleId="EndnoteTextChar">
    <w:name w:val="Endnote Text Char"/>
    <w:basedOn w:val="DefaultParagraphFont"/>
    <w:link w:val="EndnoteText"/>
    <w:rsid w:val="00252498"/>
    <w:rPr>
      <w:rFonts w:ascii="Times New Roman" w:eastAsia="Times New Roman" w:hAnsi="Times New Roman" w:cs="Times New Roman"/>
      <w:sz w:val="20"/>
      <w:szCs w:val="20"/>
      <w:lang w:val="sr-Latn-CS" w:eastAsia="sr-Latn-CS"/>
    </w:rPr>
  </w:style>
  <w:style w:type="character" w:styleId="EndnoteReference">
    <w:name w:val="endnote reference"/>
    <w:basedOn w:val="DefaultParagraphFont"/>
    <w:rsid w:val="00252498"/>
    <w:rPr>
      <w:vertAlign w:val="superscript"/>
    </w:rPr>
  </w:style>
  <w:style w:type="paragraph" w:customStyle="1" w:styleId="clan">
    <w:name w:val="clan"/>
    <w:basedOn w:val="Normal"/>
    <w:rsid w:val="00252498"/>
    <w:pPr>
      <w:spacing w:before="240" w:after="120"/>
      <w:jc w:val="center"/>
    </w:pPr>
    <w:rPr>
      <w:rFonts w:ascii="Arial" w:hAnsi="Arial" w:cs="Arial"/>
      <w:b/>
      <w:bCs/>
      <w:lang w:val="en-US" w:eastAsia="en-US"/>
    </w:rPr>
  </w:style>
  <w:style w:type="paragraph" w:customStyle="1" w:styleId="wyq110---naslov-clana">
    <w:name w:val="wyq110---naslov-clana"/>
    <w:basedOn w:val="Normal"/>
    <w:rsid w:val="00252498"/>
    <w:pPr>
      <w:spacing w:before="240" w:after="240"/>
      <w:jc w:val="center"/>
    </w:pPr>
    <w:rPr>
      <w:rFonts w:ascii="Arial" w:hAnsi="Arial" w:cs="Arial"/>
      <w:b/>
      <w:bCs/>
      <w:lang w:val="en-US" w:eastAsia="en-US"/>
    </w:rPr>
  </w:style>
  <w:style w:type="paragraph" w:customStyle="1" w:styleId="normalprored">
    <w:name w:val="normalprored"/>
    <w:basedOn w:val="Normal"/>
    <w:rsid w:val="00252498"/>
    <w:rPr>
      <w:rFonts w:ascii="Arial" w:hAnsi="Arial" w:cs="Arial"/>
      <w:sz w:val="26"/>
      <w:szCs w:val="26"/>
      <w:lang w:val="en-US" w:eastAsia="en-US"/>
    </w:rPr>
  </w:style>
  <w:style w:type="paragraph" w:customStyle="1" w:styleId="wyq060---pododeljak">
    <w:name w:val="wyq060---pododeljak"/>
    <w:basedOn w:val="Normal"/>
    <w:rsid w:val="00252498"/>
    <w:pPr>
      <w:jc w:val="center"/>
    </w:pPr>
    <w:rPr>
      <w:rFonts w:ascii="Arial" w:hAnsi="Arial" w:cs="Arial"/>
      <w:sz w:val="31"/>
      <w:szCs w:val="31"/>
      <w:lang w:val="en-US" w:eastAsia="en-US"/>
    </w:rPr>
  </w:style>
  <w:style w:type="paragraph" w:customStyle="1" w:styleId="normaluvuceni">
    <w:name w:val="normal_uvuceni"/>
    <w:basedOn w:val="Normal"/>
    <w:rsid w:val="00252498"/>
    <w:pPr>
      <w:spacing w:before="100" w:beforeAutospacing="1" w:after="100" w:afterAutospacing="1"/>
      <w:ind w:left="1134" w:hanging="142"/>
    </w:pPr>
    <w:rPr>
      <w:rFonts w:ascii="Arial" w:hAnsi="Arial" w:cs="Arial"/>
      <w:sz w:val="22"/>
      <w:szCs w:val="22"/>
      <w:lang w:val="en-US" w:eastAsia="en-US"/>
    </w:rPr>
  </w:style>
  <w:style w:type="character" w:customStyle="1" w:styleId="indeks1">
    <w:name w:val="indeks1"/>
    <w:basedOn w:val="DefaultParagraphFont"/>
    <w:rsid w:val="00252498"/>
    <w:rPr>
      <w:sz w:val="15"/>
      <w:szCs w:val="15"/>
      <w:vertAlign w:val="subscript"/>
    </w:rPr>
  </w:style>
  <w:style w:type="paragraph" w:customStyle="1" w:styleId="normalcentaritalic">
    <w:name w:val="normalcentaritalic"/>
    <w:basedOn w:val="Normal"/>
    <w:rsid w:val="00252498"/>
    <w:pPr>
      <w:spacing w:before="100" w:beforeAutospacing="1" w:after="100" w:afterAutospacing="1"/>
      <w:jc w:val="center"/>
    </w:pPr>
    <w:rPr>
      <w:rFonts w:ascii="Arial" w:hAnsi="Arial" w:cs="Arial"/>
      <w:i/>
      <w:iCs/>
      <w:sz w:val="22"/>
      <w:szCs w:val="22"/>
      <w:lang w:val="en-US" w:eastAsia="en-US"/>
    </w:rPr>
  </w:style>
  <w:style w:type="paragraph" w:customStyle="1" w:styleId="samostalni">
    <w:name w:val="samostalni"/>
    <w:basedOn w:val="Normal"/>
    <w:rsid w:val="00252498"/>
    <w:pPr>
      <w:spacing w:before="100" w:beforeAutospacing="1" w:after="100" w:afterAutospacing="1"/>
      <w:jc w:val="center"/>
    </w:pPr>
    <w:rPr>
      <w:rFonts w:ascii="Arial" w:hAnsi="Arial" w:cs="Arial"/>
      <w:b/>
      <w:bCs/>
      <w:i/>
      <w:iCs/>
      <w:lang w:val="en-US" w:eastAsia="en-US"/>
    </w:rPr>
  </w:style>
  <w:style w:type="paragraph" w:customStyle="1" w:styleId="samostalni1">
    <w:name w:val="samostalni1"/>
    <w:basedOn w:val="Normal"/>
    <w:rsid w:val="00252498"/>
    <w:pPr>
      <w:spacing w:before="100" w:beforeAutospacing="1" w:after="100" w:afterAutospacing="1"/>
      <w:jc w:val="center"/>
    </w:pPr>
    <w:rPr>
      <w:rFonts w:ascii="Arial" w:hAnsi="Arial" w:cs="Arial"/>
      <w:i/>
      <w:i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498"/>
    <w:pPr>
      <w:spacing w:after="0" w:line="240" w:lineRule="auto"/>
    </w:pPr>
    <w:rPr>
      <w:rFonts w:ascii="Times New Roman" w:eastAsia="Times New Roman" w:hAnsi="Times New Roman" w:cs="Times New Roman"/>
      <w:sz w:val="24"/>
      <w:szCs w:val="24"/>
      <w:lang w:val="sr-Latn-CS" w:eastAsia="sr-Latn-CS"/>
    </w:rPr>
  </w:style>
  <w:style w:type="paragraph" w:styleId="Heading4">
    <w:name w:val="heading 4"/>
    <w:basedOn w:val="Normal"/>
    <w:next w:val="Normal"/>
    <w:link w:val="Heading4Char"/>
    <w:qFormat/>
    <w:rsid w:val="00252498"/>
    <w:pPr>
      <w:keepNext/>
      <w:spacing w:before="240" w:after="60"/>
      <w:outlineLvl w:val="3"/>
    </w:pPr>
    <w:rPr>
      <w:b/>
      <w:bCs/>
      <w:sz w:val="28"/>
      <w:szCs w:val="28"/>
    </w:rPr>
  </w:style>
  <w:style w:type="paragraph" w:styleId="Heading6">
    <w:name w:val="heading 6"/>
    <w:basedOn w:val="Normal"/>
    <w:next w:val="Normal"/>
    <w:link w:val="Heading6Char"/>
    <w:qFormat/>
    <w:rsid w:val="00252498"/>
    <w:pPr>
      <w:keepNext/>
      <w:jc w:val="both"/>
      <w:outlineLvl w:val="5"/>
    </w:pPr>
    <w:rPr>
      <w:b/>
      <w:bCs/>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252498"/>
    <w:rPr>
      <w:rFonts w:ascii="Times New Roman" w:eastAsia="Times New Roman" w:hAnsi="Times New Roman" w:cs="Times New Roman"/>
      <w:b/>
      <w:bCs/>
      <w:sz w:val="28"/>
      <w:szCs w:val="28"/>
      <w:lang w:val="sr-Latn-CS" w:eastAsia="sr-Latn-CS"/>
    </w:rPr>
  </w:style>
  <w:style w:type="character" w:customStyle="1" w:styleId="Heading6Char">
    <w:name w:val="Heading 6 Char"/>
    <w:basedOn w:val="DefaultParagraphFont"/>
    <w:link w:val="Heading6"/>
    <w:rsid w:val="00252498"/>
    <w:rPr>
      <w:rFonts w:ascii="Times New Roman" w:eastAsia="Times New Roman" w:hAnsi="Times New Roman" w:cs="Times New Roman"/>
      <w:b/>
      <w:bCs/>
      <w:sz w:val="24"/>
      <w:szCs w:val="24"/>
      <w:lang w:val="sr-Cyrl-CS"/>
    </w:rPr>
  </w:style>
  <w:style w:type="paragraph" w:styleId="Footer">
    <w:name w:val="footer"/>
    <w:basedOn w:val="Normal"/>
    <w:link w:val="FooterChar"/>
    <w:rsid w:val="00252498"/>
    <w:pPr>
      <w:tabs>
        <w:tab w:val="center" w:pos="4535"/>
        <w:tab w:val="right" w:pos="9071"/>
      </w:tabs>
    </w:pPr>
  </w:style>
  <w:style w:type="character" w:customStyle="1" w:styleId="FooterChar">
    <w:name w:val="Footer Char"/>
    <w:basedOn w:val="DefaultParagraphFont"/>
    <w:link w:val="Footer"/>
    <w:rsid w:val="00252498"/>
    <w:rPr>
      <w:rFonts w:ascii="Times New Roman" w:eastAsia="Times New Roman" w:hAnsi="Times New Roman" w:cs="Times New Roman"/>
      <w:sz w:val="24"/>
      <w:szCs w:val="24"/>
      <w:lang w:val="sr-Latn-CS" w:eastAsia="sr-Latn-CS"/>
    </w:rPr>
  </w:style>
  <w:style w:type="character" w:styleId="PageNumber">
    <w:name w:val="page number"/>
    <w:basedOn w:val="DefaultParagraphFont"/>
    <w:rsid w:val="00252498"/>
  </w:style>
  <w:style w:type="paragraph" w:styleId="BodyText">
    <w:name w:val="Body Text"/>
    <w:basedOn w:val="Normal"/>
    <w:link w:val="BodyTextChar"/>
    <w:rsid w:val="00252498"/>
    <w:pPr>
      <w:jc w:val="both"/>
    </w:pPr>
    <w:rPr>
      <w:b/>
      <w:bCs/>
      <w:lang w:val="sr-Cyrl-CS" w:eastAsia="en-US"/>
    </w:rPr>
  </w:style>
  <w:style w:type="character" w:customStyle="1" w:styleId="BodyTextChar">
    <w:name w:val="Body Text Char"/>
    <w:basedOn w:val="DefaultParagraphFont"/>
    <w:link w:val="BodyText"/>
    <w:rsid w:val="00252498"/>
    <w:rPr>
      <w:rFonts w:ascii="Times New Roman" w:eastAsia="Times New Roman" w:hAnsi="Times New Roman" w:cs="Times New Roman"/>
      <w:b/>
      <w:bCs/>
      <w:sz w:val="24"/>
      <w:szCs w:val="24"/>
      <w:lang w:val="sr-Cyrl-CS"/>
    </w:rPr>
  </w:style>
  <w:style w:type="paragraph" w:styleId="BodyTextIndent">
    <w:name w:val="Body Text Indent"/>
    <w:basedOn w:val="Normal"/>
    <w:link w:val="BodyTextIndentChar"/>
    <w:rsid w:val="00252498"/>
    <w:pPr>
      <w:ind w:firstLine="360"/>
      <w:jc w:val="both"/>
    </w:pPr>
    <w:rPr>
      <w:lang w:val="sr-Cyrl-CS" w:eastAsia="en-US"/>
    </w:rPr>
  </w:style>
  <w:style w:type="character" w:customStyle="1" w:styleId="BodyTextIndentChar">
    <w:name w:val="Body Text Indent Char"/>
    <w:basedOn w:val="DefaultParagraphFont"/>
    <w:link w:val="BodyTextIndent"/>
    <w:rsid w:val="00252498"/>
    <w:rPr>
      <w:rFonts w:ascii="Times New Roman" w:eastAsia="Times New Roman" w:hAnsi="Times New Roman" w:cs="Times New Roman"/>
      <w:sz w:val="24"/>
      <w:szCs w:val="24"/>
      <w:lang w:val="sr-Cyrl-CS"/>
    </w:rPr>
  </w:style>
  <w:style w:type="paragraph" w:styleId="BodyText2">
    <w:name w:val="Body Text 2"/>
    <w:basedOn w:val="Normal"/>
    <w:link w:val="BodyText2Char"/>
    <w:rsid w:val="00252498"/>
    <w:pPr>
      <w:jc w:val="both"/>
    </w:pPr>
    <w:rPr>
      <w:lang w:val="sr-Cyrl-CS" w:eastAsia="en-US"/>
    </w:rPr>
  </w:style>
  <w:style w:type="character" w:customStyle="1" w:styleId="BodyText2Char">
    <w:name w:val="Body Text 2 Char"/>
    <w:basedOn w:val="DefaultParagraphFont"/>
    <w:link w:val="BodyText2"/>
    <w:rsid w:val="00252498"/>
    <w:rPr>
      <w:rFonts w:ascii="Times New Roman" w:eastAsia="Times New Roman" w:hAnsi="Times New Roman" w:cs="Times New Roman"/>
      <w:sz w:val="24"/>
      <w:szCs w:val="24"/>
      <w:lang w:val="sr-Cyrl-CS"/>
    </w:rPr>
  </w:style>
  <w:style w:type="paragraph" w:styleId="BodyTextIndent3">
    <w:name w:val="Body Text Indent 3"/>
    <w:basedOn w:val="Normal"/>
    <w:link w:val="BodyTextIndent3Char"/>
    <w:rsid w:val="00252498"/>
    <w:pPr>
      <w:ind w:firstLine="720"/>
      <w:jc w:val="both"/>
    </w:pPr>
    <w:rPr>
      <w:b/>
      <w:bCs/>
      <w:lang w:val="sr-Cyrl-CS" w:eastAsia="en-US"/>
    </w:rPr>
  </w:style>
  <w:style w:type="character" w:customStyle="1" w:styleId="BodyTextIndent3Char">
    <w:name w:val="Body Text Indent 3 Char"/>
    <w:basedOn w:val="DefaultParagraphFont"/>
    <w:link w:val="BodyTextIndent3"/>
    <w:rsid w:val="00252498"/>
    <w:rPr>
      <w:rFonts w:ascii="Times New Roman" w:eastAsia="Times New Roman" w:hAnsi="Times New Roman" w:cs="Times New Roman"/>
      <w:b/>
      <w:bCs/>
      <w:sz w:val="24"/>
      <w:szCs w:val="24"/>
      <w:lang w:val="sr-Cyrl-CS"/>
    </w:rPr>
  </w:style>
  <w:style w:type="table" w:styleId="TableGrid">
    <w:name w:val="Table Grid"/>
    <w:basedOn w:val="TableNormal"/>
    <w:rsid w:val="00252498"/>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252498"/>
    <w:rPr>
      <w:sz w:val="20"/>
      <w:szCs w:val="20"/>
    </w:rPr>
  </w:style>
  <w:style w:type="character" w:customStyle="1" w:styleId="FootnoteTextChar">
    <w:name w:val="Footnote Text Char"/>
    <w:basedOn w:val="DefaultParagraphFont"/>
    <w:link w:val="FootnoteText"/>
    <w:semiHidden/>
    <w:rsid w:val="00252498"/>
    <w:rPr>
      <w:rFonts w:ascii="Times New Roman" w:eastAsia="Times New Roman" w:hAnsi="Times New Roman" w:cs="Times New Roman"/>
      <w:sz w:val="20"/>
      <w:szCs w:val="20"/>
      <w:lang w:val="sr-Latn-CS" w:eastAsia="sr-Latn-CS"/>
    </w:rPr>
  </w:style>
  <w:style w:type="character" w:styleId="FootnoteReference">
    <w:name w:val="footnote reference"/>
    <w:basedOn w:val="DefaultParagraphFont"/>
    <w:semiHidden/>
    <w:rsid w:val="00252498"/>
    <w:rPr>
      <w:vertAlign w:val="superscript"/>
    </w:rPr>
  </w:style>
  <w:style w:type="paragraph" w:styleId="NormalWeb">
    <w:name w:val="Normal (Web)"/>
    <w:basedOn w:val="Normal"/>
    <w:rsid w:val="00252498"/>
    <w:pPr>
      <w:spacing w:before="100" w:beforeAutospacing="1" w:after="100" w:afterAutospacing="1"/>
    </w:pPr>
  </w:style>
  <w:style w:type="paragraph" w:customStyle="1" w:styleId="Style1">
    <w:name w:val="Style1"/>
    <w:basedOn w:val="Normal"/>
    <w:rsid w:val="00252498"/>
    <w:pPr>
      <w:widowControl w:val="0"/>
      <w:autoSpaceDE w:val="0"/>
      <w:autoSpaceDN w:val="0"/>
      <w:adjustRightInd w:val="0"/>
    </w:pPr>
    <w:rPr>
      <w:rFonts w:ascii="Arial" w:hAnsi="Arial" w:cs="Arial"/>
      <w:lang w:val="en-US" w:eastAsia="en-US"/>
    </w:rPr>
  </w:style>
  <w:style w:type="paragraph" w:customStyle="1" w:styleId="Style2">
    <w:name w:val="Style2"/>
    <w:basedOn w:val="Normal"/>
    <w:rsid w:val="00252498"/>
    <w:pPr>
      <w:widowControl w:val="0"/>
      <w:autoSpaceDE w:val="0"/>
      <w:autoSpaceDN w:val="0"/>
      <w:adjustRightInd w:val="0"/>
      <w:spacing w:line="278" w:lineRule="exact"/>
    </w:pPr>
    <w:rPr>
      <w:rFonts w:ascii="Arial" w:hAnsi="Arial" w:cs="Arial"/>
      <w:lang w:val="en-US" w:eastAsia="en-US"/>
    </w:rPr>
  </w:style>
  <w:style w:type="paragraph" w:customStyle="1" w:styleId="Style3">
    <w:name w:val="Style3"/>
    <w:basedOn w:val="Normal"/>
    <w:rsid w:val="00252498"/>
    <w:pPr>
      <w:widowControl w:val="0"/>
      <w:autoSpaceDE w:val="0"/>
      <w:autoSpaceDN w:val="0"/>
      <w:adjustRightInd w:val="0"/>
    </w:pPr>
    <w:rPr>
      <w:rFonts w:ascii="Arial" w:hAnsi="Arial" w:cs="Arial"/>
      <w:lang w:val="en-US" w:eastAsia="en-US"/>
    </w:rPr>
  </w:style>
  <w:style w:type="paragraph" w:customStyle="1" w:styleId="Style4">
    <w:name w:val="Style4"/>
    <w:basedOn w:val="Normal"/>
    <w:rsid w:val="00252498"/>
    <w:pPr>
      <w:widowControl w:val="0"/>
      <w:autoSpaceDE w:val="0"/>
      <w:autoSpaceDN w:val="0"/>
      <w:adjustRightInd w:val="0"/>
    </w:pPr>
    <w:rPr>
      <w:rFonts w:ascii="Arial" w:hAnsi="Arial" w:cs="Arial"/>
      <w:lang w:val="en-US" w:eastAsia="en-US"/>
    </w:rPr>
  </w:style>
  <w:style w:type="paragraph" w:customStyle="1" w:styleId="Style5">
    <w:name w:val="Style5"/>
    <w:basedOn w:val="Normal"/>
    <w:rsid w:val="00252498"/>
    <w:pPr>
      <w:widowControl w:val="0"/>
      <w:autoSpaceDE w:val="0"/>
      <w:autoSpaceDN w:val="0"/>
      <w:adjustRightInd w:val="0"/>
      <w:spacing w:line="278" w:lineRule="exact"/>
      <w:ind w:hanging="542"/>
    </w:pPr>
    <w:rPr>
      <w:rFonts w:ascii="Arial" w:hAnsi="Arial" w:cs="Arial"/>
      <w:lang w:val="en-US" w:eastAsia="en-US"/>
    </w:rPr>
  </w:style>
  <w:style w:type="paragraph" w:customStyle="1" w:styleId="Style7">
    <w:name w:val="Style7"/>
    <w:basedOn w:val="Normal"/>
    <w:rsid w:val="00252498"/>
    <w:pPr>
      <w:widowControl w:val="0"/>
      <w:autoSpaceDE w:val="0"/>
      <w:autoSpaceDN w:val="0"/>
      <w:adjustRightInd w:val="0"/>
    </w:pPr>
    <w:rPr>
      <w:rFonts w:ascii="Arial" w:hAnsi="Arial" w:cs="Arial"/>
      <w:lang w:val="en-US" w:eastAsia="en-US"/>
    </w:rPr>
  </w:style>
  <w:style w:type="character" w:customStyle="1" w:styleId="FontStyle11">
    <w:name w:val="Font Style11"/>
    <w:basedOn w:val="DefaultParagraphFont"/>
    <w:rsid w:val="00252498"/>
    <w:rPr>
      <w:rFonts w:ascii="Arial" w:hAnsi="Arial" w:cs="Arial"/>
      <w:sz w:val="28"/>
      <w:szCs w:val="28"/>
    </w:rPr>
  </w:style>
  <w:style w:type="character" w:customStyle="1" w:styleId="FontStyle12">
    <w:name w:val="Font Style12"/>
    <w:basedOn w:val="DefaultParagraphFont"/>
    <w:rsid w:val="00252498"/>
    <w:rPr>
      <w:rFonts w:ascii="Arial" w:hAnsi="Arial" w:cs="Arial"/>
      <w:spacing w:val="10"/>
      <w:sz w:val="26"/>
      <w:szCs w:val="26"/>
    </w:rPr>
  </w:style>
  <w:style w:type="character" w:customStyle="1" w:styleId="FontStyle13">
    <w:name w:val="Font Style13"/>
    <w:basedOn w:val="DefaultParagraphFont"/>
    <w:rsid w:val="00252498"/>
    <w:rPr>
      <w:rFonts w:ascii="Arial" w:hAnsi="Arial" w:cs="Arial"/>
      <w:sz w:val="22"/>
      <w:szCs w:val="22"/>
    </w:rPr>
  </w:style>
  <w:style w:type="character" w:customStyle="1" w:styleId="FontStyle14">
    <w:name w:val="Font Style14"/>
    <w:basedOn w:val="DefaultParagraphFont"/>
    <w:rsid w:val="00252498"/>
    <w:rPr>
      <w:rFonts w:ascii="Arial" w:hAnsi="Arial" w:cs="Arial"/>
      <w:sz w:val="22"/>
      <w:szCs w:val="22"/>
    </w:rPr>
  </w:style>
  <w:style w:type="character" w:styleId="Hyperlink">
    <w:name w:val="Hyperlink"/>
    <w:basedOn w:val="DefaultParagraphFont"/>
    <w:rsid w:val="00252498"/>
    <w:rPr>
      <w:color w:val="0000FF"/>
      <w:u w:val="single"/>
    </w:rPr>
  </w:style>
  <w:style w:type="paragraph" w:styleId="DocumentMap">
    <w:name w:val="Document Map"/>
    <w:basedOn w:val="Normal"/>
    <w:link w:val="DocumentMapChar"/>
    <w:semiHidden/>
    <w:rsid w:val="0025249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52498"/>
    <w:rPr>
      <w:rFonts w:ascii="Tahoma" w:eastAsia="Times New Roman" w:hAnsi="Tahoma" w:cs="Tahoma"/>
      <w:sz w:val="20"/>
      <w:szCs w:val="20"/>
      <w:shd w:val="clear" w:color="auto" w:fill="000080"/>
      <w:lang w:val="sr-Latn-CS" w:eastAsia="sr-Latn-CS"/>
    </w:rPr>
  </w:style>
  <w:style w:type="paragraph" w:customStyle="1" w:styleId="normal0">
    <w:name w:val="normal"/>
    <w:basedOn w:val="Normal"/>
    <w:rsid w:val="00252498"/>
    <w:pPr>
      <w:spacing w:before="100" w:beforeAutospacing="1" w:after="100" w:afterAutospacing="1"/>
    </w:pPr>
    <w:rPr>
      <w:rFonts w:ascii="Arial" w:hAnsi="Arial" w:cs="Arial"/>
      <w:sz w:val="22"/>
      <w:szCs w:val="22"/>
      <w:lang w:val="en-US" w:eastAsia="en-US"/>
    </w:rPr>
  </w:style>
  <w:style w:type="paragraph" w:customStyle="1" w:styleId="podnaslovpropisa">
    <w:name w:val="podnaslovpropisa"/>
    <w:basedOn w:val="Normal"/>
    <w:rsid w:val="00252498"/>
    <w:pPr>
      <w:shd w:val="clear" w:color="auto" w:fill="000000"/>
      <w:spacing w:before="100" w:beforeAutospacing="1" w:after="100" w:afterAutospacing="1"/>
      <w:jc w:val="center"/>
    </w:pPr>
    <w:rPr>
      <w:rFonts w:ascii="Arial" w:hAnsi="Arial" w:cs="Arial"/>
      <w:i/>
      <w:iCs/>
      <w:color w:val="FFE8BF"/>
      <w:sz w:val="26"/>
      <w:szCs w:val="26"/>
      <w:lang w:val="en-US" w:eastAsia="en-US"/>
    </w:rPr>
  </w:style>
  <w:style w:type="paragraph" w:customStyle="1" w:styleId="Style8">
    <w:name w:val="Style8"/>
    <w:basedOn w:val="Normal"/>
    <w:rsid w:val="00252498"/>
    <w:pPr>
      <w:widowControl w:val="0"/>
      <w:autoSpaceDE w:val="0"/>
      <w:autoSpaceDN w:val="0"/>
      <w:adjustRightInd w:val="0"/>
      <w:spacing w:line="328" w:lineRule="exact"/>
      <w:ind w:firstLine="350"/>
      <w:jc w:val="both"/>
    </w:pPr>
    <w:rPr>
      <w:rFonts w:ascii="MS Reference Sans Serif" w:hAnsi="MS Reference Sans Serif"/>
      <w:lang w:val="en-US" w:eastAsia="en-US"/>
    </w:rPr>
  </w:style>
  <w:style w:type="paragraph" w:customStyle="1" w:styleId="Style6">
    <w:name w:val="Style6"/>
    <w:basedOn w:val="Normal"/>
    <w:rsid w:val="00252498"/>
    <w:pPr>
      <w:widowControl w:val="0"/>
      <w:autoSpaceDE w:val="0"/>
      <w:autoSpaceDN w:val="0"/>
      <w:adjustRightInd w:val="0"/>
      <w:spacing w:line="331" w:lineRule="exact"/>
      <w:ind w:firstLine="475"/>
      <w:jc w:val="both"/>
    </w:pPr>
    <w:rPr>
      <w:rFonts w:ascii="MS Reference Sans Serif" w:hAnsi="MS Reference Sans Serif"/>
      <w:lang w:val="en-US" w:eastAsia="en-US"/>
    </w:rPr>
  </w:style>
  <w:style w:type="paragraph" w:customStyle="1" w:styleId="Default">
    <w:name w:val="Default"/>
    <w:rsid w:val="0025249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252498"/>
    <w:rPr>
      <w:sz w:val="20"/>
      <w:szCs w:val="20"/>
    </w:rPr>
  </w:style>
  <w:style w:type="character" w:customStyle="1" w:styleId="EndnoteTextChar">
    <w:name w:val="Endnote Text Char"/>
    <w:basedOn w:val="DefaultParagraphFont"/>
    <w:link w:val="EndnoteText"/>
    <w:rsid w:val="00252498"/>
    <w:rPr>
      <w:rFonts w:ascii="Times New Roman" w:eastAsia="Times New Roman" w:hAnsi="Times New Roman" w:cs="Times New Roman"/>
      <w:sz w:val="20"/>
      <w:szCs w:val="20"/>
      <w:lang w:val="sr-Latn-CS" w:eastAsia="sr-Latn-CS"/>
    </w:rPr>
  </w:style>
  <w:style w:type="character" w:styleId="EndnoteReference">
    <w:name w:val="endnote reference"/>
    <w:basedOn w:val="DefaultParagraphFont"/>
    <w:rsid w:val="00252498"/>
    <w:rPr>
      <w:vertAlign w:val="superscript"/>
    </w:rPr>
  </w:style>
  <w:style w:type="paragraph" w:customStyle="1" w:styleId="clan">
    <w:name w:val="clan"/>
    <w:basedOn w:val="Normal"/>
    <w:rsid w:val="00252498"/>
    <w:pPr>
      <w:spacing w:before="240" w:after="120"/>
      <w:jc w:val="center"/>
    </w:pPr>
    <w:rPr>
      <w:rFonts w:ascii="Arial" w:hAnsi="Arial" w:cs="Arial"/>
      <w:b/>
      <w:bCs/>
      <w:lang w:val="en-US" w:eastAsia="en-US"/>
    </w:rPr>
  </w:style>
  <w:style w:type="paragraph" w:customStyle="1" w:styleId="wyq110---naslov-clana">
    <w:name w:val="wyq110---naslov-clana"/>
    <w:basedOn w:val="Normal"/>
    <w:rsid w:val="00252498"/>
    <w:pPr>
      <w:spacing w:before="240" w:after="240"/>
      <w:jc w:val="center"/>
    </w:pPr>
    <w:rPr>
      <w:rFonts w:ascii="Arial" w:hAnsi="Arial" w:cs="Arial"/>
      <w:b/>
      <w:bCs/>
      <w:lang w:val="en-US" w:eastAsia="en-US"/>
    </w:rPr>
  </w:style>
  <w:style w:type="paragraph" w:customStyle="1" w:styleId="normalprored">
    <w:name w:val="normalprored"/>
    <w:basedOn w:val="Normal"/>
    <w:rsid w:val="00252498"/>
    <w:rPr>
      <w:rFonts w:ascii="Arial" w:hAnsi="Arial" w:cs="Arial"/>
      <w:sz w:val="26"/>
      <w:szCs w:val="26"/>
      <w:lang w:val="en-US" w:eastAsia="en-US"/>
    </w:rPr>
  </w:style>
  <w:style w:type="paragraph" w:customStyle="1" w:styleId="wyq060---pododeljak">
    <w:name w:val="wyq060---pododeljak"/>
    <w:basedOn w:val="Normal"/>
    <w:rsid w:val="00252498"/>
    <w:pPr>
      <w:jc w:val="center"/>
    </w:pPr>
    <w:rPr>
      <w:rFonts w:ascii="Arial" w:hAnsi="Arial" w:cs="Arial"/>
      <w:sz w:val="31"/>
      <w:szCs w:val="31"/>
      <w:lang w:val="en-US" w:eastAsia="en-US"/>
    </w:rPr>
  </w:style>
  <w:style w:type="paragraph" w:customStyle="1" w:styleId="normaluvuceni">
    <w:name w:val="normal_uvuceni"/>
    <w:basedOn w:val="Normal"/>
    <w:rsid w:val="00252498"/>
    <w:pPr>
      <w:spacing w:before="100" w:beforeAutospacing="1" w:after="100" w:afterAutospacing="1"/>
      <w:ind w:left="1134" w:hanging="142"/>
    </w:pPr>
    <w:rPr>
      <w:rFonts w:ascii="Arial" w:hAnsi="Arial" w:cs="Arial"/>
      <w:sz w:val="22"/>
      <w:szCs w:val="22"/>
      <w:lang w:val="en-US" w:eastAsia="en-US"/>
    </w:rPr>
  </w:style>
  <w:style w:type="character" w:customStyle="1" w:styleId="indeks1">
    <w:name w:val="indeks1"/>
    <w:basedOn w:val="DefaultParagraphFont"/>
    <w:rsid w:val="00252498"/>
    <w:rPr>
      <w:sz w:val="15"/>
      <w:szCs w:val="15"/>
      <w:vertAlign w:val="subscript"/>
    </w:rPr>
  </w:style>
  <w:style w:type="paragraph" w:customStyle="1" w:styleId="normalcentaritalic">
    <w:name w:val="normalcentaritalic"/>
    <w:basedOn w:val="Normal"/>
    <w:rsid w:val="00252498"/>
    <w:pPr>
      <w:spacing w:before="100" w:beforeAutospacing="1" w:after="100" w:afterAutospacing="1"/>
      <w:jc w:val="center"/>
    </w:pPr>
    <w:rPr>
      <w:rFonts w:ascii="Arial" w:hAnsi="Arial" w:cs="Arial"/>
      <w:i/>
      <w:iCs/>
      <w:sz w:val="22"/>
      <w:szCs w:val="22"/>
      <w:lang w:val="en-US" w:eastAsia="en-US"/>
    </w:rPr>
  </w:style>
  <w:style w:type="paragraph" w:customStyle="1" w:styleId="samostalni">
    <w:name w:val="samostalni"/>
    <w:basedOn w:val="Normal"/>
    <w:rsid w:val="00252498"/>
    <w:pPr>
      <w:spacing w:before="100" w:beforeAutospacing="1" w:after="100" w:afterAutospacing="1"/>
      <w:jc w:val="center"/>
    </w:pPr>
    <w:rPr>
      <w:rFonts w:ascii="Arial" w:hAnsi="Arial" w:cs="Arial"/>
      <w:b/>
      <w:bCs/>
      <w:i/>
      <w:iCs/>
      <w:lang w:val="en-US" w:eastAsia="en-US"/>
    </w:rPr>
  </w:style>
  <w:style w:type="paragraph" w:customStyle="1" w:styleId="samostalni1">
    <w:name w:val="samostalni1"/>
    <w:basedOn w:val="Normal"/>
    <w:rsid w:val="00252498"/>
    <w:pPr>
      <w:spacing w:before="100" w:beforeAutospacing="1" w:after="100" w:afterAutospacing="1"/>
      <w:jc w:val="center"/>
    </w:pPr>
    <w:rPr>
      <w:rFonts w:ascii="Arial" w:hAnsi="Arial" w:cs="Arial"/>
      <w:i/>
      <w:i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majoros@vojvodina.gov.r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orica.vukobrat@vojvodina.gov.rs" TargetMode="External"/><Relationship Id="rId4" Type="http://schemas.openxmlformats.org/officeDocument/2006/relationships/settings" Target="settings.xml"/><Relationship Id="rId9" Type="http://schemas.openxmlformats.org/officeDocument/2006/relationships/hyperlink" Target="mailto:ljiljana.sredojev@vojvodina.gov.r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10566</Words>
  <Characters>60232</Characters>
  <Application>Microsoft Office Word</Application>
  <DocSecurity>0</DocSecurity>
  <Lines>501</Lines>
  <Paragraphs>141</Paragraphs>
  <ScaleCrop>false</ScaleCrop>
  <Company>Microsoft</Company>
  <LinksUpToDate>false</LinksUpToDate>
  <CharactersWithSpaces>70657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Nedeljkov</dc:creator>
  <cp:lastModifiedBy>Milena Nedeljkov</cp:lastModifiedBy>
  <cp:revision>1</cp:revision>
  <dcterms:created xsi:type="dcterms:W3CDTF">2015-12-01T14:11:00Z</dcterms:created>
  <dcterms:modified xsi:type="dcterms:W3CDTF">2015-12-01T14:12:00Z</dcterms:modified>
</cp:coreProperties>
</file>