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C4020" w:rsidRPr="00EC4020" w:rsidTr="00EC4020">
        <w:trPr>
          <w:tblCellSpacing w:w="15" w:type="dxa"/>
        </w:trPr>
        <w:tc>
          <w:tcPr>
            <w:tcW w:w="0" w:type="auto"/>
            <w:shd w:val="clear" w:color="auto" w:fill="A41E1C"/>
            <w:vAlign w:val="center"/>
            <w:hideMark/>
          </w:tcPr>
          <w:p w:rsidR="00EC4020" w:rsidRPr="00EC4020" w:rsidRDefault="00EC4020" w:rsidP="00EC4020">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EC4020">
              <w:rPr>
                <w:rFonts w:ascii="Arial" w:eastAsia="Times New Roman" w:hAnsi="Arial" w:cs="Arial"/>
                <w:b/>
                <w:bCs/>
                <w:color w:val="FFE8BF"/>
                <w:sz w:val="36"/>
                <w:szCs w:val="36"/>
                <w:lang w:eastAsia="sr-Latn-RS"/>
              </w:rPr>
              <w:t>UREDBA</w:t>
            </w:r>
          </w:p>
          <w:p w:rsidR="00EC4020" w:rsidRPr="00EC4020" w:rsidRDefault="00EC4020" w:rsidP="00EC4020">
            <w:pPr>
              <w:spacing w:after="0" w:line="240" w:lineRule="auto"/>
              <w:ind w:right="975"/>
              <w:jc w:val="center"/>
              <w:outlineLvl w:val="5"/>
              <w:rPr>
                <w:rFonts w:ascii="Arial" w:eastAsia="Times New Roman" w:hAnsi="Arial" w:cs="Arial"/>
                <w:b/>
                <w:bCs/>
                <w:color w:val="FFFFFF"/>
                <w:sz w:val="34"/>
                <w:szCs w:val="34"/>
                <w:lang w:eastAsia="sr-Latn-RS"/>
              </w:rPr>
            </w:pPr>
            <w:r w:rsidRPr="00EC4020">
              <w:rPr>
                <w:rFonts w:ascii="Arial" w:eastAsia="Times New Roman" w:hAnsi="Arial" w:cs="Arial"/>
                <w:b/>
                <w:bCs/>
                <w:color w:val="FFFFFF"/>
                <w:sz w:val="34"/>
                <w:szCs w:val="34"/>
                <w:lang w:eastAsia="sr-Latn-RS"/>
              </w:rPr>
              <w:t>O UTVRĐIVANJU PROGRAMA UPRAVLJANJA VODAMA U 2018. GODINI</w:t>
            </w:r>
          </w:p>
          <w:p w:rsidR="00EC4020" w:rsidRPr="00EC4020" w:rsidRDefault="00EC4020" w:rsidP="00EC402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EC4020">
              <w:rPr>
                <w:rFonts w:ascii="Arial" w:eastAsia="Times New Roman" w:hAnsi="Arial" w:cs="Arial"/>
                <w:i/>
                <w:iCs/>
                <w:color w:val="FFE8BF"/>
                <w:sz w:val="26"/>
                <w:szCs w:val="26"/>
                <w:lang w:eastAsia="sr-Latn-RS"/>
              </w:rPr>
              <w:t>("Sl. glasnik RS", br. 13/2018 i 52/2018)</w:t>
            </w:r>
          </w:p>
        </w:tc>
      </w:tr>
    </w:tbl>
    <w:p w:rsidR="00EC4020" w:rsidRPr="00EC4020" w:rsidRDefault="00EC4020" w:rsidP="00EC4020">
      <w:pPr>
        <w:spacing w:before="240" w:after="120" w:line="240" w:lineRule="auto"/>
        <w:jc w:val="center"/>
        <w:rPr>
          <w:rFonts w:ascii="Arial" w:eastAsia="Times New Roman" w:hAnsi="Arial" w:cs="Arial"/>
          <w:b/>
          <w:bCs/>
          <w:sz w:val="24"/>
          <w:szCs w:val="24"/>
          <w:lang w:eastAsia="sr-Latn-RS"/>
        </w:rPr>
      </w:pPr>
      <w:bookmarkStart w:id="1" w:name="clan_1"/>
      <w:bookmarkEnd w:id="1"/>
      <w:r w:rsidRPr="00EC4020">
        <w:rPr>
          <w:rFonts w:ascii="Arial" w:eastAsia="Times New Roman" w:hAnsi="Arial" w:cs="Arial"/>
          <w:b/>
          <w:bCs/>
          <w:sz w:val="24"/>
          <w:szCs w:val="24"/>
          <w:lang w:eastAsia="sr-Latn-RS"/>
        </w:rPr>
        <w:t xml:space="preserve">Član 1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Ovom uredbom utvrđuje se Program upravljanja vodama u 2018. godini, koji je odštampan uz ovu uredbu i čini njen sastavni deo. </w:t>
      </w:r>
    </w:p>
    <w:p w:rsidR="00EC4020" w:rsidRPr="00EC4020" w:rsidRDefault="00EC4020" w:rsidP="00EC4020">
      <w:pPr>
        <w:spacing w:before="240" w:after="120" w:line="240" w:lineRule="auto"/>
        <w:jc w:val="center"/>
        <w:rPr>
          <w:rFonts w:ascii="Arial" w:eastAsia="Times New Roman" w:hAnsi="Arial" w:cs="Arial"/>
          <w:b/>
          <w:bCs/>
          <w:sz w:val="24"/>
          <w:szCs w:val="24"/>
          <w:lang w:eastAsia="sr-Latn-RS"/>
        </w:rPr>
      </w:pPr>
      <w:bookmarkStart w:id="2" w:name="clan_2"/>
      <w:bookmarkEnd w:id="2"/>
      <w:r w:rsidRPr="00EC4020">
        <w:rPr>
          <w:rFonts w:ascii="Arial" w:eastAsia="Times New Roman" w:hAnsi="Arial" w:cs="Arial"/>
          <w:b/>
          <w:bCs/>
          <w:sz w:val="24"/>
          <w:szCs w:val="24"/>
          <w:lang w:eastAsia="sr-Latn-RS"/>
        </w:rPr>
        <w:t xml:space="preserve">Član 2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Poslovi od opšteg interesa u upravljanju vodama koji će se finansirati u 2018. godini, kao i iznos sredstava za obavljanje tih poslova utvrđeni su programom iz člana 1. ove uredbe. </w:t>
      </w:r>
    </w:p>
    <w:p w:rsidR="00EC4020" w:rsidRPr="00EC4020" w:rsidRDefault="00EC4020" w:rsidP="00EC4020">
      <w:pPr>
        <w:spacing w:before="240" w:after="120" w:line="240" w:lineRule="auto"/>
        <w:jc w:val="center"/>
        <w:rPr>
          <w:rFonts w:ascii="Arial" w:eastAsia="Times New Roman" w:hAnsi="Arial" w:cs="Arial"/>
          <w:b/>
          <w:bCs/>
          <w:sz w:val="24"/>
          <w:szCs w:val="24"/>
          <w:lang w:eastAsia="sr-Latn-RS"/>
        </w:rPr>
      </w:pPr>
      <w:bookmarkStart w:id="3" w:name="clan_3"/>
      <w:bookmarkEnd w:id="3"/>
      <w:r w:rsidRPr="00EC4020">
        <w:rPr>
          <w:rFonts w:ascii="Arial" w:eastAsia="Times New Roman" w:hAnsi="Arial" w:cs="Arial"/>
          <w:b/>
          <w:bCs/>
          <w:sz w:val="24"/>
          <w:szCs w:val="24"/>
          <w:lang w:eastAsia="sr-Latn-RS"/>
        </w:rPr>
        <w:t xml:space="preserve">Član 3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Ova uredba stupa na snagu osmog dana od dana objavljivanja u "Službenom glasniku Republike Srbije".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w:t>
      </w:r>
    </w:p>
    <w:p w:rsidR="00EC4020" w:rsidRPr="00EC4020" w:rsidRDefault="00EC4020" w:rsidP="00EC4020">
      <w:pPr>
        <w:spacing w:before="100" w:beforeAutospacing="1" w:after="100" w:afterAutospacing="1" w:line="240" w:lineRule="auto"/>
        <w:jc w:val="center"/>
        <w:rPr>
          <w:rFonts w:ascii="Arial" w:eastAsia="Times New Roman" w:hAnsi="Arial" w:cs="Arial"/>
          <w:b/>
          <w:bCs/>
          <w:i/>
          <w:iCs/>
          <w:sz w:val="24"/>
          <w:szCs w:val="24"/>
          <w:lang w:eastAsia="sr-Latn-RS"/>
        </w:rPr>
      </w:pPr>
      <w:r w:rsidRPr="00EC4020">
        <w:rPr>
          <w:rFonts w:ascii="Arial" w:eastAsia="Times New Roman" w:hAnsi="Arial" w:cs="Arial"/>
          <w:b/>
          <w:bCs/>
          <w:i/>
          <w:iCs/>
          <w:sz w:val="24"/>
          <w:szCs w:val="24"/>
          <w:lang w:eastAsia="sr-Latn-RS"/>
        </w:rPr>
        <w:t xml:space="preserve">Samostalni član Uredbe o izmenama </w:t>
      </w:r>
      <w:r w:rsidRPr="00EC4020">
        <w:rPr>
          <w:rFonts w:ascii="Arial" w:eastAsia="Times New Roman" w:hAnsi="Arial" w:cs="Arial"/>
          <w:b/>
          <w:bCs/>
          <w:i/>
          <w:iCs/>
          <w:sz w:val="24"/>
          <w:szCs w:val="24"/>
          <w:lang w:eastAsia="sr-Latn-RS"/>
        </w:rPr>
        <w:br/>
        <w:t xml:space="preserve">Uredbe o utvrđivanju Programa upravljanja vodama u 2018. godini </w:t>
      </w:r>
    </w:p>
    <w:p w:rsidR="00EC4020" w:rsidRPr="00EC4020" w:rsidRDefault="00EC4020" w:rsidP="00EC4020">
      <w:pPr>
        <w:spacing w:before="100" w:beforeAutospacing="1" w:after="100" w:afterAutospacing="1" w:line="240" w:lineRule="auto"/>
        <w:jc w:val="center"/>
        <w:rPr>
          <w:rFonts w:ascii="Arial" w:eastAsia="Times New Roman" w:hAnsi="Arial" w:cs="Arial"/>
          <w:i/>
          <w:iCs/>
          <w:lang w:eastAsia="sr-Latn-RS"/>
        </w:rPr>
      </w:pPr>
      <w:r w:rsidRPr="00EC4020">
        <w:rPr>
          <w:rFonts w:ascii="Arial" w:eastAsia="Times New Roman" w:hAnsi="Arial" w:cs="Arial"/>
          <w:i/>
          <w:iCs/>
          <w:lang w:eastAsia="sr-Latn-RS"/>
        </w:rPr>
        <w:t xml:space="preserve">("Sl. glasnik RS", br. 52/2018) </w:t>
      </w:r>
    </w:p>
    <w:p w:rsidR="00EC4020" w:rsidRPr="00EC4020" w:rsidRDefault="00EC4020" w:rsidP="00EC4020">
      <w:pPr>
        <w:spacing w:before="240" w:after="120" w:line="240" w:lineRule="auto"/>
        <w:jc w:val="center"/>
        <w:rPr>
          <w:rFonts w:ascii="Arial" w:eastAsia="Times New Roman" w:hAnsi="Arial" w:cs="Arial"/>
          <w:b/>
          <w:bCs/>
          <w:sz w:val="24"/>
          <w:szCs w:val="24"/>
          <w:lang w:eastAsia="sr-Latn-RS"/>
        </w:rPr>
      </w:pPr>
      <w:r w:rsidRPr="00EC4020">
        <w:rPr>
          <w:rFonts w:ascii="Arial" w:eastAsia="Times New Roman" w:hAnsi="Arial" w:cs="Arial"/>
          <w:b/>
          <w:bCs/>
          <w:sz w:val="24"/>
          <w:szCs w:val="24"/>
          <w:lang w:eastAsia="sr-Latn-RS"/>
        </w:rPr>
        <w:t>Član 2</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Ova uredba stupa na snagu narednog dana od dana objavljivanja u "Službenom glasniku Republike Srbije".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  </w:t>
      </w:r>
    </w:p>
    <w:p w:rsidR="00EC4020" w:rsidRPr="00EC4020" w:rsidRDefault="00EC4020" w:rsidP="00EC4020">
      <w:pPr>
        <w:spacing w:after="0" w:line="240" w:lineRule="auto"/>
        <w:rPr>
          <w:rFonts w:ascii="Arial" w:eastAsia="Times New Roman" w:hAnsi="Arial" w:cs="Arial"/>
          <w:sz w:val="26"/>
          <w:szCs w:val="26"/>
          <w:lang w:eastAsia="sr-Latn-RS"/>
        </w:rPr>
      </w:pPr>
      <w:r w:rsidRPr="00EC4020">
        <w:rPr>
          <w:rFonts w:ascii="Arial" w:eastAsia="Times New Roman" w:hAnsi="Arial" w:cs="Arial"/>
          <w:sz w:val="26"/>
          <w:szCs w:val="26"/>
          <w:lang w:eastAsia="sr-Latn-RS"/>
        </w:rPr>
        <w:t xml:space="preserve">  </w:t>
      </w:r>
    </w:p>
    <w:p w:rsidR="00EC4020" w:rsidRPr="00EC4020" w:rsidRDefault="00EC4020" w:rsidP="00EC4020">
      <w:pPr>
        <w:spacing w:after="0" w:line="240" w:lineRule="auto"/>
        <w:jc w:val="center"/>
        <w:rPr>
          <w:rFonts w:ascii="Arial" w:eastAsia="Times New Roman" w:hAnsi="Arial" w:cs="Arial"/>
          <w:b/>
          <w:bCs/>
          <w:sz w:val="31"/>
          <w:szCs w:val="31"/>
          <w:lang w:eastAsia="sr-Latn-RS"/>
        </w:rPr>
      </w:pPr>
      <w:bookmarkStart w:id="4" w:name="str_1"/>
      <w:bookmarkEnd w:id="4"/>
      <w:r w:rsidRPr="00EC4020">
        <w:rPr>
          <w:rFonts w:ascii="Arial" w:eastAsia="Times New Roman" w:hAnsi="Arial" w:cs="Arial"/>
          <w:b/>
          <w:bCs/>
          <w:sz w:val="31"/>
          <w:szCs w:val="31"/>
          <w:lang w:eastAsia="sr-Latn-RS"/>
        </w:rPr>
        <w:t>PROGRAM</w:t>
      </w:r>
      <w:r w:rsidRPr="00EC4020">
        <w:rPr>
          <w:rFonts w:ascii="Arial" w:eastAsia="Times New Roman" w:hAnsi="Arial" w:cs="Arial"/>
          <w:b/>
          <w:bCs/>
          <w:sz w:val="31"/>
          <w:szCs w:val="31"/>
          <w:lang w:eastAsia="sr-Latn-RS"/>
        </w:rPr>
        <w:br/>
        <w:t xml:space="preserve">UPRAVLJANJA VODAMA U 2018. GODINI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izvodiće se radovi na izgradnji i rekonstrukciji vodnih objekata za snabdevanje vodom za piće i sanitarno-higijenske potrebe, postrojenja za pripremu vode za piće, magistralnih cevovoda i rezervoara sa uređajima koji im pripadaju u javnoj svojini, izgradnji i rekonstrukciji vodnih objekata za sakupljanje, odvođenje i prečišćavanje otpadnih voda i zaštitu voda u javnoj svojini, izgradnji, rekonstrukciji, sanaciji i održavanju regulacionih i zaštitnih vodnih objekata u javnoj svojini i održavanju vodotoka, održavanju vodnih objekata za navodnjavanje i odvodnjavanje u javnoj svojini, izgradnji vodnih objekata za zaštitu od erozije i bujica u javnoj svojini, kao i zaštitni radovi na sprečavanju i otklanjanju štetnog dejstva erozije i bujica.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Takođe, u 2018. godini izvodiće se radovi na sprovođenju odbrane od poplava od spoljnih i unutrašnjih voda i zagušenja ledom, ispitivanju kvaliteta voda, otklanjanju havarijskih zagađenja voda, istražni radovi na izvorištima i na zaštiti izvorišta za snabdevanje vodom, odnosno vršiće se poslovi na izradi studija, projekata i planskih dokumenata, investitorski poslovi u ime Republike Srbije, poslovi koji proizlaze iz međunarodne saradnje u oblasti voda, kao i aktivnosti na unapređenju uređenja i korišćenja voda, zaštite voda od zagađivanja i na unapređenju uređenja vodotoka i zaštite od štetnog dejstva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Sva sredstva Budžetskog fonda za vode Republike Srbije utvrđena ovim programom raspoređuju se po ravnomernoj dinamici.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Vrsta poslova od opšteg interesa, kao i iznos sredstava za te poslove dati su u sledećoj tabeli: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58"/>
        <w:gridCol w:w="2475"/>
        <w:gridCol w:w="1737"/>
        <w:gridCol w:w="1874"/>
        <w:gridCol w:w="2288"/>
      </w:tblGrid>
      <w:tr w:rsidR="00EC4020" w:rsidRPr="00EC4020" w:rsidTr="00EC402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Redni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Iznos sredstava Budžetskog fonda za vode </w:t>
            </w:r>
            <w:r w:rsidRPr="00EC4020">
              <w:rPr>
                <w:rFonts w:ascii="Arial" w:eastAsia="Times New Roman" w:hAnsi="Arial" w:cs="Arial"/>
                <w:lang w:eastAsia="sr-Latn-RS"/>
              </w:rPr>
              <w:br/>
              <w:t xml:space="preserve">Republike Srbije (dinara) </w:t>
            </w:r>
          </w:p>
        </w:tc>
      </w:tr>
      <w:tr w:rsidR="00EC4020" w:rsidRPr="00EC4020" w:rsidTr="00EC40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ukupno za 2018. godinu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za finansiranje novih poslova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za finansiranje preuzetih obaveza u 2017. godini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Uređenje i korišćenje voda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687.287.000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670.372.907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16.914.093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Zaštita voda od zagađivanja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137.000.000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33.525.000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103.475.000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Uređenje vodotoka i zaštita od štetnog dejstva voda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2.309.493.000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2.309.493.000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Planiranje i međunarodna saradnja u oblasti voda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170.713.000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161.233.000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9.480.000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3.304.493.000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3.174.623.907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129.869.093</w:t>
            </w:r>
          </w:p>
        </w:tc>
      </w:tr>
    </w:tbl>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Raspodela sredstava po vrstama poslova od opšteg interesa, uključujući i sredstva za finansiranje preuzetih obaveza u 2017. godini vršiće se na sledeći način: </w:t>
      </w:r>
    </w:p>
    <w:p w:rsidR="00EC4020" w:rsidRPr="00EC4020" w:rsidRDefault="00EC4020" w:rsidP="00EC4020">
      <w:pPr>
        <w:spacing w:before="240" w:after="240" w:line="240" w:lineRule="auto"/>
        <w:jc w:val="center"/>
        <w:rPr>
          <w:rFonts w:ascii="Arial" w:eastAsia="Times New Roman" w:hAnsi="Arial" w:cs="Arial"/>
          <w:b/>
          <w:bCs/>
          <w:i/>
          <w:iCs/>
          <w:sz w:val="24"/>
          <w:szCs w:val="24"/>
          <w:lang w:eastAsia="sr-Latn-RS"/>
        </w:rPr>
      </w:pPr>
      <w:bookmarkStart w:id="5" w:name="str_2"/>
      <w:bookmarkEnd w:id="5"/>
      <w:r w:rsidRPr="00EC4020">
        <w:rPr>
          <w:rFonts w:ascii="Arial" w:eastAsia="Times New Roman" w:hAnsi="Arial" w:cs="Arial"/>
          <w:b/>
          <w:bCs/>
          <w:i/>
          <w:iCs/>
          <w:sz w:val="24"/>
          <w:szCs w:val="24"/>
          <w:lang w:eastAsia="sr-Latn-RS"/>
        </w:rPr>
        <w:t xml:space="preserve">1. Uređenje i korišćenje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695"/>
        <w:gridCol w:w="1506"/>
        <w:gridCol w:w="1931"/>
      </w:tblGrid>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Programska aktivnost/ Projekat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1.1. Izgradnja brane sa akumulacijom "Arilje" profil "Svračkovo"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5003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400.000.000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1.2. Izgradnja brane sa akumulacijom "Stubo - Rovni" Valjevo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5002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140.000.000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1.3. Izgradnja, rekonstrukcija i izrada tehničke dokumentacije za vodne objekte za snabdevanje vodom za piće i sanitarno-higijenske potrebe, postrojenja za pripremu vode za piće, magistralne cevovode i rezervoare sa uređajima koji im pripadaju, aktivnosti na unapređenju uređenja i korišćenja voda i redovno </w:t>
            </w:r>
            <w:r w:rsidRPr="00EC4020">
              <w:rPr>
                <w:rFonts w:ascii="Arial" w:eastAsia="Times New Roman" w:hAnsi="Arial" w:cs="Arial"/>
                <w:lang w:eastAsia="sr-Latn-RS"/>
              </w:rPr>
              <w:lastRenderedPageBreak/>
              <w:t xml:space="preserve">održavanje regionalnog sistema za navodnjavanje Mačva i Negotinska nizija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lastRenderedPageBreak/>
              <w:t xml:space="preserve">0002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147.287.000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687.287.000 </w:t>
            </w:r>
          </w:p>
        </w:tc>
      </w:tr>
    </w:tbl>
    <w:p w:rsidR="00EC4020" w:rsidRPr="00EC4020" w:rsidRDefault="00EC4020" w:rsidP="00EC4020">
      <w:pPr>
        <w:spacing w:before="240" w:after="240" w:line="240" w:lineRule="auto"/>
        <w:jc w:val="center"/>
        <w:rPr>
          <w:rFonts w:ascii="Arial" w:eastAsia="Times New Roman" w:hAnsi="Arial" w:cs="Arial"/>
          <w:b/>
          <w:bCs/>
          <w:sz w:val="24"/>
          <w:szCs w:val="24"/>
          <w:lang w:eastAsia="sr-Latn-RS"/>
        </w:rPr>
      </w:pPr>
      <w:bookmarkStart w:id="6" w:name="str_3"/>
      <w:bookmarkEnd w:id="6"/>
      <w:r w:rsidRPr="00EC4020">
        <w:rPr>
          <w:rFonts w:ascii="Arial" w:eastAsia="Times New Roman" w:hAnsi="Arial" w:cs="Arial"/>
          <w:b/>
          <w:bCs/>
          <w:sz w:val="24"/>
          <w:szCs w:val="24"/>
          <w:lang w:eastAsia="sr-Latn-RS"/>
        </w:rPr>
        <w:t xml:space="preserve">a) Izgradnja brane sa akumulacijom "Arilje" profil "Svračkovo"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118"/>
        <w:gridCol w:w="1164"/>
        <w:gridCol w:w="956"/>
        <w:gridCol w:w="1165"/>
        <w:gridCol w:w="883"/>
        <w:gridCol w:w="1029"/>
        <w:gridCol w:w="1029"/>
        <w:gridCol w:w="1029"/>
        <w:gridCol w:w="819"/>
      </w:tblGrid>
      <w:tr w:rsidR="00EC4020" w:rsidRPr="00EC4020" w:rsidTr="00EC402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Ukupna vrednost projekta</w:t>
            </w:r>
            <w:r w:rsidRPr="00EC4020">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Godina početka finansiranja projekta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Vrednost neizmirenih obaveza za period od početka do kraja izgradnje objekta (dinara)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Procenat fizičke i finansijske realizacije projekta zaključno sa 2017. godinom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Planirani rok završetka projekta </w:t>
            </w:r>
          </w:p>
        </w:tc>
      </w:tr>
      <w:tr w:rsidR="00EC4020" w:rsidRPr="00EC4020" w:rsidTr="00EC40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2020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Izgradnja brane sa akumulacijom "Arilje" profil "Svračkovo"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7.366.265.000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5.521.317.747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25,03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400.000.000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450.000.000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501.409.000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2025 </w:t>
            </w:r>
          </w:p>
        </w:tc>
      </w:tr>
    </w:tbl>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izvodiće se radovi na izgradnji brane sa akumulacijom "Arilje" profil "Svračkovo" koja je, pored prioritetne namene za snabdevanje vodom za piće i sanitarno-higijenske potrebe stanovništva i industrije u opštinama Arilje, Požega, Lučani, Gornji Milanovac i gradu Čačku, predviđena i za proizvodnju električne energije, oplemenjivanje malih voda obezbeđenjem minimalnog održivog protoka, poboljšanje kvaliteta voda, kontrolu nanosa i ublažavanje poplavnih talasa. U 2018. godini su planirani radovi, odnosno poslovi na izgradnji šahtnog preliva, vodozahvatne kule sa tunelom za vodosnabdevanje i temeljnim ispustom, optočnog tunela, objekata zaštite građevinske jame, izvođenju pripremnih radova, vršenju projektantskog nadzora, stručnog nadzora, konsultantskih usluga, investitorskih poslova na izgradnji brane sa akumulacijom "Arilje" na profilu "Svračkovo", izradi tehničke dokumentacije, kao i isplata naknada za eksproprisano zemljište i troškova upisa prava svojine Republike Srbije na eksproprisanom zemljištu za potrebe izgradnje brane sa akumulacijom "Arilje" profil "Svračkovo" i dr.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 sredstava obezbeđenih u okviru Razdela 24 Ministarstvo poljoprivrede, šumarstva i vodoprivrede, Glava 24.5 Budžetski fond za vode Republike Srbije, Program 0401 - Integralno upravljanje vodama, Funkcija 630 - Vodosnabdevanje, Projekat 5003 - Brana sa akumulacijom "Arilje" profil "Svračkovo", na Ekonomskoj klasifikaciji: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511 - Zgrade i građevinski objekti, u iznosu od 398.000.000 dinara, finansiraće se izvođenje radova na izgradnji brane sa akumulacijom "Arilje" profil "Svračkovo", vršenje konsultantskih usluga, stručnog i projektantskog nadzora, vršenje investitorskih poslova na izgradnji brane sa akumulacijom "Arilje" profil "Svračkovo" i izrada tehničke dokumentacije;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2) 541 - Zemljište, u iznosu od 2.000.000 dinara, finansiraće se isplata naknada za eksproprisano zemljište i isplata troškova upisa u javnu evidenciju o nepokretnostima i pravima na njima prava javne svojine Republike Srbije na zemljištu eksproprisanom za potrebe izgradnje prednje navedene brane sa akumulacijom.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Učešće sredstava Budžetskog fonda za vode Republike Srbije u finansiranju izgradnje brane sa akumulacijom "Arilje" profil "Svračkovo" je 91,05%. </w:t>
      </w:r>
    </w:p>
    <w:p w:rsidR="00EC4020" w:rsidRPr="00EC4020" w:rsidRDefault="00EC4020" w:rsidP="00EC4020">
      <w:pPr>
        <w:spacing w:before="240" w:after="240" w:line="240" w:lineRule="auto"/>
        <w:jc w:val="center"/>
        <w:rPr>
          <w:rFonts w:ascii="Arial" w:eastAsia="Times New Roman" w:hAnsi="Arial" w:cs="Arial"/>
          <w:b/>
          <w:bCs/>
          <w:sz w:val="24"/>
          <w:szCs w:val="24"/>
          <w:lang w:eastAsia="sr-Latn-RS"/>
        </w:rPr>
      </w:pPr>
      <w:bookmarkStart w:id="7" w:name="str_4"/>
      <w:bookmarkEnd w:id="7"/>
      <w:r w:rsidRPr="00EC4020">
        <w:rPr>
          <w:rFonts w:ascii="Arial" w:eastAsia="Times New Roman" w:hAnsi="Arial" w:cs="Arial"/>
          <w:b/>
          <w:bCs/>
          <w:sz w:val="24"/>
          <w:szCs w:val="24"/>
          <w:lang w:eastAsia="sr-Latn-RS"/>
        </w:rPr>
        <w:t xml:space="preserve">b) Izgradnja brane sa akumulacijom "Stubo-Rovni" Valjevo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299"/>
        <w:gridCol w:w="1353"/>
        <w:gridCol w:w="1106"/>
        <w:gridCol w:w="1192"/>
        <w:gridCol w:w="1020"/>
        <w:gridCol w:w="1192"/>
        <w:gridCol w:w="1085"/>
        <w:gridCol w:w="945"/>
      </w:tblGrid>
      <w:tr w:rsidR="00EC4020" w:rsidRPr="00EC4020" w:rsidTr="00EC402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Ukupna vrednost projekta</w:t>
            </w:r>
            <w:r w:rsidRPr="00EC4020">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Godina početka finansiranja projekta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Vrednost neizmirenih obaveza za period od početka do kraja izgradnje objekta (dinara)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Procenat fizičke i finansijske realizacije projekta zaključno sa 2017. godinom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Planirani rok završetka projekta </w:t>
            </w:r>
          </w:p>
        </w:tc>
      </w:tr>
      <w:tr w:rsidR="00EC4020" w:rsidRPr="00EC4020" w:rsidTr="00EC40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Izgradnja brane sa akumulacijom "Stubo-Rovni" Valjevo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8.215.337.000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1992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191.409.000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98,35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140.000.000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51.409.000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2019 </w:t>
            </w:r>
          </w:p>
        </w:tc>
      </w:tr>
    </w:tbl>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izvodiće se radovi na izgradnji brane sa akumulacijom "Stubo-Rovni" Valjevo, čija je namena snabdevanje vodom za piće i sanitarno-higijenske potrebe stanovništva i industrije u opštinama Mionica, Lajkovac, Lazarevac, Ub i gradu Valjevo, obezbeđenje minimalnog održivog protoka u malovođu, poboljšanje kvaliteta voda, odbrana od poplava, obezbeđenje potrebnih količina vode za potrebe Javnog preduzeća "Elektroprivreda Srbije" i dr. U 2018. godini planirano je izvođenje građevinskih radova na izgradnji brane sa akumulacijom "Stubo-Rovni", uključujući i radove prema nalogu komisije za tehnički pregled, nabavka i montaža hidromašinske i elektro opreme, nabavka i ugradnja dela sistema osmatranja i obaveštavanja, vršenje usluga projektantskog nadzora, stručnog nadzora, investitorskih poslova na izgradnji brane sa akumulacijom "Stubo-Rovni" Valjevo, tehničkog pregleda objekta od strane komisije za tehnički pregled, izrada tehničke dokumentacije, isplata troškova upisa u javnu evidenciju o nepokretnostima i pravima na njima prava javne svojine Republike Srbije na zemljištu eksproprisanom na prostoru brane sa akumulacijom "Stubo-Rovni" Valjevo, kao i isplata naknade i administrativne takse za izdavanje upotrebne dozvole i dr.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 sredstava obezbeđenih u okviru Razdela 24 Ministarstvo poljoprivrede, šumarstva i vodoprivrede, Glava 24.5 Budžetski fond za vode Republike Srbije, Program 0401 - Integralno upravljanje vodama, Funkcija 630 - Vodosnabdevanje, Projekat 5002 - Brana sa akumulacijom "Stubo-Rovni" Valjevo, na Ekonomskoj klasifikaciji: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511 - Zgrade i građevinski objekti, u iznosu od 139.200.000 dinara, finansiraće se izvođenje građevinskih radova na izgradnji brane sa akumulacijom "Stubo-Rovni" Valjevo, uključujući i radove prema nalogu Komisije za tehnički pregled, nabavka i montaža hidromašinske i elektro opreme, nabavka i ugradnja dela sistema osmatranja i </w:t>
      </w:r>
      <w:r w:rsidRPr="00EC4020">
        <w:rPr>
          <w:rFonts w:ascii="Arial" w:eastAsia="Times New Roman" w:hAnsi="Arial" w:cs="Arial"/>
          <w:lang w:eastAsia="sr-Latn-RS"/>
        </w:rPr>
        <w:lastRenderedPageBreak/>
        <w:t xml:space="preserve">obaveštavanja, izrada tehničke dokumentacije, vršenje usluga projektantskog i stručnog nadzora, investitorskih poslova na izgradnji brane sa akumulacijom "Stubo-Rovni" Valjevo, troškovi komisije za tehnički pregled, kao i naknada i administrativna taksa za izdavanje upotrebne dozvole i dr.;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541 - Zemljište, u iznosu od 800.000 dinara, finansiraće se isplata troškova upisa u javnu evidenciju o nepokretnostima i pravima na njima prava javne svojine Republike Srbije na zemljištu eksproprisanom za potrebe izgradnje prednje navedene brane sa akumulacijom.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Učešće sredstava Budžetskog fonda za vode Republike Srbije u finansiranju izgradnje brane sa akumulacijom "Stubo-Rovni" Valjevo je 100%. </w:t>
      </w:r>
    </w:p>
    <w:p w:rsidR="00EC4020" w:rsidRPr="00EC4020" w:rsidRDefault="00EC4020" w:rsidP="00EC4020">
      <w:pPr>
        <w:spacing w:before="240" w:after="240" w:line="240" w:lineRule="auto"/>
        <w:jc w:val="center"/>
        <w:rPr>
          <w:rFonts w:ascii="Arial" w:eastAsia="Times New Roman" w:hAnsi="Arial" w:cs="Arial"/>
          <w:b/>
          <w:bCs/>
          <w:sz w:val="24"/>
          <w:szCs w:val="24"/>
          <w:lang w:eastAsia="sr-Latn-RS"/>
        </w:rPr>
      </w:pPr>
      <w:bookmarkStart w:id="8" w:name="str_5"/>
      <w:bookmarkEnd w:id="8"/>
      <w:r w:rsidRPr="00EC4020">
        <w:rPr>
          <w:rFonts w:ascii="Arial" w:eastAsia="Times New Roman" w:hAnsi="Arial" w:cs="Arial"/>
          <w:b/>
          <w:bCs/>
          <w:sz w:val="24"/>
          <w:szCs w:val="24"/>
          <w:lang w:eastAsia="sr-Latn-RS"/>
        </w:rPr>
        <w:t xml:space="preserve">v) Izgradnja, rekonstrukcija i izrada tehničke dokumentacije za vodne objekte za snabdevanje vodom za piće i sanitarno-higijenske potrebe, postrojenja za pripremu vode za piće, magistralne cevovode i rezervoare sa uređajima koji im pripadaju, redovno održavanje regionalnog sistema za navodnjavanje Mačva i Negotinska nizija i aktivnosti na unapređenju uređenja i korišćenja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955"/>
        <w:gridCol w:w="2177"/>
      </w:tblGrid>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Izgradnja i rekonstrukcija vodnih objekata za snabdevanje vodom za piće i sanitarno-higijenske potrebe, postrojenja za pripremu vode za piće, magistralnih cevovoda i rezervoara sa uređajima koji im pripadaju, istražni radovi na izvorištu, kao i radovi na zaštiti izvorišta za snabdevanje vodom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119.147.000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1.1. Preuzete obaveze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16.914.093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1.2. Novi poslovi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102.232.907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Izrada tehničke dokumentacije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8.140.000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Redovno održavanje regionalnog sistema za navodnjavanje Mačva i Negotinska nizija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10.000.000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Aktivnosti na unapređenju uređenja i korišćenja voda (izrada modula vodosnabdevanja i modula brana sa akumulacijama i dr.)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10.000.000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147.287.000</w:t>
            </w:r>
          </w:p>
        </w:tc>
      </w:tr>
    </w:tbl>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izvodiće se: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radovi na izgradnji i rekonstrukciji vodnih objekata za snabdevanje vodom za piće i sanitarno-higijenske potrebe, postrojenja za pripremu vode za piće, magistralnih cevovoda i rezervoara sa uređajima koji im pripadaju sledećih regionalnih sistema za snabdevanje vodom: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(1) Gornje-južnomoravski regionalni sistem vodosnabdevanja: Pčinjski podsistem: opština Bujanovac i grad Vranje sa akumulacije "Prvonek"; opštine Bujanovac, Preševo, Trgovište sa akumulacije na reci Pčinji, Podsistem Vlasinsko jezero: opštine Vladičin Han, Surdulica i Bosilegrad,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(2) Donje-južnomoravski regionalni sistem vodosnabdevanja: Vlasinski podsistem: opštine Vlasotince, Babušnica, Crna Trava; Jablanički podsistem: grad Leskovac "Barje", opštine Doljevac i Bojnik "Brestovac"; Lebane i Medveđa "Ključ", Toplički </w:t>
      </w:r>
      <w:r w:rsidRPr="00EC4020">
        <w:rPr>
          <w:rFonts w:ascii="Arial" w:eastAsia="Times New Roman" w:hAnsi="Arial" w:cs="Arial"/>
          <w:lang w:eastAsia="sr-Latn-RS"/>
        </w:rPr>
        <w:lastRenderedPageBreak/>
        <w:t xml:space="preserve">podsistem: deo grada Niša, opštine Doljevac, Merošina, Žitorađa, Prokuplje, Blace i Kuršumlija "Selova"; Nišavski podsistem: grad Niš, opštine Gadžin Han, Merošina, Bela Palanka, Pirot, Dimitrovgrad, akumulacija "Zavoj" podzemne vode "Medijana"; Moravički podsistem: opštine Soko Banja, Aleksinac i Ražanj akumulacija "Bovan",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(3) Zapadnomoravsko-rzavski regionalni sistem vodosnabdevanja: Podsistem "Uvac": opštine Nova Varoš, Priboj, Prijepolje, Sjenica: akumulacija "Sjenica" i akumulacija "Uvac"; Podsistem "Vrutci": grad Užice, opštine Čajetina, Bajina Bašta, akumulacija "Vrutci" i akumulacija "Zlatibor"; Podsistem "Rzav": prva faza "Arilje", opštine Požega, Lučani, Arilje i Gornji Milanovac i grad Čačak sa akumulacije "Arilje" na profilu "Svračkovo", druga faza: opštine Kosjerić, Lajkovac, Ljig, Ub i grad Beograd, akumulacija "Roge" i akumulacija "Orlovača",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(4) Ibarsko-šumadijski regionalni sistem vodosnabdevanja: gradovi Kraljevo, Kragujevac, opštine Vrnjačka Banja, Trstenik, Knić, Batočina, Rača, Topola, Aranđelovac, akumulacija "Gruža", akumulacija "Lopatnica", opštine Raška i Tutin i grad Novi Pazar,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(5) Rasinsko-pomoravski regionalni sistem vodosnabdevanja: opštine Kruševac, Aleksandrovac, Varvarin, Ćićevac, Paraćin, Ćuprija, deo opštine Ražanj, grad Jagodina akumulacija "Ćelije", opštine Despotovac, Svilajnac, reka Crnica i reka Resava,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(6) Timočki regionalni sistem vodosnabdevanja: grad Zaječar, opštine Bor, Boljevac, Negotin i Knjaževac, akumulacija "Grlište" i akumulacija "Bogovina",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(7) Mlavsko-moravski regionalni sistem vodosnabdevanja: opštine Petrovac na Mlavi, Malo Crniće, Žabari, Velika Plana, Smederevska Palanka, Veliko Gradište, Golubac, Kučevo i Majdanpek, gradovi Požarevac i Smederevo podzemne vode "Godomin", podzemne vode "Šalinac", podzemne vode "Petka", akumulacija reke Mlava i akumulacija reke Pek,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(8) Kolubarski regionalni sistem vodosnabdevanja: grad Valjevo, opštine Mionica, Lajkovac, Lazarevac, Ub akumulacija "Rovni" (druga faza: akumulacije "Uvac-Rzav"),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(9) Savsko-beogradski regionalni sistem vodosnabdevanja: grad Beograd (gradske opštine Čukarica, Novi Beograd, Palilula, Rakovica, Savski venac, Stari grad, Voždovac, Vračar, Zemun, Zvezdara, Barajevo, Grocka, Mladenovac, Obrenovac, Sopot i Surčin), podzemne vode Save, rečne vode Save, rečne vode Dunava, podzemne vode i rečne vode Drine, podzemne vode "Šalinac-Godomin" i rečne vode "Uvac-Rzav", </w:t>
      </w:r>
    </w:p>
    <w:p w:rsidR="00EC4020" w:rsidRPr="00EC4020" w:rsidRDefault="00EC4020" w:rsidP="00EC4020">
      <w:pPr>
        <w:spacing w:before="100" w:beforeAutospacing="1" w:after="100" w:afterAutospacing="1" w:line="240" w:lineRule="auto"/>
        <w:ind w:left="1134" w:hanging="142"/>
        <w:rPr>
          <w:rFonts w:ascii="Arial" w:eastAsia="Times New Roman" w:hAnsi="Arial" w:cs="Arial"/>
          <w:lang w:eastAsia="sr-Latn-RS"/>
        </w:rPr>
      </w:pPr>
      <w:r w:rsidRPr="00EC4020">
        <w:rPr>
          <w:rFonts w:ascii="Arial" w:eastAsia="Times New Roman" w:hAnsi="Arial" w:cs="Arial"/>
          <w:lang w:eastAsia="sr-Latn-RS"/>
        </w:rPr>
        <w:t xml:space="preserve">(10) Mačvanski regionalni sistem vodosnabdevanja: grad Šabac, opštine Bogatić, Loznica, Mali Zvornik, Osečina, Ljubovija, Vladimirci, Koceljeva, podzemne vode "Badovinci-Drina", podzemne vode "Jarak-Sava" i akumulacija reke Ljuboviđa;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radovi na izgradnji i rekonstrukciji vodnih objekata iz stava 1. tačka 1) ovog pododeljka za potrebe snabdevanja vodom naselja koja se ne mogu uključiti u regionalne sisteme vodosnabdevanja, i to naselja u opštinama Ivanjica, Bajina Bašta, Despotovac, Krupanj, Svilajnac, Rekovac, Brus, Svrljig, Kladovo, Žagubica, Donji Milanovac, Knjaževac i Ljubovija;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istražni radovi na izvorištu, kao i radovi na zaštiti izvorišta za snabdevanje vodom.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Osim radova iz stava 1. ovog pododeljka, u 2018. godini vršiće se i izrada tehničke dokumentacije za vodne objekte za snabdevanje vodom za piće i sanitarno-higijenske potrebe, postrojenja za pripremu vode za piće, magistralne cevovode i rezervoare sa uređajima koji im pripadaju.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Takođe, u 2018. godini izvodiće se radovi na redovnom održavanju regionalnog sistema za navodnjavanje Mačva i Negotinska nizija, kao i aktivnosti na unapređenju uređenja i korišćenja voda koje obuhvataju izradu modula vodosnabdevanja i modula brana sa akumulacijama, integralnog dela Vodnog informacionog sistema, i drugo.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Učešće sredstava Budžetskog fonda za vode Republike Srbije u finansiranju poslova iz st. 1, 2. i 3. ovog pododeljka je, i to: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50% za radove na izgradnji, odnosno rekonstrukciji vodnih objekata iz stava 1. tač. 1) i 2) ovog pododeljka;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50% za istražne radove na izvorištu, kao i radove na zaštiti izvorišta za snabdevanje vodom;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50% za izradu tehničke dokumentacije za potrebe izgradnje i rekonstrukcije vodnih objekata iz oblasti snabdevanja vodom na teritoriji jedinica lokalne samouprave;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100% za redovno održavanje regionalnog sistema za navodnjavanje Mačva i Negotinska nizija i za sprovođenje aktivnosti na unapređenju uređenja i korišćenja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 sredstava obezbeđenih u okviru Razdela 24 Ministarstvo poljoprivrede, šumarstva i vodoprivrede, Glava 24.5 Budžetski fond za vode Republike Srbije, Program 0401 - Integralno upravljanje vodama, Funkcija 630 - Vodosnabdevanje, Programska aktivnost 0002 - Uređenje i korišćenje voda, na Ekonomskoj klasifikaciji: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424 - Specijalizovane usluge, u iznosu od 10.000.000 dinara, finansiraće se sprovođenje aktivnosti na unapređenju uređenja i korišćenja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425 - Tekuće popravke i održavanje, u iznosu od 10.000.000 dinara, finansiraće se redovno održavanje regionalnog sistema za navodnjavanje Mačva i Negotinska nizija;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463 - Transferi ostalim nivoima vlasti, u iznosu od 54.287.000 dinara, finansiraće se izgradnja i rekonstrukcija vodnih objekata za snabdevanje vodom za piće i sanitarno-higijenske potrebe, postrojenja za pripremu vode za piće, magistralnih cevovoda i rezervoara sa uređajima koji im pripadaju iz stava 1. tač. 1) i 2) ovog pododeljka, izrada tehničke dokumentacije za te vodne objekte u slučaju kada je investitor tih vodnih objekata jedinica lokalne samouprave, kao i preuzete obaveze po tom osnovu u 2017. godini u iznosu od 9.887.022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511 - Zgrade i građevinski objekti, u iznosu od 73.000.000 dinara, finansiraće se izgradnja i rekonstrukcija vodnih objekata za snabdevanje vodom za piće i sanitarno-higijenske potrebe, postrojenja za pripremu vode za piće, magistralnih cevovoda i rezervoara sa uređajima koji im pripadaju iz stava 1. tač. 1) i 2) ovog pododeljka, izrada tehničke dokumentacije za te vodne objekte, kao i preuzete obaveze po tom osnovu u 2017. godini u iznosu od 7.027.071 dinar. </w:t>
      </w:r>
    </w:p>
    <w:p w:rsidR="00EC4020" w:rsidRPr="00EC4020" w:rsidRDefault="00EC4020" w:rsidP="00EC4020">
      <w:pPr>
        <w:spacing w:before="240" w:after="240" w:line="240" w:lineRule="auto"/>
        <w:jc w:val="center"/>
        <w:rPr>
          <w:rFonts w:ascii="Arial" w:eastAsia="Times New Roman" w:hAnsi="Arial" w:cs="Arial"/>
          <w:b/>
          <w:bCs/>
          <w:i/>
          <w:iCs/>
          <w:sz w:val="24"/>
          <w:szCs w:val="24"/>
          <w:lang w:eastAsia="sr-Latn-RS"/>
        </w:rPr>
      </w:pPr>
      <w:bookmarkStart w:id="9" w:name="str_6"/>
      <w:bookmarkEnd w:id="9"/>
      <w:r w:rsidRPr="00EC4020">
        <w:rPr>
          <w:rFonts w:ascii="Arial" w:eastAsia="Times New Roman" w:hAnsi="Arial" w:cs="Arial"/>
          <w:b/>
          <w:bCs/>
          <w:i/>
          <w:iCs/>
          <w:sz w:val="24"/>
          <w:szCs w:val="24"/>
          <w:lang w:eastAsia="sr-Latn-RS"/>
        </w:rPr>
        <w:t xml:space="preserve">2. Zaštita voda od zagađivanja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558"/>
        <w:gridCol w:w="1545"/>
        <w:gridCol w:w="2029"/>
      </w:tblGrid>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lastRenderedPageBreak/>
              <w:t xml:space="preserve">Poslovi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Programska aktivnost/ Projekat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Izgradnja linije mulja na postrojenju za prečišćavanje otpadnih voda grada Šapca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5007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90.000.000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Izgradnja, rekonstrukcija i izrada tehničke dokumentacije za vodne objekte za sakupljanje, odvođenje i prečišćavanje otpadnih voda i zaštitu voda, sprovođenje mera pri havarijskim zagađenjima, kontrola kvaliteta voda i aktivnosti na unapređenju zaštite voda od zagađivanja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0003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47.000.000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137.000.000</w:t>
            </w:r>
          </w:p>
        </w:tc>
      </w:tr>
    </w:tbl>
    <w:p w:rsidR="00EC4020" w:rsidRPr="00EC4020" w:rsidRDefault="00EC4020" w:rsidP="00EC4020">
      <w:pPr>
        <w:spacing w:before="240" w:after="240" w:line="240" w:lineRule="auto"/>
        <w:jc w:val="center"/>
        <w:rPr>
          <w:rFonts w:ascii="Arial" w:eastAsia="Times New Roman" w:hAnsi="Arial" w:cs="Arial"/>
          <w:b/>
          <w:bCs/>
          <w:sz w:val="24"/>
          <w:szCs w:val="24"/>
          <w:lang w:eastAsia="sr-Latn-RS"/>
        </w:rPr>
      </w:pPr>
      <w:bookmarkStart w:id="10" w:name="str_7"/>
      <w:bookmarkEnd w:id="10"/>
      <w:r w:rsidRPr="00EC4020">
        <w:rPr>
          <w:rFonts w:ascii="Arial" w:eastAsia="Times New Roman" w:hAnsi="Arial" w:cs="Arial"/>
          <w:b/>
          <w:bCs/>
          <w:sz w:val="24"/>
          <w:szCs w:val="24"/>
          <w:lang w:eastAsia="sr-Latn-RS"/>
        </w:rPr>
        <w:t xml:space="preserve">a) Izgradnja linije mulja na postrojenju za prečišćavanje otpadnih voda grada Šapca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finansiraće se radovi na izgradnji linije mulja na postrojenju za prečišćavanje otpadnih voda grada Šapca, kao i poslovi vršenja stručnog nadzora nad izvođenjem tih radova. Ukupna vrednost projekta, godina početka finansiranja projekta, iznos sredstava Budžetskog fonda za vode Republike Srbije, kao i planirani rok završetka projekta dati su u sledećoj tabeli: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37"/>
        <w:gridCol w:w="1559"/>
        <w:gridCol w:w="1410"/>
        <w:gridCol w:w="1403"/>
        <w:gridCol w:w="1403"/>
        <w:gridCol w:w="1280"/>
      </w:tblGrid>
      <w:tr w:rsidR="00EC4020" w:rsidRPr="00EC4020" w:rsidTr="00EC402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Projekat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Ukupna vrednost projekta (dinara)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Godina početka finansiranja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Planirani rok završetka projekta </w:t>
            </w:r>
          </w:p>
        </w:tc>
      </w:tr>
      <w:tr w:rsidR="00EC4020" w:rsidRPr="00EC4020" w:rsidTr="00EC40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Arial" w:eastAsia="Times New Roman" w:hAnsi="Arial" w:cs="Arial"/>
                <w:lang w:eastAsia="sr-Latn-RS"/>
              </w:rPr>
            </w:pP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Izgradnja linije mulja na postrojenju za prečišćavanje otpadnih voda grada Šapca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300.000.000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90.000.000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60.000.000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2019 </w:t>
            </w:r>
          </w:p>
        </w:tc>
      </w:tr>
    </w:tbl>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Učešće sredstava Budžetskog fonda za vode Republike Srbije u finansiranju radova i poslova iz stava 1. ovog pododeljka iznosi 50%, a preuzete obaveze po tom osnovu u 2017. godini finansiraće se iz sredstava obezbeđenih u okviru Razdela 24 Ministarstvo poljoprivrede, šumarstva i vodoprivrede, Glava 24.5 Budžetski fond za vode Republike Srbije, Program 0401 - Integralno upravljanje vodama, Funkcija 630 - Vodosnabdevanje, Projekat 5007 - Izgradnja linije mulja na postrojenju za prečišćavanje otpadnih voda grada Šapca, na Ekonomskoj klasifikaciji 511 - Zgrade i građevinski objekti. </w:t>
      </w:r>
    </w:p>
    <w:p w:rsidR="00EC4020" w:rsidRPr="00EC4020" w:rsidRDefault="00EC4020" w:rsidP="00EC4020">
      <w:pPr>
        <w:spacing w:before="240" w:after="240" w:line="240" w:lineRule="auto"/>
        <w:jc w:val="center"/>
        <w:rPr>
          <w:rFonts w:ascii="Arial" w:eastAsia="Times New Roman" w:hAnsi="Arial" w:cs="Arial"/>
          <w:b/>
          <w:bCs/>
          <w:sz w:val="24"/>
          <w:szCs w:val="24"/>
          <w:lang w:eastAsia="sr-Latn-RS"/>
        </w:rPr>
      </w:pPr>
      <w:bookmarkStart w:id="11" w:name="str_8"/>
      <w:bookmarkEnd w:id="11"/>
      <w:r w:rsidRPr="00EC4020">
        <w:rPr>
          <w:rFonts w:ascii="Arial" w:eastAsia="Times New Roman" w:hAnsi="Arial" w:cs="Arial"/>
          <w:b/>
          <w:bCs/>
          <w:sz w:val="24"/>
          <w:szCs w:val="24"/>
          <w:lang w:eastAsia="sr-Latn-RS"/>
        </w:rPr>
        <w:t xml:space="preserve">b) Izgradnja, rekonstrukcija i izrada tehničke dokumentacije za vodne objekte za sakupljanje, odvođenje i prečišćavanje otpadnih voda i zaštitu voda, sprovođenje mera pri havarijskim zagađenjima, kontrola kvaliteta voda i aktivnosti na unapređenju zaštite voda od zagađivanja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45"/>
        <w:gridCol w:w="3347"/>
      </w:tblGrid>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1. Izgradnja i rekonstrukcija vodnih objekata za sakupljanje, odvođenje i prečišćavanje otpadnih voda i zaštitu 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25.000.000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1.1. Preuzete obaveze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13.475.000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1.2. Novi 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11.525.000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Izrada tehničke dokumentacije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6.500.000</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Sprovođenje mera pri havarijskim zagađenjima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5.100.000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Kontrola kvaliteta 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400.000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5. Aktivnosti na unapređenju zaštite voda od zagađivanja (izrada modula za zaštitu voda od zagađivanja i dr.)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10.000.000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47.000.000</w:t>
            </w:r>
          </w:p>
        </w:tc>
      </w:tr>
    </w:tbl>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izvodiće se radovi na izgradnji i rekonstrukciji vodnih objekata za sakupljanje, odvođenje i prečišćavanje otpadnih voda, i to: glavnih kolektora, postrojenja za prečišćavanje otpadnih voda i kolektora prečišćenih voda, kao i poslovi na izradi tehničke dokumentacije za te vodne objekte.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Takođe, u 2018. godini izvodiće se radovi na otklanjanju havarijskih zagađenja voda, praćenju talasa zagađenja, kontroli kvaliteta voda u zoni izvorišta prvog ranga, izvorskih voda i podzemnih voda, koje se koriste ili su planirane da se koriste za snabdevanje vodom, kao i aktivnosti na unapređenju zaštite voda od zagađivanja koje obuhvataju izradu modula za zaštitu voda od zagađivanja, integralnog dela Vodnog informacionog sistema, i drugo.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Učešće sredstava Budžetskog fonda za vode Republike Srbije u finansiranju poslova iz st. 1. i 2. ovog pododeljka je, i to: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50% za radove na izgradnji i rekonstrukciju vodnih objekata iz stava 1. ovog pododeljka;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50% za izradu tehničke dokumentacije za potrebe izgradnje i rekonstrukcije vodnih objekata iz stava 1. ovog pododeljka;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100% za radove, odnosno poslove na otklanjanju havarijskog zagađenja, na kontroli kvaliteta voda i sprovođenju aktivnosti na unapređenju zaštite voda od zagađivanja.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 sredstava obezbeđenih u okviru Razdela 24 Ministarstvo poljoprivrede, šumarstva i vodoprivrede, Glava 24.5 Budžetski fond za vode Republike Srbije, Program 0401 - Integralno upravljanje vodama, Funkcija 630 - Vodosnabdevanje, Programska aktivnost 0003 - Zaštita voda od zagađivanja, na Ekonomskoj klasifikaciji: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424 - Specijalizovane usluge, u iznosu od 15.500.000 dinara, finansiraće se otklanjanje posledica havarijskih zagađenja voda, praćenje talasa zagađenja voda, kontrola kvaliteta voda u zoni izvorišta prvog ranga, izvorskih voda i podzemnih voda, kao i sprovođenje aktivnosti na unapređenju zaštite voda od zagađivanja;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463 -Transferi ostalim nivoima vlasti, u iznosu od 3.600.000 dinara, finansiraće se izgradnja i rekonstrukcija vodnih objekata za sakupljanje, odvođenje i prečišćavanje otpadnih voda i izrada tehničke dokumentacije za te vodne objekte u slučaju kada je investitor tih vodnih objekata jedinica lokalne samouprave;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3) 511 - Zgrade i građevinski objekti, u iznosu od 27.900.000 dinara, finansiraće se izvođenje radova na izgradnji i rekonstrukciji vodnih objekata za sakupljanje, odvođenje i prečišćavanje otpadnih voda izrada tehničke dokumentacije za te vodne objekte, kao i preuzete obaveze po tom osnovu u 2017. godini u iznosu od 13.475.000 dinara. </w:t>
      </w:r>
    </w:p>
    <w:p w:rsidR="00EC4020" w:rsidRPr="00EC4020" w:rsidRDefault="00EC4020" w:rsidP="00EC4020">
      <w:pPr>
        <w:spacing w:before="240" w:after="240" w:line="240" w:lineRule="auto"/>
        <w:jc w:val="center"/>
        <w:rPr>
          <w:rFonts w:ascii="Arial" w:eastAsia="Times New Roman" w:hAnsi="Arial" w:cs="Arial"/>
          <w:b/>
          <w:bCs/>
          <w:i/>
          <w:iCs/>
          <w:sz w:val="24"/>
          <w:szCs w:val="24"/>
          <w:lang w:eastAsia="sr-Latn-RS"/>
        </w:rPr>
      </w:pPr>
      <w:bookmarkStart w:id="12" w:name="str_9"/>
      <w:bookmarkEnd w:id="12"/>
      <w:r w:rsidRPr="00EC4020">
        <w:rPr>
          <w:rFonts w:ascii="Arial" w:eastAsia="Times New Roman" w:hAnsi="Arial" w:cs="Arial"/>
          <w:b/>
          <w:bCs/>
          <w:i/>
          <w:iCs/>
          <w:sz w:val="24"/>
          <w:szCs w:val="24"/>
          <w:lang w:eastAsia="sr-Latn-RS"/>
        </w:rPr>
        <w:t xml:space="preserve">3. Uređenje vodotoka i zaštita od štetnog dejstva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822"/>
        <w:gridCol w:w="2780"/>
        <w:gridCol w:w="2590"/>
      </w:tblGrid>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Programska aktivnost/ Projekat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Uređenje vodotoka i zaštita od štetnog dejstva 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2.309.493.000</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3.1. Održavanje vodnih objekata za uređenje vodotoka, vodnih objekata za zaštitu od poplava, erozije i bujica i održavanje vodotoka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1.086.500.000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Times New Roman" w:eastAsia="Times New Roman" w:hAnsi="Times New Roman" w:cs="Times New Roman"/>
                <w:sz w:val="24"/>
                <w:szCs w:val="24"/>
                <w:lang w:eastAsia="sr-Latn-RS"/>
              </w:rPr>
            </w:pPr>
            <w:r w:rsidRPr="00EC4020">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3.1.1. Redovno održavanje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1.049.400.000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Times New Roman" w:eastAsia="Times New Roman" w:hAnsi="Times New Roman" w:cs="Times New Roman"/>
                <w:sz w:val="24"/>
                <w:szCs w:val="24"/>
                <w:lang w:eastAsia="sr-Latn-RS"/>
              </w:rPr>
            </w:pPr>
            <w:r w:rsidRPr="00EC4020">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3.1.2. Investiciono održavanje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37.100.000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3.2. Održavanje vodnih objekata za odvodnjavanje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500.320.000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Times New Roman" w:eastAsia="Times New Roman" w:hAnsi="Times New Roman" w:cs="Times New Roman"/>
                <w:sz w:val="24"/>
                <w:szCs w:val="24"/>
                <w:lang w:eastAsia="sr-Latn-RS"/>
              </w:rPr>
            </w:pPr>
            <w:r w:rsidRPr="00EC4020">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3.2.1. Redovno održavanje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473.820.000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after="0" w:line="240" w:lineRule="auto"/>
              <w:rPr>
                <w:rFonts w:ascii="Times New Roman" w:eastAsia="Times New Roman" w:hAnsi="Times New Roman" w:cs="Times New Roman"/>
                <w:sz w:val="24"/>
                <w:szCs w:val="24"/>
                <w:lang w:eastAsia="sr-Latn-RS"/>
              </w:rPr>
            </w:pPr>
            <w:r w:rsidRPr="00EC4020">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3.2.2. Investiciono održavanje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26.500.000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3.3. Izgradnja i rekonstrukcija vodnih objekata za uređenje vodotoka i vodnih objekata za zaštitu od poplava, erozije i bujica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97.166.780</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3.4. Sanacija vodnih objekata za uređenje vodotoka, vodnih objekata za zaštitu od poplava, erozije i bujica i vodnih objekata za odvodnjavanje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190.800.000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3.5. Sprovođenje odbrana od poplava od spoljnih i unutrašnjih voda i zagušenja ledom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83.600.000</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3.6. Izvođenje zaštitnih radova - biološki i biotehnički radovi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7.420.000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3.7. Tehnička dokumentacija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133.686.220</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3.8. Aktivnosti na unapređenju uređenja vodotoka i zaštite od štetnog dejstva 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180.000.000 </w:t>
            </w:r>
          </w:p>
        </w:tc>
      </w:tr>
      <w:tr w:rsidR="00EC4020" w:rsidRPr="00EC4020" w:rsidTr="00EC40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3.9. Vršenje investitorskih prava u vezi sa realizacijom projekta "Rekonstrukcija infrastrukture za zaštitu od poplava" na teritoriji grada Valjevo, opština Paraćin i Svilajnac i gradskih opština Obrenovac i Surčin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30.000.000 </w:t>
            </w:r>
          </w:p>
        </w:tc>
      </w:tr>
    </w:tbl>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Održavanje vodnih objekata za uređenje vodotoka, za zaštitu od poplava, erozije i bujica i vodnih objekata za odvodnjavanje obuhvata radove na održavanju vodnih objekata koji su navedeni u aktu kojim se utvrđuje operativni plan za odbranu od poplava za tekuću godinu, kao i drugih izgrađenih vodnih objekata, u skladu sa propisanim normativima za održavanje, a radi postizanja njihove funkcionalne spremnosti i sigurnosti.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Održavanje vodotoka obuhvata radove u koritu za veliku vodu, i to na deonicama vodotoka koji su navedeni u aktu kojim se utvrđuje operativni plan za odbranu od poplava za tekuću </w:t>
      </w:r>
      <w:r w:rsidRPr="00EC4020">
        <w:rPr>
          <w:rFonts w:ascii="Arial" w:eastAsia="Times New Roman" w:hAnsi="Arial" w:cs="Arial"/>
          <w:lang w:eastAsia="sr-Latn-RS"/>
        </w:rPr>
        <w:lastRenderedPageBreak/>
        <w:t xml:space="preserve">godinu, ostalim vodama I reda i u zonama ušća na vodama II reda, radi povećanja ili održavanja potrebnog kapaciteta proticajnog profila, odnosno radi poboljšanja režima tečenja velikih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redovno održavanje vodnih objekata za uređenje vodotoka, vodnih objekata za zaštitu od poplava, erozije i bujica i za redovno održavanje vodotoka planirano je 1.049.400.000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investiciono održavanje vodnih objekata za uređenje vodotoka, vodnih objekata za zaštitu od poplava, erozije i bujica planirano je 37.100.000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izvodiće se radovi na redovnom i investicionom održavanju vodnih objekata za odvodnjavanje, radi poboljšanja uslova i efikasnosti rada tih objekata, kao i poslovi upravljanja tim objektima. Prioritet u finansiranju imaće radovi na održavanju osnovne kanalske mreže za odvodnjavanje u javnoj svojini, radi povećanja ukupne dužine kanala u funkciji, kao i radovi na održavanju glavnih crpnih stanica koji su vitalni delovi sistema za odvodnjavanje.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redovno održavanje vodnih objekata za odvodnjavanje planiran je iznos od 473.820.000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investiciono održavanje tih objekata planirano je 26.500.000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finansiranje izgradnje novih i rekonstrukcije postojećih vodnih objekata za uređenje vodotoka, vodnih objekata za zaštitu od poplava, erozije i bujica, radi povećanja obima i stepena zaštite branjenih područja od poplava, planirano je ukupno 97.166.780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finansiranje sanacije vodnih objekata koji su navedeni u aktu kojim se utvrđuje operativni plan za odbranu od poplava za tekuću godinu, i to vodnih objekata za uređenje vodotoka, vodnih objekata za zaštitu od poplava, erozije i bujica i vodnih objekata za odvodnjavanje, radi obezbeđivanja spremnosti i funkcionalne sigurnosti tih objekata, planirano je 190.800.000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Sprovođenje odbrane od poplava od spoljnih i unutrašnjih voda i zagušenja ledom, obuhvata sprovođenje mera i radova tokom odbrane od poplava, izvođenje hitnih interventnih radova tokom odbrane od poplava i hitnih interventnih radova radi otklanjanja posledica poplava po prestanku odbrane od poplava, kao i nabavku opreme, alata i materijala potrebnog za sprovođenje odbrane od poplava.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Ukupna sredstva za odbranu od poplava od spoljnih i unutrašnjih voda i zagušenja ledom iznose 83.600.000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Zaštitni radovi na sprečavanju i otklanjanju štetnog dejstva erozije i bujica obuhvataju biološke i biotehničke radove. Prioritet u finansiranju imaju zaštitni radovi kojima se sprečavaju štetna dejstva erozije i bujica na izgrađene vodne objekte, prvenstveno brane sa akumulacijama.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finansiranje izvođenja zaštitnih radova planirano je 7.420.000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finansiranje izrade tehničke dokumentacije za potrebe izgradnje i rekonstrukcije regulacionih i zaštitnih vodnih objekata i vršenja tehničke kontrole projekata planirano je 133.686.220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Za finansiranje aktivnosti na unapređenju uređenja vodotoka i zaštite od štetnog dejstva voda - pribavljanje akata za vodne objekte za uređenje vodotoka, zaštitu od poplava, erozije i bujica i od unutrašnjih voda u skladu sa propisom kojim se uređuje planiranje i izgradnja, inoviranje dokumentacije za odbranu od poplava, vođenje katastara regulacionih i zaštitnih vodnih objekata, pripremu planova upravljanja rizicima od poplava za vodna područja, izrada karata ugroženosti, karata rizika od poplava i učešće u izradi opšteg i operativnih planova za odbranu od poplava i dr. planirano je 180.000.000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finansiranje vršenja investitorskih prava javnog vodoprivrednog preduzeća koja nastanu iz zaključenog ugovora o saradnji u vezi sa realizacijom projekta "Rekonstrukcija infrastrukture za zaštitu od poplava" na teritoriji grada Valjevo, opština Paraćin i Svilajnac i gradskih opština Obrenovac i Surčin planirano je 30.000.000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Učešće sredstava Budžetskog fonda za vode Republike Srbije u finansiranju poslova uređenja vodotoka i zaštite od štetnog dejstva voda je 100%.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 sredstava obezbeđenih u okviru Razdela 24 Ministarstvo poljoprivrede, šumarstva i vodoprivrede, Glava 24.5 Budžetski fond za vode Republike Srbije, Program 0401 - Integralno upravljanje vodama, Funkcija 630 - Vodosnabdevanje, Programska aktivnost 0004 - Uređenje vodotoka i zaštita od štetnog dejstva voda, na Ekonomskoj klasifikaciji: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424 - Specijalizovane usluge, u iznosu od 190.000.000 dinara, finansiraće se aktivnosti na unapređenju uređenja vodotoka i zaštite od štetnog dejstva voda, kao i vršenje usluga broda opremljenog za razbijanje leda za potrebe odbrane od leda;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511 - Zgrade i građevinski objekti, u iznosu od 2.119.493.000 dinara, finansiraće se preostali poslovi na uređenju vodotoka i zaštiti od štetnog dejstva voda. </w:t>
      </w:r>
    </w:p>
    <w:p w:rsidR="00EC4020" w:rsidRPr="00EC4020" w:rsidRDefault="00EC4020" w:rsidP="00EC4020">
      <w:pPr>
        <w:spacing w:before="240" w:after="240" w:line="240" w:lineRule="auto"/>
        <w:jc w:val="center"/>
        <w:rPr>
          <w:rFonts w:ascii="Arial" w:eastAsia="Times New Roman" w:hAnsi="Arial" w:cs="Arial"/>
          <w:b/>
          <w:bCs/>
          <w:i/>
          <w:iCs/>
          <w:sz w:val="24"/>
          <w:szCs w:val="24"/>
          <w:lang w:eastAsia="sr-Latn-RS"/>
        </w:rPr>
      </w:pPr>
      <w:bookmarkStart w:id="13" w:name="str_10"/>
      <w:bookmarkEnd w:id="13"/>
      <w:r w:rsidRPr="00EC4020">
        <w:rPr>
          <w:rFonts w:ascii="Arial" w:eastAsia="Times New Roman" w:hAnsi="Arial" w:cs="Arial"/>
          <w:b/>
          <w:bCs/>
          <w:i/>
          <w:iCs/>
          <w:sz w:val="24"/>
          <w:szCs w:val="24"/>
          <w:lang w:eastAsia="sr-Latn-RS"/>
        </w:rPr>
        <w:t xml:space="preserve">4. Planiranje i međunarodna saradnja u oblasti voda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05"/>
        <w:gridCol w:w="2190"/>
        <w:gridCol w:w="3637"/>
      </w:tblGrid>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Poslovi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Programska aktivnost/ Projekat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Iznos sredstava Budžetskog fonda za vode Republike Srbije</w:t>
            </w:r>
            <w:r w:rsidRPr="00EC4020">
              <w:rPr>
                <w:rFonts w:ascii="Arial" w:eastAsia="Times New Roman" w:hAnsi="Arial" w:cs="Arial"/>
                <w:lang w:eastAsia="sr-Latn-RS"/>
              </w:rPr>
              <w:br/>
              <w:t xml:space="preserve">(dinara)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Planiranje i međunarodna saradnja u oblasti voda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center"/>
              <w:rPr>
                <w:rFonts w:ascii="Arial" w:eastAsia="Times New Roman" w:hAnsi="Arial" w:cs="Arial"/>
                <w:lang w:eastAsia="sr-Latn-RS"/>
              </w:rPr>
            </w:pPr>
            <w:r w:rsidRPr="00EC4020">
              <w:rPr>
                <w:rFonts w:ascii="Arial" w:eastAsia="Times New Roman" w:hAnsi="Arial" w:cs="Arial"/>
                <w:lang w:eastAsia="sr-Latn-RS"/>
              </w:rPr>
              <w:t xml:space="preserve">0005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170.713.000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4.1. Planiranje u oblasti voda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after="0" w:line="240" w:lineRule="auto"/>
              <w:rPr>
                <w:rFonts w:ascii="Times New Roman" w:eastAsia="Times New Roman" w:hAnsi="Times New Roman" w:cs="Times New Roman"/>
                <w:sz w:val="24"/>
                <w:szCs w:val="24"/>
                <w:lang w:eastAsia="sr-Latn-RS"/>
              </w:rPr>
            </w:pPr>
            <w:r w:rsidRPr="00EC4020">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98.513.000 </w:t>
            </w:r>
          </w:p>
        </w:tc>
      </w:tr>
      <w:tr w:rsidR="00EC4020" w:rsidRPr="00EC4020" w:rsidTr="00EC402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4.2. Međunarodna saradnja u oblasti voda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after="0" w:line="240" w:lineRule="auto"/>
              <w:rPr>
                <w:rFonts w:ascii="Times New Roman" w:eastAsia="Times New Roman" w:hAnsi="Times New Roman" w:cs="Times New Roman"/>
                <w:sz w:val="24"/>
                <w:szCs w:val="24"/>
                <w:lang w:eastAsia="sr-Latn-RS"/>
              </w:rPr>
            </w:pPr>
            <w:r w:rsidRPr="00EC4020">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EC4020" w:rsidRPr="00EC4020" w:rsidRDefault="00EC4020" w:rsidP="00EC4020">
            <w:pPr>
              <w:spacing w:before="100" w:beforeAutospacing="1" w:after="100" w:afterAutospacing="1" w:line="240" w:lineRule="auto"/>
              <w:jc w:val="right"/>
              <w:rPr>
                <w:rFonts w:ascii="Arial" w:eastAsia="Times New Roman" w:hAnsi="Arial" w:cs="Arial"/>
                <w:lang w:eastAsia="sr-Latn-RS"/>
              </w:rPr>
            </w:pPr>
            <w:r w:rsidRPr="00EC4020">
              <w:rPr>
                <w:rFonts w:ascii="Arial" w:eastAsia="Times New Roman" w:hAnsi="Arial" w:cs="Arial"/>
                <w:lang w:eastAsia="sr-Latn-RS"/>
              </w:rPr>
              <w:t xml:space="preserve">72.200.000 </w:t>
            </w:r>
          </w:p>
        </w:tc>
      </w:tr>
    </w:tbl>
    <w:p w:rsidR="00EC4020" w:rsidRPr="00EC4020" w:rsidRDefault="00EC4020" w:rsidP="00EC4020">
      <w:pPr>
        <w:spacing w:before="240" w:after="240" w:line="240" w:lineRule="auto"/>
        <w:jc w:val="center"/>
        <w:rPr>
          <w:rFonts w:ascii="Arial" w:eastAsia="Times New Roman" w:hAnsi="Arial" w:cs="Arial"/>
          <w:b/>
          <w:bCs/>
          <w:sz w:val="24"/>
          <w:szCs w:val="24"/>
          <w:lang w:eastAsia="sr-Latn-RS"/>
        </w:rPr>
      </w:pPr>
      <w:bookmarkStart w:id="14" w:name="str_11"/>
      <w:bookmarkEnd w:id="14"/>
      <w:r w:rsidRPr="00EC4020">
        <w:rPr>
          <w:rFonts w:ascii="Arial" w:eastAsia="Times New Roman" w:hAnsi="Arial" w:cs="Arial"/>
          <w:b/>
          <w:bCs/>
          <w:sz w:val="24"/>
          <w:szCs w:val="24"/>
          <w:lang w:eastAsia="sr-Latn-RS"/>
        </w:rPr>
        <w:t xml:space="preserve">a) Planiranje u oblasti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 sredstava obezbeđenih u okviru Razdela 24 Ministarstvo poljoprivrede, šumarstva i vodoprivrede, Glava 24.5 Budžetski fond za vode Republike Srbije, Program 0401 - Integralno upravljanje vodama, Funkcija 630 - Vodosnabdevanje, Programska aktivnost 0005 - Planiranje i međunarodna saradnja u oblasti voda, na Ekonomskoj klasifikaciji: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423 - Usluge po ugovoru, u iznosu od 1.705.000 dinara, finansiraće se prevod i štampa Strategije upravljanja vodama na teritoriji Republike Srbije do 2034. godine i dr.;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424 - Specijalizovane usluge, u iznosu od 94.600.000 dinara, finansiraće se izrada planova upravljanja vodama, prostornih planova područja posebne namene, studija, projekata i stručnih analiza od značaja za oblast upravljanja vodama, osposobljavanja zaposlenih u javnim vodoprivrednim preduzećima za izradu elemenata za plan upravljanja </w:t>
      </w:r>
      <w:r w:rsidRPr="00EC4020">
        <w:rPr>
          <w:rFonts w:ascii="Arial" w:eastAsia="Times New Roman" w:hAnsi="Arial" w:cs="Arial"/>
          <w:lang w:eastAsia="sr-Latn-RS"/>
        </w:rPr>
        <w:lastRenderedPageBreak/>
        <w:t xml:space="preserve">vodnim područjem, priprema stručnih elemenata za potrebe definisanja pregovaračke pozicije za poglavlje 27. vezano za direktive Evropske unije u oblasti voda, vršenje strateške procene uticaja planskih dokumenata za upravljanje vodama na životnu sredinu, kao i preuzete obaveze po tom osnovu u 2017. godini u iznosu od 9.480.000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465 - Ostale dotacije i transferi, u iznosu od 1.225.000 dinara, finansiraće se naučni časopisi od nacionalnog značaja, kao i naučni i/ili stručni skupovi i/ili radionice iz oblasti upravljanja vodama i dr.;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481 - Dotacije nevladinim organizacijama, u iznosu od 983.000 dinara, finansiraće se naučni časopisi od nacionalnog značaja, kao i naučni i/ili stručni skupovi i/ili radionice iz oblasti upravljanja vodama i dr.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Učešće sredstava Budžetskog fonda za vode Republike Srbije u finansiranju poslova na izradi planova upravljanja vodama, prostornih planova područja posebne namene, studija, projekata i stručnih analiza od značaja za oblast upravljanja vodama, strateških procena uticaja planskih dokumenata za upravljanje vodama na životnu sredinu i za pripremu stručnih elemenata za potrebe definisanja pregovaračke pozicije za poglavlje 27 je 100%.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finansiranje poslova na izradi planova upravljanja vodama, prostornih planova područja posebne namene, studija, projekata i stručnih analiza od značaja za oblast upravljanja vodama, vršenja strateških procena uticaja planskih dokumenata za upravljanje vodama na životnu sredinu, pripreme stručnih elemenata za potrebe definisanja pregovaračke pozicije za poglavlje 27, naučnih časopisa od nacionalnog značaja, naučnih i/ili stručnih skupova i/ili radionica iz oblasti upravljanja vodama, prevoda i štampe dokumenata i drugog, kao i preuzetih obaveza po tom osnovu u 2017. godini, planirano je 98.513.000 dinara. </w:t>
      </w:r>
    </w:p>
    <w:p w:rsidR="00EC4020" w:rsidRPr="00EC4020" w:rsidRDefault="00EC4020" w:rsidP="00EC4020">
      <w:pPr>
        <w:spacing w:before="240" w:after="240" w:line="240" w:lineRule="auto"/>
        <w:jc w:val="center"/>
        <w:rPr>
          <w:rFonts w:ascii="Arial" w:eastAsia="Times New Roman" w:hAnsi="Arial" w:cs="Arial"/>
          <w:b/>
          <w:bCs/>
          <w:sz w:val="24"/>
          <w:szCs w:val="24"/>
          <w:lang w:eastAsia="sr-Latn-RS"/>
        </w:rPr>
      </w:pPr>
      <w:bookmarkStart w:id="15" w:name="str_12"/>
      <w:bookmarkEnd w:id="15"/>
      <w:r w:rsidRPr="00EC4020">
        <w:rPr>
          <w:rFonts w:ascii="Arial" w:eastAsia="Times New Roman" w:hAnsi="Arial" w:cs="Arial"/>
          <w:b/>
          <w:bCs/>
          <w:sz w:val="24"/>
          <w:szCs w:val="24"/>
          <w:lang w:eastAsia="sr-Latn-RS"/>
        </w:rPr>
        <w:t xml:space="preserve">b) Međunarodna saradnja u oblasti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Međunarodna saradnja u oblasti voda obuhvata dve osnovne kategorije: bilateralnu i multilateralnu saradnju.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okviru bilateralne saradnje u 2018. godini nastaviće se dosadašnja saradnja sa Mađarskom i Rumunijom, uključujući i pregovaranje o novim sporazumima o saradnji.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Planirana multilateralna saradnja realizovaće se kroz aktivnosti u okviru sprovođenja Zakona o potvrđivanju Konvencije o zaštiti i korišćenju prekograničnih vodotokova i međunarodnih jezera i Amandmana na čl. 25. i 26. Konvencije o zaštiti i korišćenju prekograničnih vodotokova i međunarodnih jezera ("Službeni glasnik RS - Međunarodni ugovori", broj 1/10), nastavak aktivnog učešća na: sprovođenju Zakona o potvrđivanju Konvencije o saradnji na zaštiti i održivom korišćenju reke Dunav ("Službeni list SRJ - Međunarodni ugovori", broj 2/03) - obaveze u okviru rada u Međunarodnoj komisiji za zaštitu reke Dunav, sprovođenju Zakona o ratifikaciji Okvirnog sporazuma o slivu reke Save, Protokola o režimu plovidbe uz Okvirni sporazum o slivu reke Save i Sporazuma o izmenama Okvirnog sporazuma o slivu reke Save i Protokola o režimu plovidbe uz Okvirni sporazum o slivu reke Save ("Službeni list SCG - Međunarodni ugovori", broj 12/04) - obaveze u okviru rada u Međunarodnoj komisiji za sliv reke Save, realizaciji aktivnosti u Međunarodnoj mreži organizacija na slivovima, učešće u pripremi i realizaciji regionalnih projekata za prekogranične slivove i realizaciji drugih projekata i aktivnosti međunarodne saradnje u oblasti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U 2018. godini neophodno je nastaviti proces povezivanja multilateralne i bilateralne saradnje u skladu sa preporukama Evropske direktive u oblasti politike voda EU WFD/2000/60/EC, Direktive 2007/60 EC o proceni i upravljanju rizicima od poplava i drugim direktivama Evropske unije u oblasti voda.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lastRenderedPageBreak/>
        <w:t xml:space="preserve">Sredstva namenjena za međunarodnu saradnju koristiće se za realizaciju aktivnosti za izvršavanje obaveza u međunarodnoj saradnji, rad u međudržavnim komisijama za saradnju u oblasti voda, za studijsko istraživačke radove u oblasti međunarodne saradnje i za aktivnosti koje prethodno nisu pomenute, a za koje nalog izda nadležni državni organ.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Iz sredstava obezbeđenih u okviru Razdela 24 Ministarstvo poljoprivrede, šumarstva i vodoprivrede, Glava 24.5 Budžetski fond za vode Republike Srbije, Program 0401 - Integralno upravljanje vodama, Funkcija 630 - Vodosnabdevanje, Programska aktivnost 0005 - Planiranje i međunarodna saradnja u oblasti voda, na Ekonomskoj klasifikaciji: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1) 423 - Usluge po ugovoru, u iznosu od 500.000 dinara, finansiraće se štampa materijala za manifestaciju Dan Dunava i Save koje proizilaze iz obaveze sprovođenja Konvencije o saradnji na zaštiti i održivom korišćenju reke Dunava i sprovođenju Okvirnog sporazuma o slivu reke Save;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2) 424 - Specijalizovane usluge, u iznosu od 40.000.000 dinara, finansiraće se aktivnosti koje se odnose na učešće u radu Međunarodne komisije za zaštitu reke Dunav i njenih tela, Međunarodne komisije za sliv reke Save i njenih tela, aktivnosti u okviru UNECE Konvencije o zaštiti i korišćenju prekograničnih voda i međunarodnih jezera i njenih tela, Takođe, iz ovih sredstava finansiraće se i aktivnosti na sprovođenju bilateralnih sporazuma o saradnji u oblasti vodoprivrede sa Rumunijom i Mađarskom, kao i vođenje pregovora o novim sporazumima o saradnji na održivom upravljanju prekograničnim vodama, kao i učešće u radnim grupama Evropske Komisije;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3) 462 - Dotacije međunarodnim organizacijama, u iznosu od 29.000.000 dinara, finansiraće se isplata finansijskih kontribucija Republike Srbije na ime članstva u međunarodnim organizacijama, telima i programima u oblasti voda, i to u okviru UNECE Konvencije o zaštiti i korišćenju prekograničnih voda i međunarodnih jezera i njenih tela, Međunarodnoj komisiji za zaštitu reke Dunav - ICPDR i Međunarodnoj komisiji za sliv reke Save;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4) 465 - Ostale dotacije i transferi, u iznosu od 1.500.000 dinara, finansiraće se manifestacija Dan Dunava i Save koje proizilaze iz obaveze sprovođenja Konvencije o saradnji na zaštiti i održivom korišćenju reke Dunava i sprovođenju Okvirnog sporazuma o slivu reke Save;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5) 481 - Dotacije nevladinim organizacijama, u iznosu od 1.200.000 dinara, finansiraće se manifestacija Dan Dunava i Save koje proizilaze iz obaveze sprovođenja Konvencije o saradnji na zaštiti i održivom korišćenju reke Dunava i sprovođenju Okvirnog sporazuma o slivu reke Save.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 xml:space="preserve">Za finansiranje poslova koji proizilaze iz međunarodne saradnje u oblasti voda planirano je 72.200.000 dinara. </w:t>
      </w:r>
    </w:p>
    <w:p w:rsidR="00EC4020" w:rsidRPr="00EC4020" w:rsidRDefault="00EC4020" w:rsidP="00EC4020">
      <w:pPr>
        <w:spacing w:before="100" w:beforeAutospacing="1" w:after="100" w:afterAutospacing="1" w:line="240" w:lineRule="auto"/>
        <w:rPr>
          <w:rFonts w:ascii="Arial" w:eastAsia="Times New Roman" w:hAnsi="Arial" w:cs="Arial"/>
          <w:lang w:eastAsia="sr-Latn-RS"/>
        </w:rPr>
      </w:pPr>
      <w:r w:rsidRPr="00EC4020">
        <w:rPr>
          <w:rFonts w:ascii="Arial" w:eastAsia="Times New Roman" w:hAnsi="Arial" w:cs="Arial"/>
          <w:lang w:eastAsia="sr-Latn-RS"/>
        </w:rPr>
        <w:t>Učešće sredstava Budžetskog fonda za vode Republike Srbije u finansiranju poslova koji proizilaze iz međunarodne saradnje u oblasti voda je 100%.</w:t>
      </w:r>
    </w:p>
    <w:p w:rsidR="00F472A9" w:rsidRDefault="00F472A9"/>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20"/>
    <w:rsid w:val="00373405"/>
    <w:rsid w:val="00D63236"/>
    <w:rsid w:val="00EC4020"/>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C4020"/>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C4020"/>
    <w:rPr>
      <w:rFonts w:ascii="Times New Roman" w:eastAsia="Times New Roman" w:hAnsi="Times New Roman" w:cs="Times New Roman"/>
      <w:b/>
      <w:bCs/>
      <w:sz w:val="15"/>
      <w:szCs w:val="15"/>
      <w:lang w:eastAsia="sr-Latn-RS"/>
    </w:rPr>
  </w:style>
  <w:style w:type="paragraph" w:customStyle="1" w:styleId="clan">
    <w:name w:val="clan"/>
    <w:basedOn w:val="Normal"/>
    <w:rsid w:val="00EC402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C4020"/>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C4020"/>
    <w:pPr>
      <w:spacing w:before="100" w:beforeAutospacing="1" w:after="100" w:afterAutospacing="1" w:line="240" w:lineRule="auto"/>
      <w:jc w:val="right"/>
    </w:pPr>
    <w:rPr>
      <w:rFonts w:ascii="Arial" w:eastAsia="Times New Roman" w:hAnsi="Arial" w:cs="Arial"/>
      <w:lang w:eastAsia="sr-Latn-RS"/>
    </w:rPr>
  </w:style>
  <w:style w:type="paragraph" w:customStyle="1" w:styleId="samostalni">
    <w:name w:val="samostalni"/>
    <w:basedOn w:val="Normal"/>
    <w:rsid w:val="00EC4020"/>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C4020"/>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EC4020"/>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EC402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EC4020"/>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EC4020"/>
    <w:pPr>
      <w:spacing w:after="0" w:line="240" w:lineRule="auto"/>
    </w:pPr>
    <w:rPr>
      <w:rFonts w:ascii="Arial" w:eastAsia="Times New Roman" w:hAnsi="Arial" w:cs="Arial"/>
      <w:sz w:val="26"/>
      <w:szCs w:val="26"/>
      <w:lang w:eastAsia="sr-Latn-RS"/>
    </w:rPr>
  </w:style>
  <w:style w:type="paragraph" w:customStyle="1" w:styleId="wyq050---odeljak">
    <w:name w:val="wyq050---odeljak"/>
    <w:basedOn w:val="Normal"/>
    <w:rsid w:val="00EC4020"/>
    <w:pPr>
      <w:spacing w:after="0" w:line="240" w:lineRule="auto"/>
      <w:jc w:val="center"/>
    </w:pPr>
    <w:rPr>
      <w:rFonts w:ascii="Arial" w:eastAsia="Times New Roman" w:hAnsi="Arial" w:cs="Arial"/>
      <w:b/>
      <w:bCs/>
      <w:sz w:val="31"/>
      <w:szCs w:val="31"/>
      <w:lang w:eastAsia="sr-Latn-RS"/>
    </w:rPr>
  </w:style>
  <w:style w:type="paragraph" w:customStyle="1" w:styleId="wyq100---naslov-grupe-clanova-kurziv">
    <w:name w:val="wyq100---naslov-grupe-clanova-kurziv"/>
    <w:basedOn w:val="Normal"/>
    <w:rsid w:val="00EC402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C4020"/>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EC4020"/>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C4020"/>
    <w:rPr>
      <w:rFonts w:ascii="Times New Roman" w:eastAsia="Times New Roman" w:hAnsi="Times New Roman" w:cs="Times New Roman"/>
      <w:b/>
      <w:bCs/>
      <w:sz w:val="15"/>
      <w:szCs w:val="15"/>
      <w:lang w:eastAsia="sr-Latn-RS"/>
    </w:rPr>
  </w:style>
  <w:style w:type="paragraph" w:customStyle="1" w:styleId="clan">
    <w:name w:val="clan"/>
    <w:basedOn w:val="Normal"/>
    <w:rsid w:val="00EC402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EC4020"/>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C4020"/>
    <w:pPr>
      <w:spacing w:before="100" w:beforeAutospacing="1" w:after="100" w:afterAutospacing="1" w:line="240" w:lineRule="auto"/>
      <w:jc w:val="right"/>
    </w:pPr>
    <w:rPr>
      <w:rFonts w:ascii="Arial" w:eastAsia="Times New Roman" w:hAnsi="Arial" w:cs="Arial"/>
      <w:lang w:eastAsia="sr-Latn-RS"/>
    </w:rPr>
  </w:style>
  <w:style w:type="paragraph" w:customStyle="1" w:styleId="samostalni">
    <w:name w:val="samostalni"/>
    <w:basedOn w:val="Normal"/>
    <w:rsid w:val="00EC4020"/>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C4020"/>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EC4020"/>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EC402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EC4020"/>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EC4020"/>
    <w:pPr>
      <w:spacing w:after="0" w:line="240" w:lineRule="auto"/>
    </w:pPr>
    <w:rPr>
      <w:rFonts w:ascii="Arial" w:eastAsia="Times New Roman" w:hAnsi="Arial" w:cs="Arial"/>
      <w:sz w:val="26"/>
      <w:szCs w:val="26"/>
      <w:lang w:eastAsia="sr-Latn-RS"/>
    </w:rPr>
  </w:style>
  <w:style w:type="paragraph" w:customStyle="1" w:styleId="wyq050---odeljak">
    <w:name w:val="wyq050---odeljak"/>
    <w:basedOn w:val="Normal"/>
    <w:rsid w:val="00EC4020"/>
    <w:pPr>
      <w:spacing w:after="0" w:line="240" w:lineRule="auto"/>
      <w:jc w:val="center"/>
    </w:pPr>
    <w:rPr>
      <w:rFonts w:ascii="Arial" w:eastAsia="Times New Roman" w:hAnsi="Arial" w:cs="Arial"/>
      <w:b/>
      <w:bCs/>
      <w:sz w:val="31"/>
      <w:szCs w:val="31"/>
      <w:lang w:eastAsia="sr-Latn-RS"/>
    </w:rPr>
  </w:style>
  <w:style w:type="paragraph" w:customStyle="1" w:styleId="wyq100---naslov-grupe-clanova-kurziv">
    <w:name w:val="wyq100---naslov-grupe-clanova-kurziv"/>
    <w:basedOn w:val="Normal"/>
    <w:rsid w:val="00EC402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C4020"/>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5642</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2018-07-19T11:05:00Z</dcterms:created>
  <dcterms:modified xsi:type="dcterms:W3CDTF">2018-07-19T11:05:00Z</dcterms:modified>
</cp:coreProperties>
</file>