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B20945" w:rsidRPr="00B20945" w:rsidTr="00B2094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B20945" w:rsidRPr="00B20945" w:rsidRDefault="00B20945" w:rsidP="00B20945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B2094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B20945" w:rsidRPr="00B20945" w:rsidRDefault="00B20945" w:rsidP="00B20945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B2094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NAČINU I POSTUPKU UPRAVLJANJA OTPADNIM GUMAMA</w:t>
            </w:r>
          </w:p>
          <w:p w:rsidR="00B20945" w:rsidRPr="00B20945" w:rsidRDefault="00B20945" w:rsidP="00B20945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B2094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104/2009 i 81/2010)</w:t>
            </w:r>
          </w:p>
        </w:tc>
      </w:tr>
    </w:tbl>
    <w:p w:rsidR="00B20945" w:rsidRPr="00B20945" w:rsidRDefault="00B20945" w:rsidP="00B20945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B20945">
        <w:rPr>
          <w:rFonts w:ascii="Arial" w:eastAsia="Times New Roman" w:hAnsi="Arial" w:cs="Arial"/>
          <w:sz w:val="26"/>
          <w:szCs w:val="26"/>
        </w:rPr>
        <w:t> </w:t>
      </w:r>
    </w:p>
    <w:p w:rsidR="00B20945" w:rsidRPr="00B20945" w:rsidRDefault="00B20945" w:rsidP="00B2094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0" w:name="str_1"/>
      <w:bookmarkEnd w:id="0"/>
      <w:r w:rsidRPr="00B20945">
        <w:rPr>
          <w:rFonts w:ascii="Arial" w:eastAsia="Times New Roman" w:hAnsi="Arial" w:cs="Arial"/>
          <w:sz w:val="31"/>
          <w:szCs w:val="31"/>
        </w:rPr>
        <w:t xml:space="preserve">I OSNOVNE ODREDBE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1"/>
      <w:bookmarkEnd w:id="1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Ovim pravilnikom bliže se propisuje način i postupak upravljanja otpadnim gumama.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2"/>
      <w:bookmarkEnd w:id="2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Izrazi upotrebljeni u ovom pravilniku imaju sledeće značenje: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1) </w:t>
      </w:r>
      <w:r w:rsidRPr="00B20945">
        <w:rPr>
          <w:rFonts w:ascii="Arial" w:eastAsia="Times New Roman" w:hAnsi="Arial" w:cs="Arial"/>
          <w:i/>
          <w:iCs/>
        </w:rPr>
        <w:t>otpadne gume</w:t>
      </w:r>
      <w:r w:rsidRPr="00B20945">
        <w:rPr>
          <w:rFonts w:ascii="Arial" w:eastAsia="Times New Roman" w:hAnsi="Arial" w:cs="Arial"/>
        </w:rPr>
        <w:t xml:space="preserve"> jesu gume od motornih vozila (automobila, autobusa, kamiona, motorcikala i dr.), poljoprivrednih i građevinskih mašina, prikolica, letelica, vučenih mašina, drugih mašina i uređaja i ostali slični proizvodi, nakon završetka životnog ciklusa, koje vlasnik odbacuje ili namerava da odbaci zbog oštećenja, istrošenosti ili drugih razloga;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2) </w:t>
      </w:r>
      <w:r w:rsidRPr="00B20945">
        <w:rPr>
          <w:rFonts w:ascii="Arial" w:eastAsia="Times New Roman" w:hAnsi="Arial" w:cs="Arial"/>
          <w:i/>
          <w:iCs/>
        </w:rPr>
        <w:t>vlasnik otpadnih guma</w:t>
      </w:r>
      <w:r w:rsidRPr="00B20945">
        <w:rPr>
          <w:rFonts w:ascii="Arial" w:eastAsia="Times New Roman" w:hAnsi="Arial" w:cs="Arial"/>
        </w:rPr>
        <w:t xml:space="preserve"> jeste fizičko ili pravno lice koje učestvuje u prometu otpadnih guma kao posredni držalac otpadnih guma, kao i pravno ili fizičko lice čijom delatnošću stalno ili povremeno nastaju otpadne gume;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3) </w:t>
      </w:r>
      <w:r w:rsidRPr="00B20945">
        <w:rPr>
          <w:rFonts w:ascii="Arial" w:eastAsia="Times New Roman" w:hAnsi="Arial" w:cs="Arial"/>
          <w:i/>
          <w:iCs/>
        </w:rPr>
        <w:t>sakupljač otpadnih guma</w:t>
      </w:r>
      <w:r w:rsidRPr="00B20945">
        <w:rPr>
          <w:rFonts w:ascii="Arial" w:eastAsia="Times New Roman" w:hAnsi="Arial" w:cs="Arial"/>
        </w:rPr>
        <w:t xml:space="preserve"> jeste fizičko ili pravno lice koje ima dozvolu za obavljanje navedene delatnosti, u skladu sa zakonom;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4) </w:t>
      </w:r>
      <w:r w:rsidRPr="00B20945">
        <w:rPr>
          <w:rFonts w:ascii="Arial" w:eastAsia="Times New Roman" w:hAnsi="Arial" w:cs="Arial"/>
          <w:i/>
          <w:iCs/>
        </w:rPr>
        <w:t>lice koje vrši transport otpadnih guma</w:t>
      </w:r>
      <w:r w:rsidRPr="00B20945">
        <w:rPr>
          <w:rFonts w:ascii="Arial" w:eastAsia="Times New Roman" w:hAnsi="Arial" w:cs="Arial"/>
        </w:rPr>
        <w:t xml:space="preserve"> jeste fizičko ili pravno lice koje ima dozvolu za obavljanje navedene delatnosti, u skladu sa zakonom;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5) </w:t>
      </w:r>
      <w:r w:rsidRPr="00B20945">
        <w:rPr>
          <w:rFonts w:ascii="Arial" w:eastAsia="Times New Roman" w:hAnsi="Arial" w:cs="Arial"/>
          <w:i/>
          <w:iCs/>
        </w:rPr>
        <w:t>lice koje vrši skladištenje otpadnih guma</w:t>
      </w:r>
      <w:r w:rsidRPr="00B20945">
        <w:rPr>
          <w:rFonts w:ascii="Arial" w:eastAsia="Times New Roman" w:hAnsi="Arial" w:cs="Arial"/>
        </w:rPr>
        <w:t xml:space="preserve"> jeste fizičko ili pravno lice koje ima dozvolu za obavljanje navedene delatnosti, u skladu sa zakonom;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6) </w:t>
      </w:r>
      <w:r w:rsidRPr="00B20945">
        <w:rPr>
          <w:rFonts w:ascii="Arial" w:eastAsia="Times New Roman" w:hAnsi="Arial" w:cs="Arial"/>
          <w:i/>
          <w:iCs/>
        </w:rPr>
        <w:t>lice koje vrši tretman otpadnih guma</w:t>
      </w:r>
      <w:r w:rsidRPr="00B20945">
        <w:rPr>
          <w:rFonts w:ascii="Arial" w:eastAsia="Times New Roman" w:hAnsi="Arial" w:cs="Arial"/>
        </w:rPr>
        <w:t xml:space="preserve"> jeste fizičko ili pravno lice koje ima dozvolu za obavljanje navedene delatnosti, u sladu sa zakonom;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>7)</w:t>
      </w:r>
      <w:r w:rsidRPr="00B20945">
        <w:rPr>
          <w:rFonts w:ascii="Arial" w:eastAsia="Times New Roman" w:hAnsi="Arial" w:cs="Arial"/>
          <w:i/>
          <w:iCs/>
        </w:rPr>
        <w:t xml:space="preserve"> tretman otpadnih guma</w:t>
      </w:r>
      <w:r w:rsidRPr="00B20945">
        <w:rPr>
          <w:rFonts w:ascii="Arial" w:eastAsia="Times New Roman" w:hAnsi="Arial" w:cs="Arial"/>
        </w:rPr>
        <w:t xml:space="preserve"> jeste svaki postupak reciklaže i korišćenja otpadnih guma u energetske svrhe;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8) </w:t>
      </w:r>
      <w:r w:rsidRPr="00B20945">
        <w:rPr>
          <w:rFonts w:ascii="Arial" w:eastAsia="Times New Roman" w:hAnsi="Arial" w:cs="Arial"/>
          <w:i/>
          <w:iCs/>
        </w:rPr>
        <w:t>Dokument o kretanju otpada</w:t>
      </w:r>
      <w:r w:rsidRPr="00B20945">
        <w:rPr>
          <w:rFonts w:ascii="Arial" w:eastAsia="Times New Roman" w:hAnsi="Arial" w:cs="Arial"/>
        </w:rPr>
        <w:t xml:space="preserve"> jeste poseban dokument koji popunjava vlasnik otpadnih guma, lice koje vrši transport, lice koje vrši sakupljanje i skladištenje i/ili tretman otpadnih guma prilikom njihovog preuzimanja, u skladu sa posebnim propisom;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lastRenderedPageBreak/>
        <w:t>9)</w:t>
      </w:r>
      <w:r w:rsidRPr="00B20945">
        <w:rPr>
          <w:rFonts w:ascii="Arial" w:eastAsia="Times New Roman" w:hAnsi="Arial" w:cs="Arial"/>
          <w:i/>
          <w:iCs/>
        </w:rPr>
        <w:t xml:space="preserve"> novogenerisane otpadne gume</w:t>
      </w:r>
      <w:r w:rsidRPr="00B20945">
        <w:rPr>
          <w:rFonts w:ascii="Arial" w:eastAsia="Times New Roman" w:hAnsi="Arial" w:cs="Arial"/>
        </w:rPr>
        <w:t xml:space="preserve"> jesu gume koje su postale otpadne gume od dana stupanja na snagu ovog pravilnika.</w:t>
      </w:r>
    </w:p>
    <w:p w:rsidR="00B20945" w:rsidRPr="00B20945" w:rsidRDefault="00B20945" w:rsidP="00B2094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3" w:name="str_2"/>
      <w:bookmarkEnd w:id="3"/>
      <w:r w:rsidRPr="00B20945">
        <w:rPr>
          <w:rFonts w:ascii="Arial" w:eastAsia="Times New Roman" w:hAnsi="Arial" w:cs="Arial"/>
          <w:sz w:val="31"/>
          <w:szCs w:val="31"/>
        </w:rPr>
        <w:t xml:space="preserve">II NAČIN I POSTUPAK UPRAVLJANJA OTPADNIM GUMAMA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3"/>
      <w:bookmarkEnd w:id="4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Upravljanje otpadnim gumama je skup mera koje obuhvataju sakupljanje, transport, skladištenje i tretman otpadnih guma.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4"/>
      <w:bookmarkEnd w:id="5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Upravljanje otpadnim gumama sprovodi se na način i po postupku kojim se obezbeđuje zaštita zdravlja ljudi i životne sredine.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Otpadne gume ne mogu se odlagati na deponiju.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clan_5"/>
      <w:bookmarkEnd w:id="6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Vlasnik otpadnih guma predaje otpadne gume sakupljaču otpadnih guma, i/ili licu koje vrši skladištenje otpadnih guma, odnosno licu koje vrši tretman otpadnih guma.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6"/>
      <w:bookmarkEnd w:id="7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6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Sakupljač otpadnih guma i/ili lice koje vrši transport otpadnih guma, lice koje vrši skladištenje otpadnih guma i lice koje vrši tretman otpadnih guma preuzima otpadne gume od vlasnika otpadnih guma.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Prilikom predaje otpadnih guma vlasnik otpadnih guma iz stava 1. ovog člana ne plaća naknadu sakupljaču otpadnih guma i/ili licu koje vrši transport otpadnih guma, licu koje vrši skladištenje otpadnih guma i licu koje vrši tretman otpadnih guma.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7"/>
      <w:bookmarkEnd w:id="8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7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Vlasnik otpadnih guma, sakupljač otpadnih guma, lice koje vrši transport otpadnih guma, lice koje vrši skladištenje otpadnih guma i lice koje vrši tretman otpadnih guma popunjavaju Dokument o kretanju otpada, u skladu sa posebnim propisom.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clan_8"/>
      <w:bookmarkEnd w:id="9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8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Sakupljanje otpadnih guma vrši se na propisan način, odnosno njihovo skladištenje vrši se u skladištu otpadnih guma koje može biti zatvoreno ili otvoreno i koje ima opremu za utovar i istovar otpadnih guma, u skladu sa posebnim propisom.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Otvoreno skladište mora da bude na betonskoj podlozi i ograđeno ogradom visine najmanje 2 m.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Skladište mora da bude pod nadzorom kako bi se sprečio pristup neovlašćenim licima i mora da ima sistem za zaštitu od požara, u skladu sa posebnim propisom.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9"/>
      <w:bookmarkEnd w:id="10"/>
      <w:r w:rsidRPr="00B2094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Član 9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Tretman otpadnih guma vrši se u postrojenju koje ispunjava uslove utvrđene zakonom i drugim propisima, naročito u pogledu mera za sprečavanje, smanjenje i otklanjanje mogućih štetnih uticaja na životnu sredinu.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clan_10"/>
      <w:bookmarkEnd w:id="11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10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Tretman otpadnih guma obuhvata reciklažu otpadnih guma i korišćenje u energetske svrhe.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>Reciklaža otpadnih guma obuhvata najmanje 80%, a korišćenje u energetske svrhe najviše 20% od ukupne količine sakupljenih otpadnih guma u prethodnoj godini (novogenerisane otpadne gume).</w:t>
      </w:r>
    </w:p>
    <w:p w:rsidR="00B20945" w:rsidRPr="00B20945" w:rsidRDefault="00B20945" w:rsidP="00B2094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2" w:name="str_3"/>
      <w:bookmarkEnd w:id="12"/>
      <w:r w:rsidRPr="00B20945">
        <w:rPr>
          <w:rFonts w:ascii="Arial" w:eastAsia="Times New Roman" w:hAnsi="Arial" w:cs="Arial"/>
          <w:sz w:val="31"/>
          <w:szCs w:val="31"/>
        </w:rPr>
        <w:t xml:space="preserve">III IZVEŠTAVANJE O OTPADNIM GUMAMA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clan_11"/>
      <w:bookmarkEnd w:id="13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11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Dnevna evidencija o nastalim količinama, poreklu i predaji otpadnih guma sakupljaču otpadnih guma, licu koje vrši skladištenje otpadnih guma i licu koje vrši tretman otpadnih guma vodi se za količine otpadnih guma koje na godišnjem nivou iznose više od 1.000 kg otpadnih guma.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Dnevna evidencija vodi se o sakupljenim, uskladištenim i tretiranim količinama otpadnih guma. </w:t>
      </w:r>
    </w:p>
    <w:p w:rsidR="00B20945" w:rsidRPr="00B20945" w:rsidRDefault="00B20945" w:rsidP="00B20945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4" w:name="str_4"/>
      <w:bookmarkEnd w:id="14"/>
      <w:r w:rsidRPr="00B20945">
        <w:rPr>
          <w:rFonts w:ascii="Arial" w:eastAsia="Times New Roman" w:hAnsi="Arial" w:cs="Arial"/>
          <w:sz w:val="31"/>
          <w:szCs w:val="31"/>
        </w:rPr>
        <w:t xml:space="preserve">IV PRELAZNE I ZAVRŠNE ODREDBE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clan_12"/>
      <w:bookmarkEnd w:id="15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12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Vlasnik otpadnih guma dužan je da uskladi svoje poslovanje sa odredbama ovog pravilnika u roku od 90 dana od dana stupanja na snagu ovog pravilnika.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" w:name="clan_13"/>
      <w:bookmarkEnd w:id="16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13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Za 2010. godinu reciklaža otpadnih guma obuhvatiće 70%, a korišćenje u energetske svrhe 30% od ukupne količine sakupljenih otpadnih guma u prethodnoj godini.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clan_14"/>
      <w:bookmarkEnd w:id="17"/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14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Ovaj pravilnik stupa na snagu osmog dana od dana objavljivanja u "Službenom glasniku Republike Srbije". </w:t>
      </w:r>
    </w:p>
    <w:p w:rsidR="00B20945" w:rsidRPr="00B20945" w:rsidRDefault="00B20945" w:rsidP="00B20945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B20945">
        <w:rPr>
          <w:rFonts w:ascii="Arial" w:eastAsia="Times New Roman" w:hAnsi="Arial" w:cs="Arial"/>
          <w:sz w:val="26"/>
          <w:szCs w:val="26"/>
        </w:rPr>
        <w:t> </w:t>
      </w:r>
    </w:p>
    <w:p w:rsidR="00B20945" w:rsidRPr="00B20945" w:rsidRDefault="00B20945" w:rsidP="00B209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20945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članovi Pravilnika o izmeni i dopunama</w:t>
      </w:r>
      <w:r w:rsidRPr="00B20945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Pravilnika o načinu i postupku upravljanja otpadnim gumama</w:t>
      </w:r>
    </w:p>
    <w:p w:rsidR="00B20945" w:rsidRPr="00B20945" w:rsidRDefault="00B20945" w:rsidP="00B209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B20945">
        <w:rPr>
          <w:rFonts w:ascii="Arial" w:eastAsia="Times New Roman" w:hAnsi="Arial" w:cs="Arial"/>
          <w:i/>
          <w:iCs/>
        </w:rPr>
        <w:t>("Sl. glasnik RS", br. 81/2010)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094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Član 3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 xml:space="preserve">Reciklaža novogenerisanih otpadnih guma od dana stupanja na snagu ovog pravilnika do 31. decembra 2010. godine obuhvatiće 70%, a korišćenje u energetske svrhe 30% od ukupne količine sakupljenih otpadnih guma u prethodnoj godini. </w:t>
      </w:r>
    </w:p>
    <w:p w:rsidR="00B20945" w:rsidRPr="00B20945" w:rsidRDefault="00B20945" w:rsidP="00B2094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0945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B20945" w:rsidRPr="00B20945" w:rsidRDefault="00B20945" w:rsidP="00B209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20945">
        <w:rPr>
          <w:rFonts w:ascii="Arial" w:eastAsia="Times New Roman" w:hAnsi="Arial" w:cs="Arial"/>
        </w:rPr>
        <w:t>Ovaj pravilnik stupa na snagu osmog dana od dana objavljivanja u "Službenom glasniku Republike Srbije".</w:t>
      </w:r>
    </w:p>
    <w:p w:rsidR="008B4544" w:rsidRDefault="008B4544">
      <w:bookmarkStart w:id="18" w:name="_GoBack"/>
      <w:bookmarkEnd w:id="18"/>
    </w:p>
    <w:sectPr w:rsidR="008B45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45"/>
    <w:rsid w:val="008B4544"/>
    <w:rsid w:val="00B2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6E300-C151-4C41-8F23-49F2648D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Škiljević</dc:creator>
  <cp:keywords/>
  <dc:description/>
  <cp:lastModifiedBy>Sanja Škiljević</cp:lastModifiedBy>
  <cp:revision>1</cp:revision>
  <dcterms:created xsi:type="dcterms:W3CDTF">2019-12-09T09:25:00Z</dcterms:created>
  <dcterms:modified xsi:type="dcterms:W3CDTF">2019-12-09T09:26:00Z</dcterms:modified>
</cp:coreProperties>
</file>