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7" w:type="dxa"/>
        <w:tblLayout w:type="fixed"/>
        <w:tblLook w:val="04A0" w:firstRow="1" w:lastRow="0" w:firstColumn="1" w:lastColumn="0" w:noHBand="0" w:noVBand="1"/>
      </w:tblPr>
      <w:tblGrid>
        <w:gridCol w:w="3662"/>
        <w:gridCol w:w="5775"/>
      </w:tblGrid>
      <w:tr w:rsidR="005D673E" w:rsidRPr="00210F5B" w14:paraId="613E3B64" w14:textId="77777777" w:rsidTr="005D673E">
        <w:trPr>
          <w:trHeight w:val="1657"/>
        </w:trPr>
        <w:tc>
          <w:tcPr>
            <w:tcW w:w="3662" w:type="dxa"/>
            <w:hideMark/>
          </w:tcPr>
          <w:p w14:paraId="48124621" w14:textId="39887D0D" w:rsidR="005D673E" w:rsidRPr="00210F5B" w:rsidRDefault="005D673E" w:rsidP="00B46336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75" w:type="dxa"/>
          </w:tcPr>
          <w:p w14:paraId="001948AB" w14:textId="77777777" w:rsidR="005D673E" w:rsidRPr="00210F5B" w:rsidRDefault="005D673E" w:rsidP="004822A6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14:paraId="65057214" w14:textId="77777777" w:rsidR="005D673E" w:rsidRPr="00210F5B" w:rsidRDefault="005D673E" w:rsidP="004822A6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14:paraId="1CF65EAF" w14:textId="4D31A70B" w:rsidR="005D673E" w:rsidRPr="00210F5B" w:rsidRDefault="00B46336" w:rsidP="00B46336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  <w:r w:rsidRPr="00210F5B">
              <w:rPr>
                <w:rFonts w:ascii="Calibri" w:eastAsia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04E236D4" wp14:editId="755E10B8">
                  <wp:extent cx="2257425" cy="1152525"/>
                  <wp:effectExtent l="0" t="0" r="9525" b="9525"/>
                  <wp:docPr id="4" name="Picture 4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E3F46" w14:textId="700FE192" w:rsidR="005D673E" w:rsidRPr="00210F5B" w:rsidRDefault="005D673E" w:rsidP="004822A6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  <w:lang w:val="ru-RU"/>
              </w:rPr>
            </w:pPr>
            <w:r w:rsidRPr="00210F5B">
              <w:rPr>
                <w:rFonts w:ascii="Calibri" w:eastAsia="Calibri" w:hAnsi="Calibri"/>
                <w:color w:val="FF0000"/>
                <w:sz w:val="16"/>
                <w:szCs w:val="16"/>
                <w:lang w:val="ru-RU"/>
              </w:rPr>
              <w:br/>
            </w:r>
          </w:p>
        </w:tc>
      </w:tr>
    </w:tbl>
    <w:p w14:paraId="747C277F" w14:textId="127D6B68" w:rsidR="003B3893" w:rsidRPr="001F7EED" w:rsidRDefault="0010255E" w:rsidP="00B46336">
      <w:pPr>
        <w:tabs>
          <w:tab w:val="right" w:pos="940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sr-Cyrl-RS"/>
        </w:rPr>
        <w:t xml:space="preserve">                                    </w:t>
      </w:r>
      <w:r w:rsidR="005D673E">
        <w:rPr>
          <w:rFonts w:asciiTheme="minorHAnsi" w:hAnsiTheme="minorHAnsi" w:cstheme="minorHAnsi"/>
          <w:color w:val="000000"/>
          <w:sz w:val="16"/>
          <w:szCs w:val="16"/>
          <w:lang w:val="sr-Cyrl-RS"/>
        </w:rPr>
        <w:t xml:space="preserve">        </w:t>
      </w:r>
      <w:r>
        <w:rPr>
          <w:rFonts w:asciiTheme="minorHAnsi" w:hAnsiTheme="minorHAnsi" w:cstheme="minorHAnsi"/>
          <w:color w:val="000000"/>
          <w:sz w:val="16"/>
          <w:szCs w:val="16"/>
          <w:lang w:val="sr-Cyrl-RS"/>
        </w:rPr>
        <w:t xml:space="preserve"> </w:t>
      </w:r>
    </w:p>
    <w:p w14:paraId="5A041BF6" w14:textId="77777777" w:rsidR="00CC1F75" w:rsidRPr="001F7EED" w:rsidRDefault="00CC1F75" w:rsidP="00CC1F75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1F7EED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ab/>
      </w:r>
    </w:p>
    <w:p w14:paraId="6AB18AB3" w14:textId="5106D4F0" w:rsidR="00CC1F75" w:rsidRPr="005E2E8C" w:rsidRDefault="00CC1F75" w:rsidP="00CC1F75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Н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а основу члана </w:t>
      </w:r>
      <w:r w:rsidRPr="00342CFB">
        <w:rPr>
          <w:rFonts w:asciiTheme="minorHAnsi" w:hAnsiTheme="minorHAnsi" w:cstheme="minorHAnsi"/>
          <w:sz w:val="22"/>
          <w:szCs w:val="22"/>
        </w:rPr>
        <w:t>24</w:t>
      </w:r>
      <w:r w:rsidRPr="00342CFB">
        <w:rPr>
          <w:rFonts w:asciiTheme="minorHAnsi" w:hAnsiTheme="minorHAnsi" w:cstheme="minorHAnsi"/>
          <w:sz w:val="22"/>
          <w:szCs w:val="22"/>
          <w:lang w:val="sr-Cyrl-CS"/>
        </w:rPr>
        <w:t xml:space="preserve">. став 2. и члана </w:t>
      </w:r>
      <w:r w:rsidRPr="00342CFB">
        <w:rPr>
          <w:rFonts w:asciiTheme="minorHAnsi" w:hAnsiTheme="minorHAnsi" w:cstheme="minorHAnsi"/>
          <w:sz w:val="22"/>
          <w:szCs w:val="22"/>
        </w:rPr>
        <w:t>39</w:t>
      </w:r>
      <w:r w:rsidRPr="00342CFB">
        <w:rPr>
          <w:rFonts w:asciiTheme="minorHAnsi" w:hAnsiTheme="minorHAnsi" w:cstheme="minorHAnsi"/>
          <w:sz w:val="22"/>
          <w:szCs w:val="22"/>
          <w:lang w:val="sr-Cyrl-CS"/>
        </w:rPr>
        <w:t xml:space="preserve">. став 3.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Покрајинске скупштинске одлуке о покрајинској управи („Службени лист АПВ“, број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37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/201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4</w:t>
      </w:r>
      <w:r w:rsidR="006C45DB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, 54/2014 – друга одлука,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37/2016</w:t>
      </w:r>
      <w:r w:rsidR="006C45DB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, 29/2017, 24/2019, 66/2020 и 38/2021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)</w:t>
      </w:r>
      <w:r w:rsidRPr="00B4633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члана 2</w:t>
      </w:r>
      <w:r w:rsidR="006A426E" w:rsidRPr="00342CFB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3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став 4. Покрајинске скупштинске одлуке о буџету Аутономне покрајине Војводине </w:t>
      </w:r>
      <w:r w:rsidR="0010255E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за 202</w:t>
      </w:r>
      <w:r w:rsidR="006C45D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2</w:t>
      </w:r>
      <w:r w:rsidR="0010255E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годину (''Службени </w:t>
      </w:r>
      <w:r w:rsidR="00C452FC"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лист АПВ'', број </w:t>
      </w:r>
      <w:r w:rsidR="0012329A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54</w:t>
      </w:r>
      <w:r w:rsidR="00C452FC"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/2</w:t>
      </w:r>
      <w:r w:rsidR="0012329A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1,</w:t>
      </w:r>
      <w:r w:rsidR="00043EFA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7/22</w:t>
      </w:r>
      <w:r w:rsidR="006C45D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- </w:t>
      </w:r>
      <w:r w:rsidR="00043EFA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ребаланс</w:t>
      </w:r>
      <w:r w:rsidR="00C452FC"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),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 Одлуке покрајинског секретара о спровођењу поступка за доделу средстава путем јавног конкурса број</w:t>
      </w:r>
      <w:r w:rsidR="00043EFA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</w:t>
      </w:r>
      <w:r w:rsidR="00043EFA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140-401-6092/2022-02</w:t>
      </w:r>
      <w:r w:rsidR="0010255E">
        <w:rPr>
          <w:rFonts w:asciiTheme="minorHAnsi" w:eastAsia="Times New Roman" w:hAnsiTheme="minorHAnsi" w:cstheme="minorHAnsi"/>
          <w:bCs/>
          <w:color w:val="C00000"/>
          <w:sz w:val="22"/>
          <w:szCs w:val="22"/>
          <w:lang w:val="sr-Cyrl-CS"/>
        </w:rPr>
        <w:t xml:space="preserve"> </w:t>
      </w:r>
      <w:r w:rsidRPr="00043EFA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од</w:t>
      </w:r>
      <w:r w:rsidR="0010255E" w:rsidRPr="00043EFA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="00043EFA" w:rsidRPr="00D070BB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1</w:t>
      </w:r>
      <w:r w:rsidR="00D070BB" w:rsidRPr="00D070BB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0</w:t>
      </w:r>
      <w:r w:rsidRPr="00D070BB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</w:t>
      </w:r>
      <w:r w:rsidR="00043EFA" w:rsidRPr="00D070BB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06.2022.</w:t>
      </w:r>
      <w:r w:rsidRPr="00D070BB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године</w:t>
      </w:r>
      <w:r w:rsidRPr="00D070B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</w:p>
    <w:p w14:paraId="3822E92B" w14:textId="77777777" w:rsidR="00CC1F75" w:rsidRPr="00342CFB" w:rsidRDefault="00CC1F75" w:rsidP="00CC1F75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E57DEEE" w14:textId="77777777" w:rsidR="00CC1F75" w:rsidRPr="00342CFB" w:rsidRDefault="00CC1F75" w:rsidP="00CC1F75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>ПОКРАЈИНСКИ СЕКРЕТАРИЈАТ ЗА УРБАНИЗАМ</w:t>
      </w:r>
    </w:p>
    <w:p w14:paraId="7C100ECC" w14:textId="77777777" w:rsidR="00CC1F75" w:rsidRPr="00342CFB" w:rsidRDefault="00CC1F75" w:rsidP="00CC1F75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И ЗАШТИТУ ЖИВОТНЕ СРЕДИНЕ </w:t>
      </w:r>
    </w:p>
    <w:p w14:paraId="0F14AD1C" w14:textId="5019E9F0" w:rsidR="00CC1F75" w:rsidRPr="001F7EED" w:rsidRDefault="0010255E" w:rsidP="00CC1F75">
      <w:pPr>
        <w:jc w:val="center"/>
        <w:rPr>
          <w:rFonts w:asciiTheme="minorHAnsi" w:eastAsia="Times New Roman" w:hAnsiTheme="minorHAnsi" w:cstheme="minorHAnsi"/>
          <w:lang w:val="sr-Cyrl-CS"/>
        </w:rPr>
      </w:pPr>
      <w:r>
        <w:rPr>
          <w:rFonts w:asciiTheme="minorHAnsi" w:eastAsia="Times New Roman" w:hAnsiTheme="minorHAnsi" w:cstheme="minorHAnsi"/>
          <w:lang w:val="sr-Cyrl-CS"/>
        </w:rPr>
        <w:t xml:space="preserve">Булевар  </w:t>
      </w:r>
      <w:r w:rsidR="00CC1F75" w:rsidRPr="001F7EED">
        <w:rPr>
          <w:rFonts w:asciiTheme="minorHAnsi" w:eastAsia="Times New Roman" w:hAnsiTheme="minorHAnsi" w:cstheme="minorHAnsi"/>
          <w:lang w:val="sr-Cyrl-CS"/>
        </w:rPr>
        <w:t>Михајла Пупина 16, Нови Сад</w:t>
      </w:r>
    </w:p>
    <w:p w14:paraId="2741CE89" w14:textId="77777777" w:rsidR="00CC1F75" w:rsidRPr="001F7EED" w:rsidRDefault="00CC1F75" w:rsidP="00CC1F75">
      <w:pPr>
        <w:jc w:val="center"/>
        <w:rPr>
          <w:rFonts w:asciiTheme="minorHAnsi" w:eastAsia="Times New Roman" w:hAnsiTheme="minorHAnsi" w:cstheme="minorHAnsi"/>
          <w:lang w:val="sr-Cyrl-CS"/>
        </w:rPr>
      </w:pPr>
    </w:p>
    <w:p w14:paraId="229D1C90" w14:textId="77777777" w:rsidR="00CC1F75" w:rsidRPr="001F7EED" w:rsidRDefault="00CC1F75" w:rsidP="00CC1F75">
      <w:pPr>
        <w:jc w:val="center"/>
        <w:rPr>
          <w:rFonts w:asciiTheme="minorHAnsi" w:eastAsia="Times New Roman" w:hAnsiTheme="minorHAnsi" w:cstheme="minorHAnsi"/>
          <w:lang w:val="sr-Cyrl-CS"/>
        </w:rPr>
      </w:pPr>
      <w:r w:rsidRPr="001F7EED">
        <w:rPr>
          <w:rFonts w:asciiTheme="minorHAnsi" w:eastAsia="Times New Roman" w:hAnsiTheme="minorHAnsi" w:cstheme="minorHAnsi"/>
          <w:lang w:val="sr-Cyrl-CS"/>
        </w:rPr>
        <w:t>расписује</w:t>
      </w:r>
    </w:p>
    <w:p w14:paraId="005D7C09" w14:textId="77777777" w:rsidR="00CC1F75" w:rsidRPr="001F7EED" w:rsidRDefault="00CC1F75" w:rsidP="00CC1F75">
      <w:pPr>
        <w:jc w:val="center"/>
        <w:rPr>
          <w:rFonts w:asciiTheme="minorHAnsi" w:eastAsia="Times New Roman" w:hAnsiTheme="minorHAnsi" w:cstheme="minorHAnsi"/>
          <w:b/>
          <w:lang w:val="sr-Cyrl-CS"/>
        </w:rPr>
      </w:pPr>
    </w:p>
    <w:p w14:paraId="1D6C0FD5" w14:textId="77777777" w:rsidR="00CC1F75" w:rsidRPr="001F7EED" w:rsidRDefault="00CC1F75" w:rsidP="00CC1F75">
      <w:pPr>
        <w:jc w:val="center"/>
        <w:rPr>
          <w:rFonts w:asciiTheme="minorHAnsi" w:eastAsia="Times New Roman" w:hAnsiTheme="minorHAnsi" w:cstheme="minorHAnsi"/>
          <w:b/>
          <w:lang w:val="sr-Cyrl-CS"/>
        </w:rPr>
      </w:pPr>
      <w:r w:rsidRPr="001F7EED">
        <w:rPr>
          <w:rFonts w:asciiTheme="minorHAnsi" w:eastAsia="Times New Roman" w:hAnsiTheme="minorHAnsi" w:cstheme="minorHAnsi"/>
          <w:b/>
          <w:lang w:val="sr-Cyrl-CS"/>
        </w:rPr>
        <w:t>ЈАВНИ К О Н К У Р С</w:t>
      </w:r>
    </w:p>
    <w:p w14:paraId="55A81873" w14:textId="77777777" w:rsidR="003B3893" w:rsidRPr="001F7EED" w:rsidRDefault="003B3893" w:rsidP="008E5FE6">
      <w:pPr>
        <w:pStyle w:val="Body"/>
        <w:spacing w:after="120" w:line="240" w:lineRule="auto"/>
        <w:rPr>
          <w:rFonts w:asciiTheme="minorHAnsi" w:hAnsiTheme="minorHAnsi" w:cstheme="minorHAnsi"/>
          <w:color w:val="auto"/>
        </w:rPr>
      </w:pPr>
    </w:p>
    <w:p w14:paraId="2CBED33D" w14:textId="55CF47A0" w:rsidR="003B3893" w:rsidRPr="00342CFB" w:rsidRDefault="003B3893" w:rsidP="00584EB1">
      <w:pPr>
        <w:pStyle w:val="Body"/>
        <w:spacing w:after="120" w:line="240" w:lineRule="auto"/>
        <w:ind w:firstLine="357"/>
        <w:jc w:val="center"/>
        <w:rPr>
          <w:rFonts w:asciiTheme="minorHAnsi" w:hAnsiTheme="minorHAnsi" w:cstheme="minorHAnsi"/>
          <w:b/>
          <w:bCs/>
          <w:color w:val="auto"/>
          <w:lang w:val="sr-Cyrl-RS"/>
        </w:rPr>
      </w:pPr>
      <w:r w:rsidRPr="00342CFB">
        <w:rPr>
          <w:rFonts w:asciiTheme="minorHAnsi" w:hAnsiTheme="minorHAnsi" w:cstheme="minorHAnsi"/>
          <w:b/>
          <w:bCs/>
          <w:color w:val="auto"/>
        </w:rPr>
        <w:t xml:space="preserve">за финансирање и суфинансирање </w:t>
      </w:r>
      <w:r w:rsidR="00AF129B" w:rsidRPr="00342CFB">
        <w:rPr>
          <w:rFonts w:asciiTheme="minorHAnsi" w:hAnsiTheme="minorHAnsi" w:cstheme="minorHAnsi"/>
          <w:b/>
          <w:bCs/>
          <w:color w:val="auto"/>
          <w:lang w:val="sr-Cyrl-RS"/>
        </w:rPr>
        <w:t xml:space="preserve"> израде пројектно техничке доку</w:t>
      </w:r>
      <w:r w:rsidR="0032528F" w:rsidRPr="00342CFB">
        <w:rPr>
          <w:rFonts w:asciiTheme="minorHAnsi" w:hAnsiTheme="minorHAnsi" w:cstheme="minorHAnsi"/>
          <w:b/>
          <w:bCs/>
          <w:color w:val="auto"/>
          <w:lang w:val="sr-Cyrl-RS"/>
        </w:rPr>
        <w:t>м</w:t>
      </w:r>
      <w:r w:rsidR="00AF129B" w:rsidRPr="00342CFB">
        <w:rPr>
          <w:rFonts w:asciiTheme="minorHAnsi" w:hAnsiTheme="minorHAnsi" w:cstheme="minorHAnsi"/>
          <w:b/>
          <w:bCs/>
          <w:color w:val="auto"/>
          <w:lang w:val="sr-Cyrl-RS"/>
        </w:rPr>
        <w:t>е</w:t>
      </w:r>
      <w:r w:rsidR="0032528F" w:rsidRPr="00342CFB">
        <w:rPr>
          <w:rFonts w:asciiTheme="minorHAnsi" w:hAnsiTheme="minorHAnsi" w:cstheme="minorHAnsi"/>
          <w:b/>
          <w:bCs/>
          <w:color w:val="auto"/>
          <w:lang w:val="sr-Cyrl-RS"/>
        </w:rPr>
        <w:t>нтације</w:t>
      </w:r>
      <w:r w:rsidR="0019146E" w:rsidRPr="00342CFB">
        <w:rPr>
          <w:rFonts w:asciiTheme="minorHAnsi" w:hAnsiTheme="minorHAnsi" w:cstheme="minorHAnsi"/>
          <w:b/>
          <w:bCs/>
          <w:color w:val="auto"/>
          <w:lang w:val="sr-Cyrl-RS"/>
        </w:rPr>
        <w:t xml:space="preserve"> за Пројекте</w:t>
      </w:r>
      <w:r w:rsidR="0032528F" w:rsidRPr="00342CFB">
        <w:rPr>
          <w:rFonts w:asciiTheme="minorHAnsi" w:hAnsiTheme="minorHAnsi" w:cstheme="minorHAnsi"/>
          <w:b/>
          <w:bCs/>
          <w:color w:val="auto"/>
          <w:lang w:val="sr-Cyrl-RS"/>
        </w:rPr>
        <w:t xml:space="preserve"> у области </w:t>
      </w:r>
      <w:r w:rsidR="00584EB1" w:rsidRPr="00B93D82">
        <w:rPr>
          <w:rFonts w:asciiTheme="minorHAnsi" w:hAnsiTheme="minorHAnsi" w:cstheme="minorHAnsi"/>
          <w:b/>
          <w:color w:val="000000" w:themeColor="text1"/>
          <w:lang w:val="sr-Cyrl-RS"/>
        </w:rPr>
        <w:t>у</w:t>
      </w:r>
      <w:r w:rsidR="00584EB1" w:rsidRPr="00B93D82">
        <w:rPr>
          <w:rFonts w:asciiTheme="minorHAnsi" w:hAnsiTheme="minorHAnsi" w:cstheme="minorHAnsi"/>
          <w:b/>
          <w:color w:val="000000" w:themeColor="text1"/>
        </w:rPr>
        <w:t>прављањa комуналним отпадним водама</w:t>
      </w:r>
    </w:p>
    <w:p w14:paraId="2FBA8E5F" w14:textId="5CEC7ABE" w:rsidR="003B3893" w:rsidRDefault="003B3893" w:rsidP="003B3893">
      <w:pPr>
        <w:pStyle w:val="Body"/>
        <w:spacing w:after="120" w:line="240" w:lineRule="auto"/>
        <w:rPr>
          <w:rFonts w:asciiTheme="minorHAnsi" w:hAnsiTheme="minorHAnsi" w:cstheme="minorHAnsi"/>
          <w:b/>
          <w:bCs/>
          <w:color w:val="auto"/>
        </w:rPr>
      </w:pPr>
    </w:p>
    <w:p w14:paraId="772DB2DF" w14:textId="77777777" w:rsidR="001012AC" w:rsidRPr="00342CFB" w:rsidRDefault="001012AC" w:rsidP="003B3893">
      <w:pPr>
        <w:pStyle w:val="Body"/>
        <w:spacing w:after="120" w:line="240" w:lineRule="auto"/>
        <w:rPr>
          <w:rFonts w:asciiTheme="minorHAnsi" w:hAnsiTheme="minorHAnsi" w:cstheme="minorHAnsi"/>
          <w:b/>
          <w:bCs/>
          <w:color w:val="auto"/>
        </w:rPr>
      </w:pPr>
    </w:p>
    <w:p w14:paraId="22F4A9BB" w14:textId="77777777" w:rsidR="003B3893" w:rsidRPr="00342CFB" w:rsidRDefault="003B3893" w:rsidP="003B3893">
      <w:pPr>
        <w:pStyle w:val="Heading"/>
        <w:spacing w:after="120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>ПРЕДМЕТ И ЦИЉ ЈАВНОГ КОНКУРСА</w:t>
      </w:r>
    </w:p>
    <w:p w14:paraId="1F202EE5" w14:textId="195C252C" w:rsidR="003B3893" w:rsidRPr="00AE4A14" w:rsidRDefault="003B3893" w:rsidP="00AE4A14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  <w:lang w:val="sr-Cyrl-RS"/>
        </w:rPr>
      </w:pPr>
      <w:r w:rsidRPr="00342CFB">
        <w:rPr>
          <w:rFonts w:asciiTheme="minorHAnsi" w:hAnsiTheme="minorHAnsi" w:cstheme="minorHAnsi"/>
          <w:color w:val="auto"/>
        </w:rPr>
        <w:t xml:space="preserve">Предмет јавног конкурса је финансирање и суфинансирање </w:t>
      </w:r>
      <w:r w:rsidR="00CC1F75" w:rsidRPr="00342CFB">
        <w:rPr>
          <w:rFonts w:asciiTheme="minorHAnsi" w:hAnsiTheme="minorHAnsi" w:cstheme="minorHAnsi"/>
          <w:color w:val="auto"/>
          <w:lang w:val="sr-Cyrl-RS"/>
        </w:rPr>
        <w:t xml:space="preserve">израде </w:t>
      </w:r>
      <w:r w:rsidR="00737038" w:rsidRPr="00342CFB">
        <w:rPr>
          <w:rFonts w:asciiTheme="minorHAnsi" w:hAnsiTheme="minorHAnsi" w:cstheme="minorHAnsi"/>
          <w:color w:val="auto"/>
          <w:lang w:val="sr-Cyrl-RS"/>
        </w:rPr>
        <w:t xml:space="preserve">пројектно </w:t>
      </w:r>
      <w:r w:rsidR="00CC1F75" w:rsidRPr="00342CFB">
        <w:rPr>
          <w:rFonts w:asciiTheme="minorHAnsi" w:hAnsiTheme="minorHAnsi" w:cstheme="minorHAnsi"/>
          <w:color w:val="auto"/>
          <w:lang w:val="sr-Cyrl-RS"/>
        </w:rPr>
        <w:t>техничке документације</w:t>
      </w:r>
      <w:r w:rsidR="00B93D82">
        <w:rPr>
          <w:rFonts w:asciiTheme="minorHAnsi" w:hAnsiTheme="minorHAnsi" w:cstheme="minorHAnsi"/>
          <w:color w:val="auto"/>
        </w:rPr>
        <w:t xml:space="preserve"> у области </w:t>
      </w:r>
      <w:r w:rsidR="00AE4A14" w:rsidRPr="00AE4A14">
        <w:rPr>
          <w:rFonts w:asciiTheme="minorHAnsi" w:hAnsiTheme="minorHAnsi" w:cstheme="minorHAnsi"/>
          <w:color w:val="auto"/>
        </w:rPr>
        <w:t>у</w:t>
      </w:r>
      <w:r w:rsidR="00AE4A14" w:rsidRPr="00342CFB">
        <w:rPr>
          <w:rFonts w:asciiTheme="minorHAnsi" w:hAnsiTheme="minorHAnsi" w:cstheme="minorHAnsi"/>
          <w:color w:val="000000" w:themeColor="text1"/>
        </w:rPr>
        <w:t>прављање комуналним отпадним водама</w:t>
      </w:r>
      <w:r w:rsidR="00AE4A14">
        <w:rPr>
          <w:rFonts w:asciiTheme="minorHAnsi" w:hAnsiTheme="minorHAnsi" w:cstheme="minorHAnsi"/>
          <w:color w:val="000000" w:themeColor="text1"/>
          <w:lang w:val="sr-Cyrl-RS"/>
        </w:rPr>
        <w:t>.</w:t>
      </w:r>
    </w:p>
    <w:p w14:paraId="30B3D75E" w14:textId="1C181EA9" w:rsidR="003B3893" w:rsidRPr="00342CFB" w:rsidRDefault="003B3893" w:rsidP="00AF129B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 xml:space="preserve">Општи циљ јавног конкурса је подршка јединицама локалне самоуправе на територији Аутономне покрајине Војводине у реализацији </w:t>
      </w:r>
      <w:r w:rsidR="00AF129B" w:rsidRPr="0012329A">
        <w:rPr>
          <w:rFonts w:asciiTheme="minorHAnsi" w:hAnsiTheme="minorHAnsi" w:cstheme="minorHAnsi"/>
          <w:color w:val="auto"/>
        </w:rPr>
        <w:t>пројеката из области заштите животне средине и одрживог развоја</w:t>
      </w:r>
      <w:r w:rsidR="00737038" w:rsidRPr="0012329A">
        <w:rPr>
          <w:rFonts w:asciiTheme="minorHAnsi" w:hAnsiTheme="minorHAnsi" w:cstheme="minorHAnsi"/>
          <w:color w:val="auto"/>
        </w:rPr>
        <w:t xml:space="preserve"> </w:t>
      </w:r>
      <w:r w:rsidR="00AF129B" w:rsidRPr="0012329A">
        <w:rPr>
          <w:rFonts w:asciiTheme="minorHAnsi" w:hAnsiTheme="minorHAnsi" w:cstheme="minorHAnsi"/>
          <w:color w:val="auto"/>
        </w:rPr>
        <w:t>- финансирање и суфинансирање израде пројектно техничке документације за изградњу система за третман комуналних отпадних вода, за пречистаче комуналних отпадних вода и потребне инфраструктуре, пројекте канализационе мреже и пратеће опреме.</w:t>
      </w:r>
    </w:p>
    <w:p w14:paraId="7E59F242" w14:textId="77777777" w:rsidR="003B3893" w:rsidRPr="00342CFB" w:rsidRDefault="003B3893" w:rsidP="00AF129B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>Специфични циљеви јавног конкурса су обезбеђење стабилног, сигурног и дугорочн</w:t>
      </w:r>
      <w:r w:rsidR="00242E72" w:rsidRPr="00342CFB">
        <w:rPr>
          <w:rFonts w:asciiTheme="minorHAnsi" w:hAnsiTheme="minorHAnsi" w:cstheme="minorHAnsi"/>
          <w:color w:val="auto"/>
        </w:rPr>
        <w:t>ог одвођења отпадних вода</w:t>
      </w:r>
      <w:r w:rsidRPr="00342CFB">
        <w:rPr>
          <w:rFonts w:asciiTheme="minorHAnsi" w:hAnsiTheme="minorHAnsi" w:cstheme="minorHAnsi"/>
          <w:color w:val="auto"/>
        </w:rPr>
        <w:t>, заштита и побољшање квалитета воде и животне средине уопште, смањење ризика по јавно здравље и унапређење квалитета живота становништва, подршка руралном развоју, стварање предуслова за одрживи друштвени и економски развој и смањење регионалних диспаритета у Аутономној покрајини Војводини.</w:t>
      </w:r>
    </w:p>
    <w:p w14:paraId="5BAFC842" w14:textId="77777777" w:rsidR="003B3893" w:rsidRPr="00342CFB" w:rsidRDefault="003B3893" w:rsidP="003B3893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</w:p>
    <w:p w14:paraId="01A2769B" w14:textId="66423C82" w:rsidR="003B3893" w:rsidRPr="00342CFB" w:rsidRDefault="003B3893" w:rsidP="003B3893">
      <w:pPr>
        <w:pStyle w:val="Heading"/>
        <w:spacing w:after="120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lastRenderedPageBreak/>
        <w:t>ИЗНОС СРЕДСТАВА ПРЕДВИЂЕНИХ ЗА ДОДЕЛУ ПО ЈАВНОМ КОНКУРСУ</w:t>
      </w:r>
    </w:p>
    <w:p w14:paraId="63C1DB47" w14:textId="73C9283A" w:rsidR="002D15EA" w:rsidRPr="00342CFB" w:rsidRDefault="00210D59" w:rsidP="00210D59">
      <w:pPr>
        <w:pStyle w:val="Heading5"/>
        <w:spacing w:before="68" w:line="264" w:lineRule="auto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B46336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Укупан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износ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планираних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средстава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за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доделу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по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овом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јавном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конкурсу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је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12329A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6</w:t>
      </w:r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0.000.000</w:t>
      </w:r>
      <w:proofErr w:type="gram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,00</w:t>
      </w:r>
      <w:proofErr w:type="gram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динара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обезбеђен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Покрајинском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скупштинском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одлуком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о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буџету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Аутономне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покрајине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Војводине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за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202</w:t>
      </w:r>
      <w:r w:rsidR="0012329A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2</w:t>
      </w:r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годину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(''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Сл.лист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АПВ'',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број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12329A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54</w:t>
      </w:r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/2</w:t>
      </w:r>
      <w:r w:rsidR="0012329A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1, 7/22 - ребаланс</w:t>
      </w:r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раздео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12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Покрајински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секретаријат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за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урбан</w:t>
      </w:r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изам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заштиту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животне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средине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</w:t>
      </w:r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П</w:t>
      </w:r>
      <w:proofErr w:type="spellStart"/>
      <w:r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рограм</w:t>
      </w:r>
      <w:proofErr w:type="spellEnd"/>
      <w:r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0406</w:t>
      </w:r>
      <w:r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-</w:t>
      </w:r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нтегрисано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управљање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отпадом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</w:t>
      </w:r>
      <w:r w:rsidR="006C45DB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 xml:space="preserve">отпадним водама,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хемикалијама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биоцидним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производима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; </w:t>
      </w:r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П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рограмска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активност</w:t>
      </w:r>
      <w:proofErr w:type="spellEnd"/>
      <w:r w:rsidR="001F7EED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1001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Управљање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комуналним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отпадним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водама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суфинансирање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ЈЛС у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изради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планске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пројектно-техничке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документације</w:t>
      </w:r>
      <w:proofErr w:type="spellEnd"/>
      <w:r w:rsidR="00052A6F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; </w:t>
      </w:r>
      <w:r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звор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финансирања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01 00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Општи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приходи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примања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буџета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- </w:t>
      </w:r>
      <w:proofErr w:type="spellStart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извор</w:t>
      </w:r>
      <w:proofErr w:type="spellEnd"/>
      <w:r w:rsidR="002D15EA" w:rsidRPr="00342CF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01;</w:t>
      </w:r>
    </w:p>
    <w:p w14:paraId="05DB7BB3" w14:textId="77777777" w:rsidR="00752203" w:rsidRPr="00342CFB" w:rsidRDefault="00752203" w:rsidP="00210D59">
      <w:pPr>
        <w:pStyle w:val="Heading5"/>
        <w:spacing w:before="68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748E8B" w14:textId="77777777" w:rsidR="003B3893" w:rsidRPr="000F4930" w:rsidRDefault="003B3893" w:rsidP="000F4930">
      <w:pPr>
        <w:pStyle w:val="Heading"/>
        <w:spacing w:after="120"/>
        <w:jc w:val="both"/>
        <w:rPr>
          <w:rFonts w:asciiTheme="minorHAnsi" w:hAnsiTheme="minorHAnsi" w:cstheme="minorHAnsi"/>
          <w:color w:val="auto"/>
        </w:rPr>
      </w:pPr>
      <w:r w:rsidRPr="000F4930">
        <w:rPr>
          <w:rFonts w:asciiTheme="minorHAnsi" w:hAnsiTheme="minorHAnsi" w:cstheme="minorHAnsi"/>
          <w:color w:val="auto"/>
        </w:rPr>
        <w:t>НАМЕНА СРЕДСТАВА</w:t>
      </w:r>
    </w:p>
    <w:p w14:paraId="49C048BA" w14:textId="77777777" w:rsidR="003B3893" w:rsidRPr="00342CFB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 xml:space="preserve">Средства која се додељују по јавном конкурсу намењена су за финансирање и суфинансирање </w:t>
      </w:r>
      <w:r w:rsidR="00242E72" w:rsidRPr="00342CFB">
        <w:rPr>
          <w:rFonts w:asciiTheme="minorHAnsi" w:hAnsiTheme="minorHAnsi" w:cstheme="minorHAnsi"/>
          <w:color w:val="auto"/>
          <w:lang w:val="sr-Cyrl-RS"/>
        </w:rPr>
        <w:t xml:space="preserve">израде </w:t>
      </w:r>
      <w:r w:rsidR="00737038" w:rsidRPr="00342CFB">
        <w:rPr>
          <w:rFonts w:asciiTheme="minorHAnsi" w:hAnsiTheme="minorHAnsi" w:cstheme="minorHAnsi"/>
          <w:color w:val="auto"/>
          <w:lang w:val="sr-Cyrl-RS"/>
        </w:rPr>
        <w:t xml:space="preserve">пројектно </w:t>
      </w:r>
      <w:r w:rsidR="00242E72" w:rsidRPr="00342CFB">
        <w:rPr>
          <w:rFonts w:asciiTheme="minorHAnsi" w:hAnsiTheme="minorHAnsi" w:cstheme="minorHAnsi"/>
          <w:color w:val="auto"/>
          <w:lang w:val="sr-Cyrl-RS"/>
        </w:rPr>
        <w:t>техничке документације за</w:t>
      </w:r>
      <w:r w:rsidR="00242E72" w:rsidRPr="00342CFB">
        <w:rPr>
          <w:rFonts w:asciiTheme="minorHAnsi" w:hAnsiTheme="minorHAnsi" w:cstheme="minorHAnsi"/>
          <w:color w:val="auto"/>
        </w:rPr>
        <w:t xml:space="preserve"> изградњу</w:t>
      </w:r>
      <w:r w:rsidRPr="00342CFB">
        <w:rPr>
          <w:rFonts w:asciiTheme="minorHAnsi" w:hAnsiTheme="minorHAnsi" w:cstheme="minorHAnsi"/>
          <w:color w:val="auto"/>
        </w:rPr>
        <w:t xml:space="preserve">, </w:t>
      </w:r>
      <w:r w:rsidR="00242E72" w:rsidRPr="00342CFB">
        <w:rPr>
          <w:rFonts w:asciiTheme="minorHAnsi" w:hAnsiTheme="minorHAnsi" w:cstheme="minorHAnsi"/>
          <w:color w:val="auto"/>
          <w:lang w:val="sr-Cyrl-RS"/>
        </w:rPr>
        <w:t>доградњу</w:t>
      </w:r>
      <w:r w:rsidRPr="00342CFB">
        <w:rPr>
          <w:rFonts w:asciiTheme="minorHAnsi" w:hAnsiTheme="minorHAnsi" w:cstheme="minorHAnsi"/>
          <w:color w:val="auto"/>
          <w:lang w:val="sr-Cyrl-RS"/>
        </w:rPr>
        <w:t xml:space="preserve">, </w:t>
      </w:r>
      <w:r w:rsidR="00242E72" w:rsidRPr="00342CFB">
        <w:rPr>
          <w:rFonts w:asciiTheme="minorHAnsi" w:hAnsiTheme="minorHAnsi" w:cstheme="minorHAnsi"/>
          <w:color w:val="auto"/>
        </w:rPr>
        <w:t>реконструкцију</w:t>
      </w:r>
      <w:r w:rsidRPr="00342CFB">
        <w:rPr>
          <w:rFonts w:asciiTheme="minorHAnsi" w:hAnsiTheme="minorHAnsi" w:cstheme="minorHAnsi"/>
          <w:color w:val="auto"/>
        </w:rPr>
        <w:t xml:space="preserve"> </w:t>
      </w:r>
      <w:r w:rsidRPr="00342CFB">
        <w:rPr>
          <w:rFonts w:asciiTheme="minorHAnsi" w:hAnsiTheme="minorHAnsi" w:cstheme="minorHAnsi"/>
          <w:color w:val="auto"/>
          <w:lang w:val="sr-Cyrl-RS"/>
        </w:rPr>
        <w:t xml:space="preserve">и </w:t>
      </w:r>
      <w:r w:rsidR="00242E72" w:rsidRPr="00342CFB">
        <w:rPr>
          <w:rFonts w:asciiTheme="minorHAnsi" w:hAnsiTheme="minorHAnsi" w:cstheme="minorHAnsi"/>
          <w:color w:val="auto"/>
        </w:rPr>
        <w:t>санацију</w:t>
      </w:r>
      <w:r w:rsidRPr="00342CFB">
        <w:rPr>
          <w:rFonts w:asciiTheme="minorHAnsi" w:hAnsiTheme="minorHAnsi" w:cstheme="minorHAnsi"/>
          <w:color w:val="auto"/>
        </w:rPr>
        <w:t xml:space="preserve"> система за</w:t>
      </w:r>
      <w:r w:rsidR="00737038" w:rsidRPr="00342CFB">
        <w:rPr>
          <w:rFonts w:asciiTheme="minorHAnsi" w:hAnsiTheme="minorHAnsi" w:cstheme="minorHAnsi"/>
          <w:color w:val="auto"/>
        </w:rPr>
        <w:t xml:space="preserve"> </w:t>
      </w:r>
      <w:r w:rsidRPr="00342CFB">
        <w:rPr>
          <w:rFonts w:asciiTheme="minorHAnsi" w:hAnsiTheme="minorHAnsi" w:cstheme="minorHAnsi"/>
          <w:color w:val="auto"/>
        </w:rPr>
        <w:t xml:space="preserve">прикупљање, одвођење и пречишћавање отпадних вода, у </w:t>
      </w:r>
      <w:r w:rsidRPr="00342CFB">
        <w:rPr>
          <w:rFonts w:asciiTheme="minorHAnsi" w:hAnsiTheme="minorHAnsi" w:cstheme="minorHAnsi"/>
          <w:b/>
          <w:color w:val="auto"/>
        </w:rPr>
        <w:t>јавној својини,</w:t>
      </w:r>
      <w:r w:rsidRPr="00342CFB">
        <w:rPr>
          <w:rFonts w:asciiTheme="minorHAnsi" w:hAnsiTheme="minorHAnsi" w:cstheme="minorHAnsi"/>
          <w:color w:val="auto"/>
        </w:rPr>
        <w:t xml:space="preserve"> на територији Аутономне покрајине Војводине. Средства не могу да буду коришћена за финансирање </w:t>
      </w:r>
      <w:r w:rsidRPr="00342CFB">
        <w:rPr>
          <w:rFonts w:asciiTheme="minorHAnsi" w:hAnsiTheme="minorHAnsi" w:cstheme="minorHAnsi"/>
          <w:color w:val="auto"/>
          <w:lang w:val="sr-Cyrl-RS"/>
        </w:rPr>
        <w:t xml:space="preserve">и суфинансирање </w:t>
      </w:r>
      <w:r w:rsidRPr="00342CFB">
        <w:rPr>
          <w:rFonts w:asciiTheme="minorHAnsi" w:hAnsiTheme="minorHAnsi" w:cstheme="minorHAnsi"/>
          <w:color w:val="auto"/>
        </w:rPr>
        <w:t>изградње кућних прикључака.</w:t>
      </w:r>
    </w:p>
    <w:p w14:paraId="70B2F14B" w14:textId="77777777" w:rsidR="003B3893" w:rsidRPr="00342CFB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  <w:lang w:val="sr-Cyrl-RS"/>
        </w:rPr>
      </w:pPr>
      <w:r w:rsidRPr="00342CFB">
        <w:rPr>
          <w:rFonts w:asciiTheme="minorHAnsi" w:hAnsiTheme="minorHAnsi" w:cstheme="minorHAnsi"/>
          <w:color w:val="auto"/>
        </w:rPr>
        <w:t>Дозвољено је подношење пријаве за пројекте за чију реализацију није покрен</w:t>
      </w:r>
      <w:r w:rsidR="00242E72" w:rsidRPr="00342CFB">
        <w:rPr>
          <w:rFonts w:asciiTheme="minorHAnsi" w:hAnsiTheme="minorHAnsi" w:cstheme="minorHAnsi"/>
          <w:color w:val="auto"/>
        </w:rPr>
        <w:t>ут поступак јавне набавке услуга</w:t>
      </w:r>
      <w:r w:rsidRPr="00342CFB">
        <w:rPr>
          <w:rFonts w:asciiTheme="minorHAnsi" w:hAnsiTheme="minorHAnsi" w:cstheme="minorHAnsi"/>
          <w:color w:val="auto"/>
        </w:rPr>
        <w:t xml:space="preserve"> или за пројекте за чију реализацију је закључен уговор о </w:t>
      </w:r>
      <w:r w:rsidR="00AD3CBC" w:rsidRPr="00342CFB">
        <w:rPr>
          <w:rFonts w:asciiTheme="minorHAnsi" w:hAnsiTheme="minorHAnsi" w:cstheme="minorHAnsi"/>
          <w:color w:val="auto"/>
          <w:lang w:val="sr-Cyrl-RS"/>
        </w:rPr>
        <w:t>пружању услуге.</w:t>
      </w:r>
    </w:p>
    <w:p w14:paraId="1BDFAF67" w14:textId="77777777" w:rsidR="003B3893" w:rsidRPr="00342CFB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 xml:space="preserve">Средства која се додељују по јавном конкурсу нису намењена за рефундацију пренетих средстава </w:t>
      </w:r>
      <w:r w:rsidR="00CC7F9F" w:rsidRPr="00342CFB">
        <w:rPr>
          <w:rFonts w:asciiTheme="minorHAnsi" w:hAnsiTheme="minorHAnsi" w:cstheme="minorHAnsi"/>
          <w:color w:val="auto"/>
          <w:lang w:val="sr-Cyrl-RS"/>
        </w:rPr>
        <w:t>пружаоцу услуге</w:t>
      </w:r>
      <w:r w:rsidRPr="00342CFB">
        <w:rPr>
          <w:rFonts w:asciiTheme="minorHAnsi" w:hAnsiTheme="minorHAnsi" w:cstheme="minorHAnsi"/>
          <w:color w:val="auto"/>
        </w:rPr>
        <w:t xml:space="preserve">. </w:t>
      </w:r>
    </w:p>
    <w:p w14:paraId="6F58BE48" w14:textId="77777777" w:rsidR="003B3893" w:rsidRPr="00342CFB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</w:p>
    <w:p w14:paraId="3A88D561" w14:textId="77777777" w:rsidR="003B3893" w:rsidRPr="00342CFB" w:rsidRDefault="003B3893" w:rsidP="001F7EED">
      <w:pPr>
        <w:pStyle w:val="Heading"/>
        <w:spacing w:after="120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>ПРАВО УЧЕШЋА НА ЈАВНОМ КОНКУРСУ</w:t>
      </w:r>
    </w:p>
    <w:p w14:paraId="2E6EC295" w14:textId="77777777" w:rsidR="003B3893" w:rsidRPr="00342CFB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>Право учешћа на јавном конкурсу имају јединице локалне самоуправе на територији Аутономне покрајине Војводине.</w:t>
      </w:r>
    </w:p>
    <w:p w14:paraId="6A2B8786" w14:textId="77777777" w:rsidR="003B3893" w:rsidRPr="00342CFB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b/>
          <w:color w:val="auto"/>
        </w:rPr>
      </w:pPr>
      <w:r w:rsidRPr="00342CFB">
        <w:rPr>
          <w:rFonts w:asciiTheme="minorHAnsi" w:hAnsiTheme="minorHAnsi" w:cstheme="minorHAnsi"/>
          <w:b/>
          <w:color w:val="auto"/>
        </w:rPr>
        <w:t>Подносилац пријаве може да поднесе само једну (1) пријаву на јавни конкурс.</w:t>
      </w:r>
    </w:p>
    <w:p w14:paraId="22FAFEC4" w14:textId="7362216E" w:rsidR="003B3893" w:rsidRDefault="003B3893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1D61A6">
        <w:rPr>
          <w:rFonts w:asciiTheme="minorHAnsi" w:hAnsiTheme="minorHAnsi" w:cstheme="minorHAnsi"/>
          <w:color w:val="auto"/>
        </w:rPr>
        <w:t>Искључена је могућност коришћења средстава оним субјектима који су правоснажном судском одлуком обавезани на повраћај средстава додељених у претходном периоду као учесницима конкурса за доделу средстава из буџета Аутономне покрајине Војводине.</w:t>
      </w:r>
    </w:p>
    <w:p w14:paraId="048913B7" w14:textId="6043DB4B" w:rsidR="00807A7A" w:rsidRPr="00807A7A" w:rsidRDefault="00807A7A" w:rsidP="00807A7A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807A7A">
        <w:rPr>
          <w:rFonts w:asciiTheme="minorHAnsi" w:hAnsiTheme="minorHAnsi" w:cstheme="minorHAnsi"/>
          <w:color w:val="auto"/>
        </w:rPr>
        <w:t>Покрајински секретаријат задржава право да приликом разматрања пријава не прихвати пријаве јединица локалне самоуправе којима су додељена средства по основу јавних конкурса спроведених од стране Покрајинског секретаријата у претходним годинама, а које нису испуниле обавезе у уговореном року или сарадња са њима ниј</w:t>
      </w:r>
      <w:r>
        <w:rPr>
          <w:rFonts w:asciiTheme="minorHAnsi" w:hAnsiTheme="minorHAnsi" w:cstheme="minorHAnsi"/>
          <w:color w:val="auto"/>
        </w:rPr>
        <w:t>е била на задовољавајућем нивоу.</w:t>
      </w:r>
    </w:p>
    <w:p w14:paraId="16A97652" w14:textId="77777777" w:rsidR="00807A7A" w:rsidRPr="001D61A6" w:rsidRDefault="00807A7A" w:rsidP="001F7EED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</w:p>
    <w:p w14:paraId="01959BA6" w14:textId="77777777" w:rsidR="003C29EA" w:rsidRPr="00342CFB" w:rsidRDefault="003C29EA" w:rsidP="001F7EED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Начин подношења пријаве на конкурс</w:t>
      </w:r>
    </w:p>
    <w:p w14:paraId="6380F164" w14:textId="77777777" w:rsidR="003C29EA" w:rsidRPr="00342CFB" w:rsidRDefault="003C29EA" w:rsidP="001F7EED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64B96B1C" w14:textId="77777777" w:rsidR="003C29EA" w:rsidRPr="00342CFB" w:rsidRDefault="003C29EA" w:rsidP="009D47EC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Пријаве на конкурс се достављају путем поште на адресу: </w:t>
      </w:r>
    </w:p>
    <w:p w14:paraId="384EF80D" w14:textId="48EB1FA9" w:rsidR="003C29EA" w:rsidRPr="00B46336" w:rsidRDefault="003C29EA" w:rsidP="001F7EED">
      <w:pPr>
        <w:jc w:val="both"/>
        <w:rPr>
          <w:rStyle w:val="Hyperlink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Покрајински секретаријат за урбанизам и заштиту животне средине, Булевар Михајла Пупина 16, 21000 Нови Сад са назнаком „Пријава на конкурс за доделу средстава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je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диницама локалне самоуправе за израду техничке документације“ или непосредно на писарници покрајинских органа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 xml:space="preserve">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(</w:t>
      </w:r>
      <w:r w:rsidRPr="0051728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контакт особе за пријаве су </w:t>
      </w:r>
      <w:r w:rsidR="00351F52" w:rsidRPr="00517283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T</w:t>
      </w:r>
      <w:r w:rsidR="00351F52" w:rsidRPr="00517283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амара Орловић</w:t>
      </w:r>
      <w:r w:rsidRPr="0051728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Јелен</w:t>
      </w:r>
      <w:r w:rsidR="00977348" w:rsidRPr="00517283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a</w:t>
      </w:r>
      <w:r w:rsidRPr="0051728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Вујасиновић Гркинић, на телефон: 021/</w:t>
      </w:r>
      <w:r w:rsidR="00351F52" w:rsidRPr="00517283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487 4484</w:t>
      </w:r>
      <w:r w:rsidR="009D47EC" w:rsidRPr="0051728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021/4874492</w:t>
      </w:r>
      <w:r w:rsidRPr="0051728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, </w:t>
      </w:r>
      <w:r w:rsidRPr="00517283">
        <w:rPr>
          <w:rFonts w:asciiTheme="minorHAnsi" w:eastAsia="Times New Roman" w:hAnsiTheme="minorHAnsi" w:cstheme="minorHAnsi"/>
          <w:bCs/>
          <w:sz w:val="22"/>
          <w:szCs w:val="22"/>
        </w:rPr>
        <w:t>e</w:t>
      </w:r>
      <w:r w:rsidRPr="00517283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-</w:t>
      </w:r>
      <w:r w:rsidRPr="00517283">
        <w:rPr>
          <w:rFonts w:asciiTheme="minorHAnsi" w:eastAsia="Times New Roman" w:hAnsiTheme="minorHAnsi" w:cstheme="minorHAnsi"/>
          <w:bCs/>
          <w:sz w:val="22"/>
          <w:szCs w:val="22"/>
        </w:rPr>
        <w:t>mail</w:t>
      </w:r>
      <w:r w:rsidRPr="00517283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: </w:t>
      </w:r>
      <w:proofErr w:type="spellStart"/>
      <w:r w:rsidR="00790456"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tamara</w:t>
      </w:r>
      <w:proofErr w:type="spellEnd"/>
      <w:r w:rsidR="00790456"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proofErr w:type="spellStart"/>
      <w:r w:rsidR="00790456"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orlovic</w:t>
      </w:r>
      <w:proofErr w:type="spellEnd"/>
      <w:r w:rsidR="00790456"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@</w:t>
      </w:r>
      <w:proofErr w:type="spellStart"/>
      <w:r w:rsidR="00790456"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vojvodina</w:t>
      </w:r>
      <w:proofErr w:type="spellEnd"/>
      <w:r w:rsidR="00790456"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proofErr w:type="spellStart"/>
      <w:r w:rsidR="00790456"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gov</w:t>
      </w:r>
      <w:proofErr w:type="spellEnd"/>
      <w:r w:rsidR="00790456"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proofErr w:type="spellStart"/>
      <w:r w:rsidR="00790456"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rs</w:t>
      </w:r>
      <w:proofErr w:type="spellEnd"/>
      <w:r w:rsidRPr="00517283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 </w:t>
      </w:r>
      <w:r w:rsidR="00B46336">
        <w:fldChar w:fldCharType="begin"/>
      </w:r>
      <w:r w:rsidR="00B46336" w:rsidRPr="00B46336">
        <w:rPr>
          <w:lang w:val="sr-Cyrl-CS"/>
        </w:rPr>
        <w:instrText xml:space="preserve"> </w:instrText>
      </w:r>
      <w:r w:rsidR="00B46336">
        <w:instrText>HYPERLINK</w:instrText>
      </w:r>
      <w:r w:rsidR="00B46336" w:rsidRPr="00B46336">
        <w:rPr>
          <w:lang w:val="sr-Cyrl-CS"/>
        </w:rPr>
        <w:instrText xml:space="preserve"> "</w:instrText>
      </w:r>
      <w:r w:rsidR="00B46336">
        <w:instrText>mailto</w:instrText>
      </w:r>
      <w:r w:rsidR="00B46336" w:rsidRPr="00B46336">
        <w:rPr>
          <w:lang w:val="sr-Cyrl-CS"/>
        </w:rPr>
        <w:instrText>:ј</w:instrText>
      </w:r>
      <w:r w:rsidR="00B46336">
        <w:instrText>elena</w:instrText>
      </w:r>
      <w:r w:rsidR="00B46336" w:rsidRPr="00B46336">
        <w:rPr>
          <w:lang w:val="sr-Cyrl-CS"/>
        </w:rPr>
        <w:instrText>.</w:instrText>
      </w:r>
      <w:r w:rsidR="00B46336">
        <w:instrText>vujasinovic</w:instrText>
      </w:r>
      <w:r w:rsidR="00B46336" w:rsidRPr="00B46336">
        <w:rPr>
          <w:lang w:val="sr-Cyrl-CS"/>
        </w:rPr>
        <w:instrText>@</w:instrText>
      </w:r>
      <w:r w:rsidR="00B46336">
        <w:instrText>vojvodina</w:instrText>
      </w:r>
      <w:r w:rsidR="00B46336" w:rsidRPr="00B46336">
        <w:rPr>
          <w:lang w:val="sr-Cyrl-CS"/>
        </w:rPr>
        <w:instrText>.</w:instrText>
      </w:r>
      <w:r w:rsidR="00B46336">
        <w:instrText>gov</w:instrText>
      </w:r>
      <w:r w:rsidR="00B46336" w:rsidRPr="00B46336">
        <w:rPr>
          <w:lang w:val="sr-Cyrl-CS"/>
        </w:rPr>
        <w:instrText>.</w:instrText>
      </w:r>
      <w:r w:rsidR="00B46336">
        <w:instrText>rs</w:instrText>
      </w:r>
      <w:r w:rsidR="00B46336" w:rsidRPr="00B46336">
        <w:rPr>
          <w:lang w:val="sr-Cyrl-CS"/>
        </w:rPr>
        <w:instrText xml:space="preserve">" </w:instrText>
      </w:r>
      <w:r w:rsidR="00B46336">
        <w:fldChar w:fldCharType="separate"/>
      </w:r>
      <w:r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ј</w:t>
      </w:r>
      <w:r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elena</w:t>
      </w:r>
      <w:r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r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vujasinovic</w:t>
      </w:r>
      <w:r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@</w:t>
      </w:r>
      <w:r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vojvodina</w:t>
      </w:r>
      <w:r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r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gov</w:t>
      </w:r>
      <w:r w:rsidRP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proofErr w:type="spellStart"/>
      <w:r w:rsidRPr="00517283">
        <w:rPr>
          <w:rStyle w:val="Hyperlink"/>
          <w:rFonts w:asciiTheme="minorHAnsi" w:eastAsia="Times New Roman" w:hAnsiTheme="minorHAnsi" w:cstheme="minorHAnsi"/>
          <w:sz w:val="22"/>
          <w:szCs w:val="22"/>
        </w:rPr>
        <w:t>rs</w:t>
      </w:r>
      <w:proofErr w:type="spellEnd"/>
      <w:r w:rsidR="00B46336">
        <w:rPr>
          <w:rStyle w:val="Hyperlink"/>
          <w:rFonts w:asciiTheme="minorHAnsi" w:eastAsia="Times New Roman" w:hAnsiTheme="minorHAnsi" w:cstheme="minorHAnsi"/>
          <w:sz w:val="22"/>
          <w:szCs w:val="22"/>
        </w:rPr>
        <w:fldChar w:fldCharType="end"/>
      </w:r>
    </w:p>
    <w:p w14:paraId="488ECD42" w14:textId="77777777" w:rsidR="003C29EA" w:rsidRPr="00B46336" w:rsidRDefault="003C29EA" w:rsidP="001F7EED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9654235" w14:textId="77777777" w:rsidR="003C29EA" w:rsidRPr="00342CFB" w:rsidRDefault="003C29EA" w:rsidP="001F7EED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sz w:val="22"/>
          <w:szCs w:val="22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14:paraId="0482C35B" w14:textId="77777777" w:rsidR="003C29EA" w:rsidRPr="00342CFB" w:rsidRDefault="003C29EA" w:rsidP="009D47EC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42CFB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lastRenderedPageBreak/>
        <w:t>Потребна документација</w:t>
      </w:r>
    </w:p>
    <w:p w14:paraId="278D3481" w14:textId="77777777" w:rsidR="003C29EA" w:rsidRPr="00342CFB" w:rsidRDefault="003C29EA" w:rsidP="001F7EED">
      <w:pPr>
        <w:ind w:firstLine="748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</w:p>
    <w:p w14:paraId="6F240669" w14:textId="15DD2598" w:rsidR="003C29EA" w:rsidRPr="00342CFB" w:rsidRDefault="003C29EA" w:rsidP="001F7EE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Пријава на конкурс доставља се Секретаријату на обрасцу који је објављен на интернет сајту Секретаријата (</w:t>
      </w:r>
      <w:hyperlink r:id="rId6" w:history="1"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w</w:t>
        </w:r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ww</w:t>
        </w:r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.еко</w:t>
        </w:r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urb</w:t>
        </w:r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RS"/>
          </w:rPr>
          <w:t>apv</w:t>
        </w:r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vojvodina</w:t>
        </w:r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517283" w:rsidRPr="000E2C84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gov.rs</w:t>
        </w:r>
      </w:hyperlink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</w:t>
      </w:r>
    </w:p>
    <w:p w14:paraId="5416EA45" w14:textId="77777777" w:rsidR="003C29EA" w:rsidRPr="00342CFB" w:rsidRDefault="003C29EA" w:rsidP="001F7EE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sz w:val="22"/>
          <w:szCs w:val="22"/>
          <w:lang w:val="sr-Cyrl-CS"/>
        </w:rPr>
        <w:t>У пријави је потребно навести све тражене податке.</w:t>
      </w:r>
    </w:p>
    <w:p w14:paraId="0E264A49" w14:textId="3E4CB39D" w:rsidR="003C29EA" w:rsidRPr="00342CFB" w:rsidRDefault="003C29EA" w:rsidP="001F7EE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Пријаву на јавни конкурс поднос</w:t>
      </w:r>
      <w:r w:rsidR="00B93D8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 јединица локалне самоуправе у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AE4A14" w:rsidRPr="00B93D82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писаној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форми на јединственом обрасцу.  </w:t>
      </w:r>
    </w:p>
    <w:p w14:paraId="4EEB3978" w14:textId="070C9737" w:rsidR="008E10EA" w:rsidRPr="00342CFB" w:rsidRDefault="008E10EA" w:rsidP="000C3ECC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6E09014B" w14:textId="7280DF9D" w:rsidR="003C29EA" w:rsidRPr="00342CFB" w:rsidRDefault="00B93D82" w:rsidP="00B93D82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 </w:t>
      </w:r>
      <w:r w:rsidR="003C29EA"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Уз пријаву, подносилац пријаве дужан је да достави: </w:t>
      </w:r>
    </w:p>
    <w:p w14:paraId="6A8389D0" w14:textId="77777777" w:rsidR="003C29EA" w:rsidRPr="00342CFB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исказану процену финансијских средстава потребних за израд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у</w:t>
      </w:r>
      <w:r w:rsidRPr="00B46336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техничке документације; </w:t>
      </w:r>
    </w:p>
    <w:p w14:paraId="534ADC3C" w14:textId="77777777" w:rsidR="003C29EA" w:rsidRPr="00342CFB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доказ о  спроведеном поступку јавне набавке, уколико је спроведен, и Уговор са одабраним израђивачем техничке докуметације;</w:t>
      </w:r>
    </w:p>
    <w:p w14:paraId="79EFC44F" w14:textId="77777777" w:rsidR="003C29EA" w:rsidRPr="00342CFB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уколико поступак јавне набавке за израду техничке документације, који је предмет конкурса, још увек није спроведен, надлежни орган ЈЛС треба да достави изјаву да ће спровести поступак у складу са Законом о јавним набавкама;</w:t>
      </w:r>
    </w:p>
    <w:p w14:paraId="7E4AF4B8" w14:textId="77777777" w:rsidR="003C29EA" w:rsidRPr="00342CFB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оверену фотокопију ПИБ обрасца; </w:t>
      </w:r>
    </w:p>
    <w:p w14:paraId="1C9B37F3" w14:textId="77777777" w:rsidR="003C29EA" w:rsidRPr="00342CFB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оверену фотокопију картона депонованих потписа,</w:t>
      </w:r>
    </w:p>
    <w:p w14:paraId="09BE178F" w14:textId="77777777" w:rsidR="003C29EA" w:rsidRPr="00342CFB" w:rsidRDefault="003C29EA" w:rsidP="001F7EE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изјаву да су подаци наведени у пријави тачни,</w:t>
      </w:r>
    </w:p>
    <w:p w14:paraId="2CF4DB29" w14:textId="45C095D6" w:rsidR="003B3893" w:rsidRDefault="003C29EA" w:rsidP="000C3ECC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оверени извод из Одлуке о буџету јед</w:t>
      </w:r>
      <w:r w:rsidR="009A20DC"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инице локалне самоуправе за 202</w:t>
      </w:r>
      <w:r w:rsidR="00517283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годину са назнаком где су у буџету јединице локалне самоуправе планирана средства на име сопственог учешћа на изради техничке документације </w:t>
      </w:r>
    </w:p>
    <w:p w14:paraId="4470704A" w14:textId="77777777" w:rsidR="000C3ECC" w:rsidRPr="000C3ECC" w:rsidRDefault="000C3ECC" w:rsidP="000C3E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61A23811" w14:textId="0A0E7F7E" w:rsidR="000C3ECC" w:rsidRPr="000C3ECC" w:rsidRDefault="000C3ECC" w:rsidP="003B3893">
      <w:pPr>
        <w:pStyle w:val="Body"/>
        <w:spacing w:after="120" w:line="240" w:lineRule="auto"/>
        <w:jc w:val="both"/>
        <w:rPr>
          <w:rFonts w:asciiTheme="minorHAnsi" w:hAnsiTheme="minorHAnsi" w:cstheme="minorHAnsi"/>
          <w:b/>
          <w:color w:val="auto"/>
        </w:rPr>
      </w:pPr>
      <w:r w:rsidRPr="000C3ECC">
        <w:rPr>
          <w:rFonts w:asciiTheme="minorHAnsi" w:hAnsiTheme="minorHAnsi" w:cstheme="minorHAnsi"/>
          <w:b/>
          <w:color w:val="auto"/>
        </w:rPr>
        <w:t>КРИТЕРИЈУМИ ЗА ДОДЕЛУ СРЕДСТАВА</w:t>
      </w:r>
    </w:p>
    <w:p w14:paraId="113BBA8A" w14:textId="77777777" w:rsidR="003B3893" w:rsidRPr="00342CFB" w:rsidRDefault="003B3893" w:rsidP="003B3893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>Неће се узимати у разматрање:</w:t>
      </w:r>
    </w:p>
    <w:p w14:paraId="3B6FF1BC" w14:textId="77777777" w:rsidR="003B3893" w:rsidRPr="00342CFB" w:rsidRDefault="003B3893" w:rsidP="003B3893">
      <w:pPr>
        <w:pStyle w:val="Body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>неблаговремене пријаве (пријаве пристигле након истека рока предвиђеног у јавном конкурсу);</w:t>
      </w:r>
    </w:p>
    <w:p w14:paraId="50999C94" w14:textId="77777777" w:rsidR="003B3893" w:rsidRPr="00342CFB" w:rsidRDefault="003B3893" w:rsidP="003B3893">
      <w:pPr>
        <w:pStyle w:val="Body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>недопуштене пријаве (пријаве поднете од стране неовлашћених лица и субјеката који нису предвиђени јавним конкурсом, односно, оне које се не односе на конкурсом предвиђене намене, пријаве којима се траже средства у износима који су већи од износа предвиђеног за доделу по јавном конкурсу</w:t>
      </w:r>
      <w:r w:rsidRPr="00342CFB">
        <w:rPr>
          <w:rFonts w:asciiTheme="minorHAnsi" w:hAnsiTheme="minorHAnsi" w:cstheme="minorHAnsi"/>
          <w:color w:val="auto"/>
          <w:lang w:val="sr-Cyrl-RS"/>
        </w:rPr>
        <w:t>, пријаве које нису достављене на начин предвиђен јавним конкурсом</w:t>
      </w:r>
      <w:r w:rsidRPr="00342CFB">
        <w:rPr>
          <w:rFonts w:asciiTheme="minorHAnsi" w:hAnsiTheme="minorHAnsi" w:cstheme="minorHAnsi"/>
          <w:color w:val="auto"/>
        </w:rPr>
        <w:t>);</w:t>
      </w:r>
    </w:p>
    <w:p w14:paraId="3018A718" w14:textId="77777777" w:rsidR="003B3893" w:rsidRPr="00342CFB" w:rsidRDefault="003B3893" w:rsidP="003B3893">
      <w:pPr>
        <w:pStyle w:val="Body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342CFB">
        <w:rPr>
          <w:rFonts w:asciiTheme="minorHAnsi" w:hAnsiTheme="minorHAnsi" w:cstheme="minorHAnsi"/>
          <w:color w:val="auto"/>
        </w:rPr>
        <w:t>непотпуне пријаве (пријаве које нису поднете на одговарајућем обрасцу, пријаве уз које није приложена сва документација предвиђена конкурсом, пријаве које су непотписане, са непопуњеним рубрикама, пријаве које садрже неразумљиве и нетачне податке).</w:t>
      </w:r>
    </w:p>
    <w:p w14:paraId="4AB5CEB1" w14:textId="733C77DF" w:rsidR="003C29EA" w:rsidRPr="000F4930" w:rsidRDefault="003C29EA" w:rsidP="000F4930">
      <w:pPr>
        <w:pStyle w:val="Body"/>
        <w:spacing w:after="120" w:line="240" w:lineRule="auto"/>
        <w:jc w:val="both"/>
        <w:rPr>
          <w:rFonts w:asciiTheme="minorHAnsi" w:hAnsiTheme="minorHAnsi" w:cstheme="minorHAnsi"/>
          <w:color w:val="auto"/>
        </w:rPr>
      </w:pPr>
      <w:r w:rsidRPr="000F4930">
        <w:rPr>
          <w:rFonts w:asciiTheme="minorHAnsi" w:hAnsiTheme="minorHAnsi" w:cstheme="minorHAnsi"/>
          <w:color w:val="auto"/>
        </w:rPr>
        <w:t>Критеријуми за доделу средстава су:</w:t>
      </w:r>
    </w:p>
    <w:p w14:paraId="3BC749FF" w14:textId="10C8E9B4" w:rsidR="003C29EA" w:rsidRPr="00DF06FD" w:rsidRDefault="008A0C16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>
        <w:rPr>
          <w:rFonts w:asciiTheme="minorHAnsi" w:eastAsia="Times New Roman" w:hAnsiTheme="minorHAnsi" w:cstheme="minorHAnsi"/>
          <w:sz w:val="22"/>
          <w:szCs w:val="22"/>
          <w:lang w:val="sr-Latn-RS"/>
        </w:rPr>
        <w:t>з</w:t>
      </w:r>
      <w:r>
        <w:rPr>
          <w:rFonts w:asciiTheme="minorHAnsi" w:eastAsia="Times New Roman" w:hAnsiTheme="minorHAnsi" w:cstheme="minorHAnsi"/>
          <w:sz w:val="22"/>
          <w:szCs w:val="22"/>
          <w:lang w:val="sr-Cyrl-RS"/>
        </w:rPr>
        <w:t>начај п</w:t>
      </w:r>
      <w:r w:rsidR="00A341C5" w:rsidRPr="00DF06FD">
        <w:rPr>
          <w:rFonts w:asciiTheme="minorHAnsi" w:eastAsia="Times New Roman" w:hAnsiTheme="minorHAnsi" w:cstheme="minorHAnsi"/>
          <w:sz w:val="22"/>
          <w:szCs w:val="22"/>
          <w:lang w:val="sr-Cyrl-RS"/>
        </w:rPr>
        <w:t>ројекта</w:t>
      </w:r>
    </w:p>
    <w:p w14:paraId="676E927A" w14:textId="77777777" w:rsidR="003C29EA" w:rsidRPr="00DF06FD" w:rsidRDefault="003C29EA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DF06FD">
        <w:rPr>
          <w:rFonts w:asciiTheme="minorHAnsi" w:eastAsia="Times New Roman" w:hAnsiTheme="minorHAnsi" w:cstheme="minorHAnsi"/>
          <w:sz w:val="22"/>
          <w:szCs w:val="22"/>
          <w:lang w:val="ru-RU"/>
        </w:rPr>
        <w:t>број становника јединице локалне самоуправе;</w:t>
      </w:r>
    </w:p>
    <w:p w14:paraId="17F6402B" w14:textId="77777777" w:rsidR="003C29EA" w:rsidRPr="00DF06FD" w:rsidRDefault="003C29EA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DF06FD">
        <w:rPr>
          <w:rFonts w:asciiTheme="minorHAnsi" w:eastAsia="Times New Roman" w:hAnsiTheme="minorHAnsi" w:cstheme="minorHAnsi"/>
          <w:sz w:val="22"/>
          <w:szCs w:val="22"/>
          <w:lang w:val="ru-RU"/>
        </w:rPr>
        <w:t>значај пројекта за развој јединице локалне самоуправе, ширег окружења и развој АП Војводине;</w:t>
      </w:r>
    </w:p>
    <w:p w14:paraId="5D087009" w14:textId="77777777" w:rsidR="003C29EA" w:rsidRPr="00DF06FD" w:rsidRDefault="003C29EA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DF06FD">
        <w:rPr>
          <w:rFonts w:asciiTheme="minorHAnsi" w:eastAsia="Times New Roman" w:hAnsiTheme="minorHAnsi" w:cstheme="minorHAnsi"/>
          <w:sz w:val="22"/>
          <w:szCs w:val="22"/>
          <w:lang w:val="ru-RU"/>
        </w:rPr>
        <w:t>степен развијености јединице локалне самоуправе према важећој Уредби о утврђивању јединствене листе развијености региона и јединица локалне самоуправе за 2014. годину („Сл. гласник РС“ број 104/2014);</w:t>
      </w:r>
    </w:p>
    <w:p w14:paraId="27BEEEE0" w14:textId="1EB587E3" w:rsidR="003C29EA" w:rsidRDefault="003C29EA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DF06FD">
        <w:rPr>
          <w:rFonts w:asciiTheme="minorHAnsi" w:eastAsia="Times New Roman" w:hAnsiTheme="minorHAnsi" w:cstheme="minorHAnsi"/>
          <w:sz w:val="22"/>
          <w:szCs w:val="22"/>
          <w:lang w:val="ru-RU"/>
        </w:rPr>
        <w:t>расположива буџетска средства која је јединица локалне самоуправе определила на име сопственог учешћа у суфинансирању израде техничке документације</w:t>
      </w:r>
    </w:p>
    <w:p w14:paraId="352AC710" w14:textId="43708A1B" w:rsidR="00992E37" w:rsidRPr="00DF06FD" w:rsidRDefault="00992E37" w:rsidP="003C29EA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>
        <w:rPr>
          <w:rFonts w:asciiTheme="minorHAnsi" w:eastAsia="Times New Roman" w:hAnsiTheme="minorHAnsi" w:cstheme="minorHAnsi"/>
          <w:sz w:val="22"/>
          <w:szCs w:val="22"/>
          <w:lang w:val="ru-RU"/>
        </w:rPr>
        <w:t>додељена средства по конкурсу из претходних година</w:t>
      </w:r>
    </w:p>
    <w:p w14:paraId="62DEC68A" w14:textId="77777777" w:rsidR="003C29EA" w:rsidRPr="00342CFB" w:rsidRDefault="003C29EA" w:rsidP="003C29EA">
      <w:pPr>
        <w:ind w:left="90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</w:p>
    <w:p w14:paraId="27DAA139" w14:textId="77777777" w:rsidR="00A341C5" w:rsidRDefault="00A341C5" w:rsidP="00A341C5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17737AB2" w14:textId="73E51A47" w:rsidR="003C29EA" w:rsidRPr="00342CFB" w:rsidRDefault="003C29EA" w:rsidP="00A341C5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sz w:val="22"/>
          <w:szCs w:val="22"/>
          <w:lang w:val="sr-Cyrl-CS"/>
        </w:rPr>
        <w:lastRenderedPageBreak/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  <w:r w:rsidR="000C3ECC">
        <w:rPr>
          <w:rFonts w:asciiTheme="minorHAnsi" w:eastAsia="Times New Roman" w:hAnsiTheme="minorHAnsi" w:cstheme="minorHAnsi"/>
          <w:sz w:val="22"/>
          <w:szCs w:val="22"/>
          <w:lang w:val="sr-Cyrl-CS"/>
        </w:rPr>
        <w:t>Сваки критеријум се бодује до максимално 5 бодова.</w:t>
      </w:r>
    </w:p>
    <w:p w14:paraId="4436BAFB" w14:textId="77777777" w:rsidR="003C29EA" w:rsidRPr="00342CFB" w:rsidRDefault="003C29EA" w:rsidP="003C29EA">
      <w:pPr>
        <w:tabs>
          <w:tab w:val="left" w:pos="1825"/>
        </w:tabs>
        <w:ind w:firstLine="748"/>
        <w:rPr>
          <w:rFonts w:asciiTheme="minorHAnsi" w:eastAsia="Times New Roman" w:hAnsiTheme="minorHAnsi" w:cstheme="minorHAnsi"/>
          <w:b/>
          <w:sz w:val="22"/>
          <w:szCs w:val="22"/>
          <w:u w:val="single"/>
          <w:lang w:val="sr-Cyrl-CS"/>
        </w:rPr>
      </w:pPr>
    </w:p>
    <w:p w14:paraId="31EACDDF" w14:textId="77777777" w:rsidR="000C3ECC" w:rsidRDefault="000C3ECC" w:rsidP="00A5457D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2B0117E" w14:textId="4F0946B8" w:rsidR="003C29EA" w:rsidRPr="00342CFB" w:rsidRDefault="00A5457D" w:rsidP="00A5457D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РОКОВИ ЗА СПРОВОЂЕЊЕ КОНКУРСА</w:t>
      </w:r>
    </w:p>
    <w:p w14:paraId="379BCE3D" w14:textId="77777777" w:rsidR="00A5457D" w:rsidRPr="00342CFB" w:rsidRDefault="00A5457D" w:rsidP="00A5457D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6F43CE3B" w14:textId="354160F5" w:rsidR="003C29EA" w:rsidRPr="00342CFB" w:rsidRDefault="003C29EA" w:rsidP="003C29E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достављање пријава: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од дана објављивања у дневном листу „Дневник“ од </w:t>
      </w:r>
      <w:r w:rsidR="00992E37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17</w:t>
      </w:r>
      <w:r w:rsidR="00AF129B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.0</w:t>
      </w:r>
      <w:r w:rsidR="00992E37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6</w:t>
      </w:r>
      <w:r w:rsidR="00AF129B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</w:t>
      </w:r>
      <w:r w:rsidR="000F493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</w:t>
      </w:r>
      <w:r w:rsidR="00AF129B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02</w:t>
      </w:r>
      <w:r w:rsidR="00992E37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2</w:t>
      </w:r>
      <w:r w:rsidR="00AF129B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до </w:t>
      </w:r>
      <w:r w:rsidR="00992E37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18</w:t>
      </w:r>
      <w:r w:rsidR="00AF129B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.0</w:t>
      </w:r>
      <w:r w:rsidR="00992E37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7</w:t>
      </w:r>
      <w:r w:rsidR="00AF129B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</w:t>
      </w:r>
      <w:r w:rsidR="00992E37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2</w:t>
      </w:r>
      <w:r w:rsidR="00AF129B" w:rsidRPr="00992E37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године.</w:t>
      </w:r>
    </w:p>
    <w:p w14:paraId="3D7E43E0" w14:textId="7EA2E7F9" w:rsidR="00DD025C" w:rsidRPr="00342CFB" w:rsidRDefault="00DD025C" w:rsidP="00DD025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25781C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рок извршења уговорене обавезе јединице локалне самоуправе је до 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30</w:t>
      </w:r>
      <w:r w:rsidRPr="0025781C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.0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6</w:t>
      </w:r>
      <w:r w:rsidRPr="0025781C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.202</w:t>
      </w:r>
      <w: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3</w:t>
      </w:r>
      <w:r w:rsidRPr="0025781C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године,</w:t>
      </w:r>
    </w:p>
    <w:p w14:paraId="2FFEB82D" w14:textId="77777777" w:rsidR="00DD025C" w:rsidRPr="00342CFB" w:rsidRDefault="00DD025C" w:rsidP="00DD025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sz w:val="22"/>
          <w:szCs w:val="22"/>
          <w:lang w:val="sr-Cyrl-CS"/>
        </w:rPr>
        <w:t>након реализације уговорене обавезе јединица локалне самоуправе је у обавези да приложи детаљан извештај о реализацији активности и финансијски извештај о коришћењу средстава са спецификацијом трошкова како би оправдала наменско и законито коришћење средстава.</w:t>
      </w:r>
    </w:p>
    <w:p w14:paraId="59EC5AFB" w14:textId="77777777" w:rsidR="00DD025C" w:rsidRPr="000C3ECC" w:rsidRDefault="00DD025C" w:rsidP="00DD025C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sz w:val="22"/>
          <w:szCs w:val="22"/>
          <w:lang w:val="sr-Cyrl-CS"/>
        </w:rPr>
        <w:t>рок достављања извештаја о наменском утрошку средстава: 15 дана од дана извршења уговорене обавезе, а најкасније 15 дана од дана истека рока за извршење уговорене обавезе.</w:t>
      </w:r>
    </w:p>
    <w:p w14:paraId="5908C35F" w14:textId="77777777" w:rsidR="00342CFB" w:rsidRDefault="00342CFB" w:rsidP="00A5457D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403BF239" w14:textId="77777777" w:rsidR="003C29EA" w:rsidRPr="00342CFB" w:rsidRDefault="00A5457D" w:rsidP="00A5457D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>НАЧИН ДОНОШЕЊА ОДЛУКЕ О ДОДЕЛИ СРЕДСТАВА</w:t>
      </w:r>
    </w:p>
    <w:p w14:paraId="56C83EF6" w14:textId="77777777" w:rsidR="0032528F" w:rsidRPr="00342CFB" w:rsidRDefault="0032528F" w:rsidP="003C29EA">
      <w:pPr>
        <w:ind w:firstLine="720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val="sr-Cyrl-CS"/>
        </w:rPr>
      </w:pPr>
    </w:p>
    <w:p w14:paraId="5B243D6E" w14:textId="6EC2BBA7" w:rsidR="003C29EA" w:rsidRPr="00342CFB" w:rsidRDefault="003C29EA" w:rsidP="003C29E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r w:rsidR="00B46336">
        <w:fldChar w:fldCharType="begin"/>
      </w:r>
      <w:r w:rsidR="00B46336" w:rsidRPr="00B46336">
        <w:rPr>
          <w:lang w:val="sr-Cyrl-CS"/>
        </w:rPr>
        <w:instrText xml:space="preserve"> </w:instrText>
      </w:r>
      <w:r w:rsidR="00B46336">
        <w:instrText>HYPERLINK</w:instrText>
      </w:r>
      <w:r w:rsidR="00B46336" w:rsidRPr="00B46336">
        <w:rPr>
          <w:lang w:val="sr-Cyrl-CS"/>
        </w:rPr>
        <w:instrText xml:space="preserve"> "</w:instrText>
      </w:r>
      <w:r w:rsidR="00B46336">
        <w:instrText>http</w:instrText>
      </w:r>
      <w:r w:rsidR="00B46336" w:rsidRPr="00B46336">
        <w:rPr>
          <w:lang w:val="sr-Cyrl-CS"/>
        </w:rPr>
        <w:instrText>://</w:instrText>
      </w:r>
      <w:r w:rsidR="00B46336">
        <w:instrText>www</w:instrText>
      </w:r>
      <w:r w:rsidR="00B46336" w:rsidRPr="00B46336">
        <w:rPr>
          <w:lang w:val="sr-Cyrl-CS"/>
        </w:rPr>
        <w:instrText>.еко</w:instrText>
      </w:r>
      <w:r w:rsidR="00B46336">
        <w:instrText>urbapv</w:instrText>
      </w:r>
      <w:r w:rsidR="00B46336" w:rsidRPr="00B46336">
        <w:rPr>
          <w:lang w:val="sr-Cyrl-CS"/>
        </w:rPr>
        <w:instrText>.</w:instrText>
      </w:r>
      <w:r w:rsidR="00B46336">
        <w:instrText>vojvodina</w:instrText>
      </w:r>
      <w:r w:rsidR="00B46336" w:rsidRPr="00B46336">
        <w:rPr>
          <w:lang w:val="sr-Cyrl-CS"/>
        </w:rPr>
        <w:instrText>.</w:instrText>
      </w:r>
      <w:r w:rsidR="00B46336">
        <w:instrText>gov</w:instrText>
      </w:r>
      <w:r w:rsidR="00B46336" w:rsidRPr="00B46336">
        <w:rPr>
          <w:lang w:val="sr-Cyrl-CS"/>
        </w:rPr>
        <w:instrText>.</w:instrText>
      </w:r>
      <w:r w:rsidR="00B46336">
        <w:instrText>rs</w:instrText>
      </w:r>
      <w:r w:rsidR="00B46336" w:rsidRPr="00B46336">
        <w:rPr>
          <w:lang w:val="sr-Cyrl-CS"/>
        </w:rPr>
        <w:instrText xml:space="preserve">" </w:instrText>
      </w:r>
      <w:r w:rsidR="00B46336">
        <w:fldChar w:fldCharType="separate"/>
      </w:r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  <w:lang w:val="sr-Latn-CS"/>
        </w:rPr>
        <w:t>w</w:t>
      </w:r>
      <w:proofErr w:type="spellStart"/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</w:rPr>
        <w:t>ww</w:t>
      </w:r>
      <w:proofErr w:type="spellEnd"/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.еко</w:t>
      </w:r>
      <w:proofErr w:type="spellStart"/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</w:rPr>
        <w:t>urb</w:t>
      </w:r>
      <w:proofErr w:type="spellEnd"/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  <w:lang w:val="sr-Latn-RS"/>
        </w:rPr>
        <w:t>apv</w:t>
      </w:r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proofErr w:type="spellStart"/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</w:rPr>
        <w:t>vojvodina</w:t>
      </w:r>
      <w:proofErr w:type="spellEnd"/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  <w:lang w:val="sr-Cyrl-CS"/>
        </w:rPr>
        <w:t>.</w:t>
      </w:r>
      <w:r w:rsidR="00DD025C" w:rsidRPr="000E2C84">
        <w:rPr>
          <w:rStyle w:val="Hyperlink"/>
          <w:rFonts w:asciiTheme="minorHAnsi" w:eastAsia="Times New Roman" w:hAnsiTheme="minorHAnsi" w:cstheme="minorHAnsi"/>
          <w:sz w:val="22"/>
          <w:szCs w:val="22"/>
          <w:lang w:val="sr-Latn-CS"/>
        </w:rPr>
        <w:t>gov.rs</w:t>
      </w:r>
      <w:r w:rsidR="00B46336">
        <w:rPr>
          <w:rStyle w:val="Hyperlink"/>
          <w:rFonts w:asciiTheme="minorHAnsi" w:eastAsia="Times New Roman" w:hAnsiTheme="minorHAnsi" w:cstheme="minorHAnsi"/>
          <w:sz w:val="22"/>
          <w:szCs w:val="22"/>
          <w:lang w:val="sr-Latn-CS"/>
        </w:rPr>
        <w:fldChar w:fldCharType="end"/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.).</w:t>
      </w:r>
    </w:p>
    <w:p w14:paraId="18558B8A" w14:textId="77777777" w:rsidR="003C29EA" w:rsidRPr="00342CFB" w:rsidRDefault="003C29EA" w:rsidP="003C29E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Јавни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конкурс ће спровести Комисиј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конкурса, кој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ће бити образован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посебним решењем.</w:t>
      </w:r>
    </w:p>
    <w:p w14:paraId="24D6FA29" w14:textId="77777777" w:rsidR="003C29EA" w:rsidRPr="00342CFB" w:rsidRDefault="003C29EA" w:rsidP="003C29E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e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конкурса. </w:t>
      </w:r>
    </w:p>
    <w:p w14:paraId="6647C63E" w14:textId="77777777" w:rsidR="003C29EA" w:rsidRPr="00342CFB" w:rsidRDefault="003C29EA" w:rsidP="003C29E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Након донете одлуке ко</w:t>
      </w:r>
      <w:r w:rsidR="00A5457D"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јом се одобравају средства за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финансирање</w:t>
      </w:r>
      <w:r w:rsidR="00A5457D"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суфинансирање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израде </w:t>
      </w:r>
      <w:r w:rsidR="00A5457D"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пројектно 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техничке документације, подносилац пријаве се позива да потпише уговор са Секретаријатом, којим ће бити регулисана </w:t>
      </w:r>
      <w:r w:rsidRPr="00342CFB">
        <w:rPr>
          <w:rFonts w:asciiTheme="minorHAnsi" w:eastAsia="Times New Roman" w:hAnsiTheme="minorHAnsi" w:cstheme="minorHAnsi"/>
          <w:sz w:val="22"/>
          <w:szCs w:val="22"/>
          <w:lang w:val="sr-Cyrl-CS"/>
        </w:rPr>
        <w:t>права и обавезе уговорних страна.</w:t>
      </w:r>
    </w:p>
    <w:p w14:paraId="4D74B935" w14:textId="51134CBB" w:rsidR="0032528F" w:rsidRPr="00B46336" w:rsidRDefault="003C29EA" w:rsidP="00B4633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Реализација финансијских обавеза вршиће се у складу са ликвидним могућно</w:t>
      </w:r>
      <w:r w:rsidR="0032528F" w:rsidRPr="00342CFB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стима буџета АП Војводине за 202</w:t>
      </w:r>
      <w:r w:rsidR="00DD025C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2</w:t>
      </w:r>
      <w:r w:rsidRPr="00342CFB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. годину.</w:t>
      </w:r>
      <w:bookmarkStart w:id="0" w:name="_GoBack"/>
      <w:bookmarkEnd w:id="0"/>
    </w:p>
    <w:sectPr w:rsidR="0032528F" w:rsidRPr="00B46336" w:rsidSect="000C3EC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C26"/>
    <w:multiLevelType w:val="hybridMultilevel"/>
    <w:tmpl w:val="24344C16"/>
    <w:lvl w:ilvl="0" w:tplc="6D8AC8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A1015"/>
    <w:multiLevelType w:val="hybridMultilevel"/>
    <w:tmpl w:val="6164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F1640"/>
    <w:multiLevelType w:val="multilevel"/>
    <w:tmpl w:val="5700347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1DB90BC1"/>
    <w:multiLevelType w:val="hybridMultilevel"/>
    <w:tmpl w:val="47FCF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029B9"/>
    <w:multiLevelType w:val="multilevel"/>
    <w:tmpl w:val="9102A6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347944E0"/>
    <w:multiLevelType w:val="hybridMultilevel"/>
    <w:tmpl w:val="3020B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86746"/>
    <w:multiLevelType w:val="hybridMultilevel"/>
    <w:tmpl w:val="E8CA1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62F3C"/>
    <w:multiLevelType w:val="hybridMultilevel"/>
    <w:tmpl w:val="50F436F6"/>
    <w:lvl w:ilvl="0" w:tplc="FB348D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080E"/>
    <w:multiLevelType w:val="multilevel"/>
    <w:tmpl w:val="43D8312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48471FA9"/>
    <w:multiLevelType w:val="hybridMultilevel"/>
    <w:tmpl w:val="AC386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2579B3"/>
    <w:multiLevelType w:val="hybridMultilevel"/>
    <w:tmpl w:val="3B4C3A9E"/>
    <w:lvl w:ilvl="0" w:tplc="4B50D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F65A0B"/>
    <w:multiLevelType w:val="hybridMultilevel"/>
    <w:tmpl w:val="3CE6AB86"/>
    <w:lvl w:ilvl="0" w:tplc="7FA68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5D4DF1"/>
    <w:multiLevelType w:val="hybridMultilevel"/>
    <w:tmpl w:val="B12A2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rPr>
          <w:b w:val="0"/>
          <w:position w:val="0"/>
          <w:rtl w:val="0"/>
        </w:rPr>
      </w:lvl>
    </w:lvlOverride>
  </w:num>
  <w:num w:numId="2">
    <w:abstractNumId w:val="8"/>
  </w:num>
  <w:num w:numId="3">
    <w:abstractNumId w:val="9"/>
  </w:num>
  <w:num w:numId="4">
    <w:abstractNumId w:val="11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4"/>
  </w:num>
  <w:num w:numId="10">
    <w:abstractNumId w:val="0"/>
  </w:num>
  <w:num w:numId="11">
    <w:abstractNumId w:val="2"/>
  </w:num>
  <w:num w:numId="12">
    <w:abstractNumId w:val="7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93"/>
    <w:rsid w:val="00040DB9"/>
    <w:rsid w:val="00043EFA"/>
    <w:rsid w:val="00052A6F"/>
    <w:rsid w:val="0005590E"/>
    <w:rsid w:val="000C3ECC"/>
    <w:rsid w:val="000F4930"/>
    <w:rsid w:val="001012AC"/>
    <w:rsid w:val="0010255E"/>
    <w:rsid w:val="0012329A"/>
    <w:rsid w:val="0019146E"/>
    <w:rsid w:val="001D61A6"/>
    <w:rsid w:val="001F7EED"/>
    <w:rsid w:val="00210D59"/>
    <w:rsid w:val="00242E72"/>
    <w:rsid w:val="002C3839"/>
    <w:rsid w:val="002D15EA"/>
    <w:rsid w:val="0032528F"/>
    <w:rsid w:val="00342CFB"/>
    <w:rsid w:val="00351F52"/>
    <w:rsid w:val="003B3893"/>
    <w:rsid w:val="003C29EA"/>
    <w:rsid w:val="00476FF3"/>
    <w:rsid w:val="004D0B8F"/>
    <w:rsid w:val="00517283"/>
    <w:rsid w:val="00584EB1"/>
    <w:rsid w:val="005D673E"/>
    <w:rsid w:val="005E1FF9"/>
    <w:rsid w:val="005E2E8C"/>
    <w:rsid w:val="006211BA"/>
    <w:rsid w:val="006919CE"/>
    <w:rsid w:val="006A426E"/>
    <w:rsid w:val="006C45DB"/>
    <w:rsid w:val="00737038"/>
    <w:rsid w:val="00752203"/>
    <w:rsid w:val="0076799F"/>
    <w:rsid w:val="00790456"/>
    <w:rsid w:val="00807A7A"/>
    <w:rsid w:val="008A0C16"/>
    <w:rsid w:val="008E10EA"/>
    <w:rsid w:val="008E5FE6"/>
    <w:rsid w:val="00942633"/>
    <w:rsid w:val="00974239"/>
    <w:rsid w:val="00977348"/>
    <w:rsid w:val="00992E37"/>
    <w:rsid w:val="009A20DC"/>
    <w:rsid w:val="009B3C1A"/>
    <w:rsid w:val="009D47EC"/>
    <w:rsid w:val="009E6A2C"/>
    <w:rsid w:val="00A341C5"/>
    <w:rsid w:val="00A5457D"/>
    <w:rsid w:val="00AD3CBC"/>
    <w:rsid w:val="00AE4A14"/>
    <w:rsid w:val="00AF129B"/>
    <w:rsid w:val="00B2752E"/>
    <w:rsid w:val="00B46336"/>
    <w:rsid w:val="00B93D82"/>
    <w:rsid w:val="00BC6B8F"/>
    <w:rsid w:val="00BD388E"/>
    <w:rsid w:val="00C452FC"/>
    <w:rsid w:val="00CA5FF8"/>
    <w:rsid w:val="00CC1F75"/>
    <w:rsid w:val="00CC7F9F"/>
    <w:rsid w:val="00D070BB"/>
    <w:rsid w:val="00D31F53"/>
    <w:rsid w:val="00DD025C"/>
    <w:rsid w:val="00DF06FD"/>
    <w:rsid w:val="00E304FF"/>
    <w:rsid w:val="00E855DB"/>
    <w:rsid w:val="00EA5264"/>
    <w:rsid w:val="00ED6F63"/>
    <w:rsid w:val="00F46230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C07"/>
  <w15:chartTrackingRefBased/>
  <w15:docId w15:val="{35CCB0B9-09A6-4D9A-ABF2-8E10118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5">
    <w:name w:val="heading 5"/>
    <w:basedOn w:val="Normal"/>
    <w:link w:val="Heading5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86"/>
      <w:outlineLvl w:val="4"/>
    </w:pPr>
    <w:rPr>
      <w:rFonts w:ascii="Arial" w:eastAsia="Arial" w:hAnsi="Arial" w:cs="Arial"/>
      <w:b/>
      <w:bCs/>
      <w:sz w:val="20"/>
      <w:szCs w:val="20"/>
      <w:bdr w:val="none" w:sz="0" w:space="0" w:color="auto"/>
    </w:rPr>
  </w:style>
  <w:style w:type="paragraph" w:styleId="Heading6">
    <w:name w:val="heading 6"/>
    <w:basedOn w:val="Normal"/>
    <w:link w:val="Heading6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440"/>
      <w:outlineLvl w:val="5"/>
    </w:pPr>
    <w:rPr>
      <w:rFonts w:ascii="Arial" w:eastAsia="Arial" w:hAnsi="Arial" w:cs="Arial"/>
      <w:b/>
      <w:bCs/>
      <w:i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sr-Latn-RS" w:eastAsia="sr-Latn-RS"/>
    </w:rPr>
  </w:style>
  <w:style w:type="paragraph" w:customStyle="1" w:styleId="Heading">
    <w:name w:val="Heading"/>
    <w:next w:val="Body"/>
    <w:rsid w:val="003B3893"/>
    <w:pPr>
      <w:keepNext/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u w:color="000000"/>
      <w:bdr w:val="nil"/>
      <w:lang w:val="sr-Latn-RS" w:eastAsia="sr-Latn-RS"/>
    </w:rPr>
  </w:style>
  <w:style w:type="numbering" w:customStyle="1" w:styleId="List0">
    <w:name w:val="List 0"/>
    <w:basedOn w:val="NoList"/>
    <w:rsid w:val="003B3893"/>
    <w:pPr>
      <w:numPr>
        <w:numId w:val="11"/>
      </w:numPr>
    </w:pPr>
  </w:style>
  <w:style w:type="paragraph" w:styleId="ListParagraph">
    <w:name w:val="List Paragraph"/>
    <w:qFormat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sr-Latn-RS"/>
    </w:rPr>
  </w:style>
  <w:style w:type="character" w:customStyle="1" w:styleId="Hyperlink0">
    <w:name w:val="Hyperlink.0"/>
    <w:basedOn w:val="DefaultParagraphFont"/>
    <w:rsid w:val="003B3893"/>
    <w:rPr>
      <w:color w:val="00000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E7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E7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72"/>
    <w:rPr>
      <w:rFonts w:ascii="Segoe UI" w:eastAsia="Arial Unicode MS" w:hAnsi="Segoe UI" w:cs="Segoe UI"/>
      <w:sz w:val="18"/>
      <w:szCs w:val="18"/>
      <w:bdr w:val="nil"/>
    </w:rPr>
  </w:style>
  <w:style w:type="character" w:styleId="Hyperlink">
    <w:name w:val="Hyperlink"/>
    <w:basedOn w:val="DefaultParagraphFont"/>
    <w:uiPriority w:val="99"/>
    <w:unhideWhenUsed/>
    <w:rsid w:val="003C29E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32528F"/>
    <w:rPr>
      <w:rFonts w:ascii="Arial" w:eastAsia="Arial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32528F"/>
    <w:rPr>
      <w:rFonts w:ascii="Arial" w:eastAsia="Arial" w:hAnsi="Arial" w:cs="Arial"/>
      <w:b/>
      <w:bCs/>
      <w:i/>
      <w:sz w:val="20"/>
      <w:szCs w:val="20"/>
    </w:rPr>
  </w:style>
  <w:style w:type="paragraph" w:styleId="BodyText">
    <w:name w:val="Body Text"/>
    <w:basedOn w:val="Normal"/>
    <w:link w:val="BodyTextChar1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uiPriority w:val="99"/>
    <w:semiHidden/>
    <w:rsid w:val="0032528F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Char1">
    <w:name w:val="Body Text Char1"/>
    <w:basedOn w:val="DefaultParagraphFont"/>
    <w:link w:val="BodyText"/>
    <w:uiPriority w:val="1"/>
    <w:rsid w:val="0032528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7;&#1082;&#1086;urbapv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Kilibarda</dc:creator>
  <cp:keywords/>
  <dc:description/>
  <cp:lastModifiedBy>Agota Bala</cp:lastModifiedBy>
  <cp:revision>2</cp:revision>
  <cp:lastPrinted>2022-06-10T10:49:00Z</cp:lastPrinted>
  <dcterms:created xsi:type="dcterms:W3CDTF">2022-06-17T06:43:00Z</dcterms:created>
  <dcterms:modified xsi:type="dcterms:W3CDTF">2022-06-17T06:43:00Z</dcterms:modified>
</cp:coreProperties>
</file>