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509E" w14:textId="7777777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w:t>
      </w:r>
    </w:p>
    <w:p w14:paraId="2D5CBB21"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p>
    <w:p w14:paraId="5983B2E2" w14:textId="77777777" w:rsidR="00D261B4" w:rsidRPr="0017401E" w:rsidRDefault="00D261B4">
      <w:pPr>
        <w:pBdr>
          <w:bottom w:val="single" w:sz="6" w:space="1" w:color="auto"/>
        </w:pBdr>
        <w:rPr>
          <w:rFonts w:ascii="Times New Roman" w:hAnsi="Times New Roman"/>
          <w:sz w:val="22"/>
          <w:szCs w:val="22"/>
        </w:rPr>
      </w:pPr>
    </w:p>
    <w:p w14:paraId="2C727666" w14:textId="6869018F"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49656A" w:rsidRPr="00697918">
        <w:rPr>
          <w:bCs/>
          <w:sz w:val="22"/>
          <w:szCs w:val="22"/>
          <w:lang w:val="en-GB"/>
        </w:rPr>
        <w:t>RORS00127-PP2 - TD07</w:t>
      </w:r>
    </w:p>
    <w:p w14:paraId="3E34E8EB" w14:textId="6D9C4115" w:rsidR="00D261B4" w:rsidRPr="0017401E" w:rsidRDefault="00D261B4" w:rsidP="00D95AF9">
      <w:pPr>
        <w:pStyle w:val="Title"/>
        <w:spacing w:after="120"/>
        <w:rPr>
          <w:sz w:val="22"/>
          <w:szCs w:val="22"/>
          <w:lang w:val="en-GB"/>
        </w:rPr>
      </w:pPr>
      <w:r w:rsidRPr="00D95AF9">
        <w:rPr>
          <w:sz w:val="22"/>
          <w:szCs w:val="22"/>
          <w:lang w:val="en-GB"/>
        </w:rPr>
        <w:t>Contract title</w:t>
      </w:r>
      <w:r w:rsidR="007B01F4" w:rsidRPr="00D95AF9">
        <w:rPr>
          <w:sz w:val="22"/>
          <w:szCs w:val="22"/>
          <w:lang w:val="en-GB"/>
        </w:rPr>
        <w:t>:</w:t>
      </w:r>
      <w:r w:rsidR="0049656A">
        <w:rPr>
          <w:sz w:val="22"/>
          <w:szCs w:val="22"/>
          <w:lang w:val="en-GB"/>
        </w:rPr>
        <w:t xml:space="preserve"> </w:t>
      </w:r>
      <w:r w:rsidR="0049656A" w:rsidRPr="0049656A">
        <w:rPr>
          <w:sz w:val="22"/>
          <w:szCs w:val="22"/>
          <w:lang w:val="en-GB"/>
        </w:rPr>
        <w:t>Specialised Analysis Service for project Green-Path</w:t>
      </w:r>
    </w:p>
    <w:p w14:paraId="0ED84C40"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2F42796F" w14:textId="77777777" w:rsidR="0080019B" w:rsidRPr="003A40CF" w:rsidRDefault="0080019B" w:rsidP="0080019B">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243950B9" w14:textId="77777777" w:rsidR="0080019B" w:rsidRDefault="0080019B" w:rsidP="0080019B">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45DA81ED" w14:textId="4385FDC6" w:rsidR="0080019B" w:rsidRPr="00744F6E" w:rsidRDefault="0080019B" w:rsidP="0080019B">
      <w:pPr>
        <w:pStyle w:val="Blockquote"/>
        <w:ind w:left="0"/>
        <w:rPr>
          <w:b/>
          <w:sz w:val="22"/>
          <w:szCs w:val="22"/>
          <w:lang w:val="en-GB"/>
        </w:rPr>
      </w:pPr>
      <w:r w:rsidRPr="005F4D5C">
        <w:rPr>
          <w:sz w:val="22"/>
          <w:szCs w:val="22"/>
          <w:highlight w:val="yellow"/>
          <w:lang w:val="en-GB"/>
        </w:rPr>
        <w:t xml:space="preserve">- </w:t>
      </w:r>
      <w:proofErr w:type="spellStart"/>
      <w:r w:rsidRPr="005F4D5C">
        <w:rPr>
          <w:sz w:val="22"/>
          <w:szCs w:val="22"/>
          <w:highlight w:val="yellow"/>
        </w:rPr>
        <w:t>the</w:t>
      </w:r>
      <w:proofErr w:type="spellEnd"/>
      <w:r w:rsidRPr="005F4D5C">
        <w:rPr>
          <w:sz w:val="22"/>
          <w:szCs w:val="22"/>
          <w:highlight w:val="yellow"/>
        </w:rPr>
        <w:t xml:space="preserve"> signed statements of exclusivity and availability from all key experts proposed (if applicable)</w:t>
      </w:r>
      <w:r w:rsidRPr="005F4D5C">
        <w:rPr>
          <w:b/>
          <w:sz w:val="22"/>
          <w:szCs w:val="22"/>
          <w:highlight w:val="yellow"/>
          <w:lang w:val="en-GB"/>
        </w:rPr>
        <w:br/>
      </w:r>
      <w:r w:rsidRPr="005F4D5C">
        <w:rPr>
          <w:sz w:val="22"/>
          <w:szCs w:val="22"/>
          <w:highlight w:val="yellow"/>
          <w:lang w:val="en-GB"/>
        </w:rPr>
        <w:t xml:space="preserve">- </w:t>
      </w:r>
      <w:r w:rsidRPr="005F4D5C">
        <w:rPr>
          <w:sz w:val="22"/>
          <w:szCs w:val="22"/>
          <w:highlight w:val="yellow"/>
        </w:rPr>
        <w:t>a completed financial identification form</w:t>
      </w:r>
      <w:r w:rsidRPr="005F4D5C">
        <w:rPr>
          <w:sz w:val="22"/>
          <w:szCs w:val="22"/>
          <w:highlight w:val="yellow"/>
        </w:rPr>
        <w:br/>
        <w:t>- a completed legal entity file (only for the leader)</w:t>
      </w:r>
      <w:r w:rsidRPr="005F4D5C">
        <w:rPr>
          <w:sz w:val="22"/>
          <w:szCs w:val="22"/>
          <w:highlight w:val="yellow"/>
        </w:rPr>
        <w:br/>
      </w:r>
      <w:r w:rsidRPr="00744F6E">
        <w:rPr>
          <w:sz w:val="22"/>
          <w:szCs w:val="22"/>
          <w:highlight w:val="yellow"/>
        </w:rPr>
        <w:t xml:space="preserve">- the </w:t>
      </w:r>
      <w:r w:rsidR="00B66E0C">
        <w:rPr>
          <w:sz w:val="22"/>
          <w:szCs w:val="22"/>
          <w:highlight w:val="yellow"/>
        </w:rPr>
        <w:t xml:space="preserve">signed </w:t>
      </w:r>
      <w:r w:rsidRPr="00744F6E">
        <w:rPr>
          <w:sz w:val="22"/>
          <w:szCs w:val="22"/>
          <w:highlight w:val="yellow"/>
        </w:rPr>
        <w:t xml:space="preserve">tenderer’s declarations. </w:t>
      </w:r>
    </w:p>
    <w:p w14:paraId="6AB74E31" w14:textId="77777777" w:rsidR="0080019B" w:rsidRDefault="0080019B" w:rsidP="0080019B">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w:t>
      </w:r>
      <w:proofErr w:type="gramStart"/>
      <w:r w:rsidRPr="003A40CF">
        <w:rPr>
          <w:sz w:val="22"/>
          <w:szCs w:val="22"/>
          <w:highlight w:val="yellow"/>
          <w:lang w:val="en-GB"/>
        </w:rPr>
        <w:t>legally-established</w:t>
      </w:r>
      <w:proofErr w:type="gramEnd"/>
      <w:r w:rsidRPr="003A40CF">
        <w:rPr>
          <w:sz w:val="22"/>
          <w:szCs w:val="22"/>
          <w:highlight w:val="yellow"/>
          <w:lang w:val="en-GB"/>
        </w:rPr>
        <w:t xml:space="preserve">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153F99A0" w14:textId="77777777" w:rsidR="0080019B" w:rsidRDefault="0080019B" w:rsidP="0080019B">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Pr="00744F6E">
        <w:rPr>
          <w:b/>
          <w:sz w:val="22"/>
          <w:szCs w:val="22"/>
          <w:highlight w:val="yellow"/>
          <w:lang w:val="en-GB"/>
        </w:rPr>
        <w:t>The only exception is the Declaration on Honour on exclusion and selection criteria for which signed originals shall be submitted.</w:t>
      </w:r>
      <w:r>
        <w:rPr>
          <w:sz w:val="22"/>
          <w:szCs w:val="22"/>
          <w:highlight w:val="yellow"/>
          <w:lang w:val="en-GB"/>
        </w:rPr>
        <w:t xml:space="preserve"> </w:t>
      </w:r>
      <w:r w:rsidRPr="003A40CF">
        <w:rPr>
          <w:sz w:val="22"/>
          <w:szCs w:val="22"/>
          <w:highlight w:val="yellow"/>
          <w:lang w:val="en-GB"/>
        </w:rPr>
        <w:t xml:space="preserve">For </w:t>
      </w:r>
      <w:proofErr w:type="spellStart"/>
      <w:r w:rsidRPr="003A40CF">
        <w:rPr>
          <w:sz w:val="22"/>
          <w:szCs w:val="22"/>
          <w:highlight w:val="yellow"/>
          <w:lang w:val="en-GB"/>
        </w:rPr>
        <w:t>economical</w:t>
      </w:r>
      <w:proofErr w:type="spellEnd"/>
      <w:r w:rsidRPr="003A40CF">
        <w:rPr>
          <w:sz w:val="22"/>
          <w:szCs w:val="22"/>
          <w:highlight w:val="yellow"/>
          <w:lang w:val="en-GB"/>
        </w:rPr>
        <w:t xml:space="preserve"> and ecological reasons, </w:t>
      </w:r>
      <w:r>
        <w:rPr>
          <w:sz w:val="22"/>
          <w:szCs w:val="22"/>
          <w:highlight w:val="yellow"/>
          <w:lang w:val="en-GB"/>
        </w:rPr>
        <w:t>it is</w:t>
      </w:r>
      <w:r w:rsidRPr="003A40CF">
        <w:rPr>
          <w:sz w:val="22"/>
          <w:szCs w:val="22"/>
          <w:highlight w:val="yellow"/>
          <w:lang w:val="en-GB"/>
        </w:rPr>
        <w:t xml:space="preserve"> </w:t>
      </w:r>
      <w:proofErr w:type="gramStart"/>
      <w:r w:rsidRPr="003A40CF">
        <w:rPr>
          <w:sz w:val="22"/>
          <w:szCs w:val="22"/>
          <w:highlight w:val="yellow"/>
          <w:lang w:val="en-GB"/>
        </w:rPr>
        <w:t>recommend</w:t>
      </w:r>
      <w:proofErr w:type="gramEnd"/>
      <w:r w:rsidRPr="003A40CF">
        <w:rPr>
          <w:sz w:val="22"/>
          <w:szCs w:val="22"/>
          <w:highlight w:val="yellow"/>
          <w:lang w:val="en-GB"/>
        </w:rPr>
        <w:t xml:space="preserve">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43F55136" w14:textId="77777777" w:rsidR="0080019B" w:rsidRDefault="0080019B" w:rsidP="0080019B">
      <w:pPr>
        <w:pStyle w:val="Blockquote"/>
        <w:spacing w:before="240"/>
        <w:ind w:left="0" w:right="0"/>
        <w:jc w:val="both"/>
        <w:rPr>
          <w:b/>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8)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proofErr w:type="spellStart"/>
      <w:r>
        <w:rPr>
          <w:b/>
          <w:sz w:val="22"/>
          <w:szCs w:val="22"/>
          <w:highlight w:val="yellow"/>
          <w:lang w:val="en-GB"/>
        </w:rPr>
        <w:t>e</w:t>
      </w:r>
      <w:r w:rsidRPr="001D5D2F">
        <w:rPr>
          <w:b/>
          <w:sz w:val="22"/>
          <w:szCs w:val="22"/>
          <w:highlight w:val="yellow"/>
          <w:lang w:val="en-GB"/>
        </w:rPr>
        <w:t>Submission</w:t>
      </w:r>
      <w:proofErr w:type="spellEnd"/>
      <w:r>
        <w:rPr>
          <w:sz w:val="22"/>
          <w:szCs w:val="22"/>
          <w:highlight w:val="yellow"/>
          <w:lang w:val="en-GB"/>
        </w:rPr>
        <w:t xml:space="preserve">: declarations and statements shall be signed, scanned and uploaded in </w:t>
      </w:r>
      <w:proofErr w:type="spellStart"/>
      <w:r>
        <w:rPr>
          <w:sz w:val="22"/>
          <w:szCs w:val="22"/>
          <w:highlight w:val="yellow"/>
          <w:lang w:val="en-GB"/>
        </w:rPr>
        <w:t>eSubmission</w:t>
      </w:r>
      <w:proofErr w:type="spellEnd"/>
      <w:r>
        <w:rPr>
          <w:sz w:val="22"/>
          <w:szCs w:val="22"/>
          <w:highlight w:val="yellow"/>
          <w:lang w:val="en-GB"/>
        </w:rPr>
        <w:t>.</w:t>
      </w:r>
      <w:r w:rsidRPr="00403373">
        <w:rPr>
          <w:b/>
          <w:sz w:val="22"/>
          <w:szCs w:val="22"/>
          <w:highlight w:val="yellow"/>
          <w:lang w:val="en-GB"/>
        </w:rPr>
        <w:t xml:space="preserve"> </w:t>
      </w:r>
    </w:p>
    <w:p w14:paraId="35396666" w14:textId="77777777" w:rsidR="0080019B" w:rsidRDefault="0080019B" w:rsidP="0080019B">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Pr>
          <w:sz w:val="22"/>
          <w:szCs w:val="22"/>
          <w:highlight w:val="yellow"/>
          <w:lang w:val="en-GB"/>
        </w:rPr>
        <w:t>.</w:t>
      </w:r>
    </w:p>
    <w:p w14:paraId="761A3277" w14:textId="77777777" w:rsidR="0080019B" w:rsidRPr="001A15F8" w:rsidRDefault="0080019B" w:rsidP="0080019B">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660EF025" w14:textId="77777777" w:rsidR="0080019B" w:rsidRDefault="0080019B" w:rsidP="0080019B">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1AF1F4AA" w14:textId="77777777"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4F43E730" w14:textId="77777777"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proofErr w:type="gramStart"/>
      <w:r>
        <w:rPr>
          <w:rFonts w:ascii="Times New Roman" w:hAnsi="Times New Roman"/>
          <w:b/>
          <w:sz w:val="22"/>
          <w:szCs w:val="22"/>
          <w:lang w:eastAsia="en-US"/>
        </w:rPr>
        <w:t>For the purpose of</w:t>
      </w:r>
      <w:proofErr w:type="gramEnd"/>
      <w:r>
        <w:rPr>
          <w:rFonts w:ascii="Times New Roman" w:hAnsi="Times New Roman"/>
          <w:b/>
          <w:sz w:val="22"/>
          <w:szCs w:val="22"/>
          <w:lang w:eastAsia="en-US"/>
        </w:rPr>
        <w:t xml:space="preserve">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w:t>
      </w:r>
      <w:r>
        <w:rPr>
          <w:rFonts w:ascii="Times New Roman" w:hAnsi="Times New Roman"/>
          <w:b/>
          <w:sz w:val="22"/>
          <w:szCs w:val="22"/>
          <w:lang w:eastAsia="en-US"/>
        </w:rPr>
        <w:lastRenderedPageBreak/>
        <w:t xml:space="preserve">the relevant selection criterion </w:t>
      </w:r>
      <w:proofErr w:type="gramStart"/>
      <w:r>
        <w:rPr>
          <w:rFonts w:ascii="Times New Roman" w:hAnsi="Times New Roman"/>
          <w:b/>
          <w:sz w:val="22"/>
          <w:szCs w:val="22"/>
          <w:lang w:eastAsia="en-US"/>
        </w:rPr>
        <w:t>has to</w:t>
      </w:r>
      <w:proofErr w:type="gramEnd"/>
      <w:r>
        <w:rPr>
          <w:rFonts w:ascii="Times New Roman" w:hAnsi="Times New Roman"/>
          <w:b/>
          <w:sz w:val="22"/>
          <w:szCs w:val="22"/>
          <w:lang w:eastAsia="en-US"/>
        </w:rPr>
        <w:t xml:space="preserve"> be included in a separate document</w:t>
      </w:r>
      <w:r>
        <w:rPr>
          <w:rFonts w:ascii="Times New Roman" w:hAnsi="Times New Roman"/>
          <w:sz w:val="22"/>
          <w:szCs w:val="22"/>
          <w:lang w:eastAsia="en-US"/>
        </w:rPr>
        <w:t>. Proof of the capacity will also have to be provided when requested by the contracting authority.</w:t>
      </w:r>
    </w:p>
    <w:p w14:paraId="7B08F693" w14:textId="77777777" w:rsidR="00D37FED" w:rsidRDefault="00D37FED" w:rsidP="00744F6E">
      <w:pPr>
        <w:snapToGrid w:val="0"/>
        <w:spacing w:before="240" w:after="0"/>
        <w:jc w:val="both"/>
        <w:rPr>
          <w:rFonts w:ascii="Times New Roman" w:hAnsi="Times New Roman"/>
          <w:sz w:val="22"/>
          <w:szCs w:val="22"/>
          <w:lang w:eastAsia="en-US"/>
        </w:rPr>
      </w:pPr>
      <w:proofErr w:type="gramStart"/>
      <w:r>
        <w:rPr>
          <w:rFonts w:ascii="Times New Roman" w:hAnsi="Times New Roman"/>
          <w:sz w:val="22"/>
          <w:szCs w:val="22"/>
          <w:lang w:eastAsia="en-US"/>
        </w:rPr>
        <w:t>With regard to</w:t>
      </w:r>
      <w:proofErr w:type="gramEnd"/>
      <w:r>
        <w:rPr>
          <w:rFonts w:ascii="Times New Roman" w:hAnsi="Times New Roman"/>
          <w:sz w:val="22"/>
          <w:szCs w:val="22"/>
          <w:lang w:eastAsia="en-US"/>
        </w:rPr>
        <w:t xml:space="preserve"> technical and professional criteria, an economic operator may only rely on the capacities of other entities where the latter will perform the tasks for which these capacities are required. </w:t>
      </w:r>
    </w:p>
    <w:p w14:paraId="1B7D838B" w14:textId="14EE1DC4" w:rsidR="006E342E" w:rsidRPr="00A54E35" w:rsidRDefault="00D37FED" w:rsidP="00A54E35">
      <w:pPr>
        <w:snapToGrid w:val="0"/>
        <w:spacing w:before="240" w:after="0"/>
        <w:jc w:val="both"/>
        <w:rPr>
          <w:rFonts w:ascii="Times New Roman" w:hAnsi="Times New Roman"/>
          <w:sz w:val="22"/>
          <w:szCs w:val="22"/>
          <w:highlight w:val="yellow"/>
          <w:lang w:eastAsia="en-US"/>
        </w:rPr>
      </w:pPr>
      <w:proofErr w:type="gramStart"/>
      <w:r>
        <w:rPr>
          <w:rFonts w:ascii="Times New Roman" w:hAnsi="Times New Roman"/>
          <w:sz w:val="22"/>
          <w:szCs w:val="22"/>
          <w:lang w:eastAsia="en-US"/>
        </w:rPr>
        <w:t>With regard to</w:t>
      </w:r>
      <w:proofErr w:type="gramEnd"/>
      <w:r>
        <w:rPr>
          <w:rFonts w:ascii="Times New Roman" w:hAnsi="Times New Roman"/>
          <w:sz w:val="22"/>
          <w:szCs w:val="22"/>
          <w:lang w:eastAsia="en-US"/>
        </w:rPr>
        <w:t xml:space="preserve"> economic and financial criteria, the entities upon whose capacity the economic operator relies, become jointly and severally liable for the performance of the contract.</w:t>
      </w:r>
    </w:p>
    <w:p w14:paraId="392C20EC"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6DC88685" w14:textId="77777777" w:rsidTr="006C5FD4">
        <w:trPr>
          <w:cantSplit/>
          <w:trHeight w:val="694"/>
        </w:trPr>
        <w:tc>
          <w:tcPr>
            <w:tcW w:w="1418" w:type="dxa"/>
            <w:tcBorders>
              <w:top w:val="nil"/>
              <w:left w:val="nil"/>
            </w:tcBorders>
          </w:tcPr>
          <w:p w14:paraId="6CF7C4C4" w14:textId="77777777" w:rsidR="00D261B4" w:rsidRPr="006D1139" w:rsidRDefault="00D261B4" w:rsidP="006D1139">
            <w:pPr>
              <w:rPr>
                <w:rFonts w:ascii="Times New Roman" w:hAnsi="Times New Roman"/>
                <w:sz w:val="22"/>
                <w:szCs w:val="22"/>
              </w:rPr>
            </w:pPr>
          </w:p>
        </w:tc>
        <w:tc>
          <w:tcPr>
            <w:tcW w:w="6628" w:type="dxa"/>
            <w:shd w:val="pct5" w:color="auto" w:fill="FFFFFF"/>
          </w:tcPr>
          <w:p w14:paraId="78447488" w14:textId="77777777"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753783CF"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54306290" w14:textId="77777777" w:rsidTr="002971EA">
        <w:trPr>
          <w:cantSplit/>
        </w:trPr>
        <w:tc>
          <w:tcPr>
            <w:tcW w:w="1418" w:type="dxa"/>
          </w:tcPr>
          <w:p w14:paraId="40DD92EE"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0F5A7C9F" w14:textId="77777777" w:rsidR="0025365B" w:rsidRPr="006D1139" w:rsidRDefault="0025365B" w:rsidP="006D1139">
            <w:pPr>
              <w:rPr>
                <w:rFonts w:ascii="Times New Roman" w:hAnsi="Times New Roman"/>
                <w:sz w:val="22"/>
                <w:szCs w:val="22"/>
              </w:rPr>
            </w:pPr>
          </w:p>
          <w:p w14:paraId="1D6B902B" w14:textId="77777777" w:rsidR="0025365B" w:rsidRPr="006D1139" w:rsidRDefault="0025365B" w:rsidP="006D1139">
            <w:pPr>
              <w:rPr>
                <w:rFonts w:ascii="Times New Roman" w:hAnsi="Times New Roman"/>
                <w:sz w:val="22"/>
                <w:szCs w:val="22"/>
              </w:rPr>
            </w:pPr>
          </w:p>
          <w:p w14:paraId="42868222" w14:textId="77777777" w:rsidR="0025365B" w:rsidRPr="006D1139" w:rsidRDefault="0025365B" w:rsidP="006D1139">
            <w:pPr>
              <w:rPr>
                <w:rFonts w:ascii="Times New Roman" w:hAnsi="Times New Roman"/>
                <w:sz w:val="22"/>
                <w:szCs w:val="22"/>
              </w:rPr>
            </w:pPr>
          </w:p>
          <w:p w14:paraId="3D3B3B40" w14:textId="77777777" w:rsidR="0025365B" w:rsidRPr="006D1139" w:rsidRDefault="0025365B" w:rsidP="006D1139">
            <w:pPr>
              <w:rPr>
                <w:rFonts w:ascii="Times New Roman" w:hAnsi="Times New Roman"/>
                <w:sz w:val="22"/>
                <w:szCs w:val="22"/>
              </w:rPr>
            </w:pPr>
          </w:p>
          <w:p w14:paraId="245CEB7B" w14:textId="77777777" w:rsidR="0025365B" w:rsidRPr="006D1139" w:rsidRDefault="0025365B" w:rsidP="006D1139">
            <w:pPr>
              <w:rPr>
                <w:rFonts w:ascii="Times New Roman" w:hAnsi="Times New Roman"/>
                <w:sz w:val="22"/>
                <w:szCs w:val="22"/>
              </w:rPr>
            </w:pPr>
          </w:p>
          <w:p w14:paraId="1BC2905F" w14:textId="77777777" w:rsidR="008B192F" w:rsidRPr="006D1139" w:rsidRDefault="008B192F" w:rsidP="006D1139">
            <w:pPr>
              <w:rPr>
                <w:rFonts w:ascii="Times New Roman" w:hAnsi="Times New Roman"/>
                <w:sz w:val="22"/>
                <w:szCs w:val="22"/>
              </w:rPr>
            </w:pPr>
          </w:p>
        </w:tc>
        <w:tc>
          <w:tcPr>
            <w:tcW w:w="6628" w:type="dxa"/>
          </w:tcPr>
          <w:p w14:paraId="12295951" w14:textId="77777777" w:rsidR="008B192F" w:rsidRPr="0017401E" w:rsidRDefault="008B192F" w:rsidP="002E4284">
            <w:pPr>
              <w:spacing w:before="120" w:after="120"/>
              <w:rPr>
                <w:rFonts w:ascii="Times New Roman" w:hAnsi="Times New Roman"/>
                <w:b/>
                <w:sz w:val="22"/>
                <w:szCs w:val="22"/>
              </w:rPr>
            </w:pPr>
          </w:p>
        </w:tc>
        <w:tc>
          <w:tcPr>
            <w:tcW w:w="1452" w:type="dxa"/>
          </w:tcPr>
          <w:p w14:paraId="575432DE" w14:textId="77777777" w:rsidR="008B192F" w:rsidRPr="0017401E" w:rsidRDefault="008B192F" w:rsidP="002E4284">
            <w:pPr>
              <w:spacing w:before="120" w:after="120"/>
              <w:rPr>
                <w:rFonts w:ascii="Times New Roman" w:hAnsi="Times New Roman"/>
                <w:b/>
                <w:sz w:val="22"/>
                <w:szCs w:val="22"/>
              </w:rPr>
            </w:pPr>
          </w:p>
        </w:tc>
      </w:tr>
      <w:tr w:rsidR="008B192F" w:rsidRPr="0017401E" w14:paraId="40042CF7" w14:textId="77777777" w:rsidTr="002971EA">
        <w:trPr>
          <w:cantSplit/>
        </w:trPr>
        <w:tc>
          <w:tcPr>
            <w:tcW w:w="1418" w:type="dxa"/>
          </w:tcPr>
          <w:p w14:paraId="5F420813"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033CB1F9" w14:textId="77777777" w:rsidR="0025365B" w:rsidRPr="006D1139" w:rsidRDefault="0025365B" w:rsidP="006D1139">
            <w:pPr>
              <w:rPr>
                <w:rFonts w:ascii="Times New Roman" w:hAnsi="Times New Roman"/>
                <w:sz w:val="22"/>
                <w:szCs w:val="22"/>
              </w:rPr>
            </w:pPr>
          </w:p>
          <w:p w14:paraId="4A84549B" w14:textId="77777777" w:rsidR="0025365B" w:rsidRPr="006D1139" w:rsidRDefault="0025365B" w:rsidP="006D1139">
            <w:pPr>
              <w:rPr>
                <w:rFonts w:ascii="Times New Roman" w:hAnsi="Times New Roman"/>
                <w:sz w:val="22"/>
                <w:szCs w:val="22"/>
              </w:rPr>
            </w:pPr>
          </w:p>
          <w:p w14:paraId="51AE8C29" w14:textId="77777777" w:rsidR="0025365B" w:rsidRPr="006D1139" w:rsidRDefault="0025365B" w:rsidP="006D1139">
            <w:pPr>
              <w:rPr>
                <w:rFonts w:ascii="Times New Roman" w:hAnsi="Times New Roman"/>
                <w:sz w:val="22"/>
                <w:szCs w:val="22"/>
              </w:rPr>
            </w:pPr>
          </w:p>
          <w:p w14:paraId="3043E72C" w14:textId="77777777" w:rsidR="0025365B" w:rsidRPr="006D1139" w:rsidRDefault="0025365B" w:rsidP="006D1139">
            <w:pPr>
              <w:rPr>
                <w:rFonts w:ascii="Times New Roman" w:hAnsi="Times New Roman"/>
                <w:sz w:val="22"/>
                <w:szCs w:val="22"/>
              </w:rPr>
            </w:pPr>
          </w:p>
          <w:p w14:paraId="38085A80" w14:textId="77777777" w:rsidR="006A58DE" w:rsidRDefault="006A58DE" w:rsidP="006D1139">
            <w:pPr>
              <w:rPr>
                <w:rFonts w:ascii="Times New Roman" w:hAnsi="Times New Roman"/>
                <w:sz w:val="22"/>
                <w:szCs w:val="22"/>
              </w:rPr>
            </w:pPr>
          </w:p>
          <w:p w14:paraId="3384C056" w14:textId="77777777" w:rsidR="006A58DE" w:rsidRPr="006A58DE" w:rsidRDefault="006A58DE" w:rsidP="006A58DE">
            <w:pPr>
              <w:rPr>
                <w:rFonts w:ascii="Times New Roman" w:hAnsi="Times New Roman"/>
                <w:sz w:val="22"/>
                <w:szCs w:val="22"/>
              </w:rPr>
            </w:pPr>
          </w:p>
          <w:p w14:paraId="06D362EF" w14:textId="77777777" w:rsidR="006A58DE" w:rsidRPr="006A58DE" w:rsidRDefault="006A58DE" w:rsidP="006A58DE">
            <w:pPr>
              <w:rPr>
                <w:rFonts w:ascii="Times New Roman" w:hAnsi="Times New Roman"/>
                <w:sz w:val="22"/>
                <w:szCs w:val="22"/>
              </w:rPr>
            </w:pPr>
          </w:p>
          <w:p w14:paraId="76872D6F" w14:textId="77777777" w:rsidR="006A58DE" w:rsidRPr="006A58DE" w:rsidRDefault="006A58DE" w:rsidP="006A58DE">
            <w:pPr>
              <w:rPr>
                <w:rFonts w:ascii="Times New Roman" w:hAnsi="Times New Roman"/>
                <w:sz w:val="22"/>
                <w:szCs w:val="22"/>
              </w:rPr>
            </w:pPr>
          </w:p>
          <w:p w14:paraId="3AE6E785" w14:textId="77777777" w:rsidR="006A58DE" w:rsidRPr="006A58DE" w:rsidRDefault="006A58DE" w:rsidP="006A58DE">
            <w:pPr>
              <w:rPr>
                <w:rFonts w:ascii="Times New Roman" w:hAnsi="Times New Roman"/>
                <w:sz w:val="22"/>
                <w:szCs w:val="22"/>
              </w:rPr>
            </w:pPr>
          </w:p>
          <w:p w14:paraId="474CBE3F" w14:textId="77777777" w:rsidR="006A58DE" w:rsidRPr="006A58DE" w:rsidRDefault="006A58DE" w:rsidP="006A58DE">
            <w:pPr>
              <w:rPr>
                <w:rFonts w:ascii="Times New Roman" w:hAnsi="Times New Roman"/>
                <w:sz w:val="22"/>
                <w:szCs w:val="22"/>
              </w:rPr>
            </w:pPr>
          </w:p>
          <w:p w14:paraId="662B4410" w14:textId="77777777" w:rsidR="008B192F" w:rsidRPr="006A58DE" w:rsidRDefault="008B192F" w:rsidP="006A58DE">
            <w:pPr>
              <w:jc w:val="center"/>
              <w:rPr>
                <w:rFonts w:ascii="Times New Roman" w:hAnsi="Times New Roman"/>
                <w:sz w:val="22"/>
                <w:szCs w:val="22"/>
              </w:rPr>
            </w:pPr>
          </w:p>
        </w:tc>
        <w:tc>
          <w:tcPr>
            <w:tcW w:w="6628" w:type="dxa"/>
          </w:tcPr>
          <w:p w14:paraId="24DEF71A" w14:textId="77777777" w:rsidR="008B192F" w:rsidRPr="0017401E" w:rsidRDefault="008B192F" w:rsidP="002E4284">
            <w:pPr>
              <w:spacing w:before="120" w:after="120"/>
              <w:rPr>
                <w:rFonts w:ascii="Times New Roman" w:hAnsi="Times New Roman"/>
                <w:b/>
                <w:sz w:val="22"/>
                <w:szCs w:val="22"/>
              </w:rPr>
            </w:pPr>
          </w:p>
        </w:tc>
        <w:tc>
          <w:tcPr>
            <w:tcW w:w="1452" w:type="dxa"/>
          </w:tcPr>
          <w:p w14:paraId="18BA5965" w14:textId="77777777" w:rsidR="008B192F" w:rsidRPr="0017401E" w:rsidRDefault="008B192F" w:rsidP="002E4284">
            <w:pPr>
              <w:spacing w:before="120" w:after="120"/>
              <w:rPr>
                <w:rFonts w:ascii="Times New Roman" w:hAnsi="Times New Roman"/>
                <w:b/>
                <w:sz w:val="22"/>
                <w:szCs w:val="22"/>
              </w:rPr>
            </w:pPr>
          </w:p>
        </w:tc>
      </w:tr>
      <w:tr w:rsidR="008B192F" w:rsidRPr="0017401E" w14:paraId="0F91DC3D" w14:textId="77777777" w:rsidTr="002971EA">
        <w:trPr>
          <w:cantSplit/>
        </w:trPr>
        <w:tc>
          <w:tcPr>
            <w:tcW w:w="1418" w:type="dxa"/>
          </w:tcPr>
          <w:p w14:paraId="7B3DDF30"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lastRenderedPageBreak/>
              <w:t>Etc.</w:t>
            </w:r>
          </w:p>
          <w:p w14:paraId="0FA81E04" w14:textId="77777777" w:rsidR="0025365B" w:rsidRPr="006D1139" w:rsidRDefault="0025365B" w:rsidP="006D1139">
            <w:pPr>
              <w:rPr>
                <w:rFonts w:ascii="Times New Roman" w:hAnsi="Times New Roman"/>
                <w:sz w:val="22"/>
                <w:szCs w:val="22"/>
              </w:rPr>
            </w:pPr>
          </w:p>
          <w:p w14:paraId="3F943062" w14:textId="77777777" w:rsidR="0025365B" w:rsidRPr="006D1139" w:rsidRDefault="0025365B" w:rsidP="006D1139">
            <w:pPr>
              <w:rPr>
                <w:rFonts w:ascii="Times New Roman" w:hAnsi="Times New Roman"/>
                <w:sz w:val="22"/>
                <w:szCs w:val="22"/>
              </w:rPr>
            </w:pPr>
          </w:p>
          <w:p w14:paraId="3310EA88" w14:textId="77777777" w:rsidR="0025365B" w:rsidRPr="006D1139" w:rsidRDefault="0025365B" w:rsidP="006D1139">
            <w:pPr>
              <w:rPr>
                <w:rFonts w:ascii="Times New Roman" w:hAnsi="Times New Roman"/>
                <w:sz w:val="22"/>
                <w:szCs w:val="22"/>
              </w:rPr>
            </w:pPr>
          </w:p>
          <w:p w14:paraId="2B022F76" w14:textId="77777777" w:rsidR="006A58DE" w:rsidRDefault="006A58DE" w:rsidP="006D1139">
            <w:pPr>
              <w:rPr>
                <w:rFonts w:ascii="Times New Roman" w:hAnsi="Times New Roman"/>
                <w:sz w:val="22"/>
                <w:szCs w:val="22"/>
              </w:rPr>
            </w:pPr>
          </w:p>
          <w:p w14:paraId="0DE3835C" w14:textId="77777777" w:rsidR="008B192F" w:rsidRPr="006A58DE" w:rsidRDefault="008B192F" w:rsidP="006A58DE">
            <w:pPr>
              <w:rPr>
                <w:rFonts w:ascii="Times New Roman" w:hAnsi="Times New Roman"/>
                <w:sz w:val="22"/>
                <w:szCs w:val="22"/>
              </w:rPr>
            </w:pPr>
          </w:p>
        </w:tc>
        <w:tc>
          <w:tcPr>
            <w:tcW w:w="6628" w:type="dxa"/>
          </w:tcPr>
          <w:p w14:paraId="6C330A74" w14:textId="77777777" w:rsidR="008B192F" w:rsidRPr="0017401E" w:rsidRDefault="008B192F" w:rsidP="002E4284">
            <w:pPr>
              <w:spacing w:before="120" w:after="120"/>
              <w:rPr>
                <w:rFonts w:ascii="Times New Roman" w:hAnsi="Times New Roman"/>
                <w:b/>
                <w:sz w:val="22"/>
                <w:szCs w:val="22"/>
              </w:rPr>
            </w:pPr>
          </w:p>
        </w:tc>
        <w:tc>
          <w:tcPr>
            <w:tcW w:w="1452" w:type="dxa"/>
          </w:tcPr>
          <w:p w14:paraId="7D250085" w14:textId="77777777" w:rsidR="008B192F" w:rsidRPr="0017401E" w:rsidRDefault="008B192F" w:rsidP="002E4284">
            <w:pPr>
              <w:spacing w:before="120" w:after="120"/>
              <w:rPr>
                <w:rFonts w:ascii="Times New Roman" w:hAnsi="Times New Roman"/>
                <w:b/>
                <w:sz w:val="22"/>
                <w:szCs w:val="22"/>
              </w:rPr>
            </w:pPr>
          </w:p>
        </w:tc>
      </w:tr>
    </w:tbl>
    <w:p w14:paraId="69BAD59E"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4A8E9673" w14:textId="77777777" w:rsidTr="003D6061">
        <w:tc>
          <w:tcPr>
            <w:tcW w:w="1701" w:type="dxa"/>
            <w:shd w:val="pct5" w:color="auto" w:fill="FFFFFF"/>
          </w:tcPr>
          <w:p w14:paraId="3FA1F6D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4387C49D"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2927B83C" w14:textId="77777777" w:rsidTr="003D6061">
        <w:tc>
          <w:tcPr>
            <w:tcW w:w="1701" w:type="dxa"/>
            <w:shd w:val="pct5" w:color="auto" w:fill="FFFFFF"/>
          </w:tcPr>
          <w:p w14:paraId="5B2E8454"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22978074" w14:textId="77777777" w:rsidR="008B192F" w:rsidRPr="0017401E" w:rsidRDefault="008B192F" w:rsidP="00F305AA">
            <w:pPr>
              <w:spacing w:before="60" w:after="60"/>
              <w:rPr>
                <w:rFonts w:ascii="Times New Roman" w:hAnsi="Times New Roman"/>
                <w:sz w:val="22"/>
                <w:szCs w:val="22"/>
              </w:rPr>
            </w:pPr>
          </w:p>
        </w:tc>
      </w:tr>
      <w:tr w:rsidR="008B192F" w:rsidRPr="0017401E" w14:paraId="3DC95571" w14:textId="77777777" w:rsidTr="003D6061">
        <w:tc>
          <w:tcPr>
            <w:tcW w:w="1701" w:type="dxa"/>
            <w:shd w:val="pct5" w:color="auto" w:fill="FFFFFF"/>
          </w:tcPr>
          <w:p w14:paraId="73D3A452"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1953C56B" w14:textId="77777777" w:rsidR="008B192F" w:rsidRPr="0017401E" w:rsidRDefault="008B192F" w:rsidP="00F305AA">
            <w:pPr>
              <w:spacing w:before="60" w:after="60"/>
              <w:rPr>
                <w:rFonts w:ascii="Times New Roman" w:hAnsi="Times New Roman"/>
                <w:sz w:val="22"/>
                <w:szCs w:val="22"/>
              </w:rPr>
            </w:pPr>
          </w:p>
        </w:tc>
      </w:tr>
      <w:tr w:rsidR="008B192F" w:rsidRPr="0017401E" w14:paraId="20161C50" w14:textId="77777777" w:rsidTr="003D6061">
        <w:tc>
          <w:tcPr>
            <w:tcW w:w="1701" w:type="dxa"/>
            <w:shd w:val="pct5" w:color="auto" w:fill="FFFFFF"/>
          </w:tcPr>
          <w:p w14:paraId="6FDF930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F18A8F1" w14:textId="77777777" w:rsidR="008B192F" w:rsidRPr="0017401E" w:rsidRDefault="008B192F" w:rsidP="00F305AA">
            <w:pPr>
              <w:spacing w:before="60" w:after="60"/>
              <w:rPr>
                <w:rFonts w:ascii="Times New Roman" w:hAnsi="Times New Roman"/>
                <w:sz w:val="22"/>
                <w:szCs w:val="22"/>
              </w:rPr>
            </w:pPr>
          </w:p>
        </w:tc>
      </w:tr>
      <w:tr w:rsidR="008B192F" w:rsidRPr="0017401E" w14:paraId="3CE4B0B6" w14:textId="77777777" w:rsidTr="003D6061">
        <w:tc>
          <w:tcPr>
            <w:tcW w:w="1701" w:type="dxa"/>
            <w:shd w:val="pct5" w:color="auto" w:fill="FFFFFF"/>
          </w:tcPr>
          <w:p w14:paraId="0B48FF2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0A71700F" w14:textId="77777777" w:rsidR="008B192F" w:rsidRPr="0017401E" w:rsidRDefault="008B192F" w:rsidP="00F305AA">
            <w:pPr>
              <w:spacing w:before="60" w:after="60"/>
              <w:rPr>
                <w:rFonts w:ascii="Times New Roman" w:hAnsi="Times New Roman"/>
                <w:sz w:val="22"/>
                <w:szCs w:val="22"/>
              </w:rPr>
            </w:pPr>
          </w:p>
        </w:tc>
      </w:tr>
      <w:tr w:rsidR="008B192F" w:rsidRPr="0017401E" w14:paraId="6A1E3789" w14:textId="77777777" w:rsidTr="003D6061">
        <w:tc>
          <w:tcPr>
            <w:tcW w:w="1701" w:type="dxa"/>
            <w:shd w:val="pct5" w:color="auto" w:fill="FFFFFF"/>
          </w:tcPr>
          <w:p w14:paraId="2C5C17F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4108DD6" w14:textId="77777777" w:rsidR="008B192F" w:rsidRPr="0017401E" w:rsidRDefault="008B192F" w:rsidP="00F305AA">
            <w:pPr>
              <w:spacing w:before="60" w:after="60"/>
              <w:rPr>
                <w:rFonts w:ascii="Times New Roman" w:hAnsi="Times New Roman"/>
                <w:sz w:val="22"/>
                <w:szCs w:val="22"/>
              </w:rPr>
            </w:pPr>
          </w:p>
        </w:tc>
      </w:tr>
    </w:tbl>
    <w:p w14:paraId="24457915"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7615B8">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1842ED34"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p>
    <w:p w14:paraId="5A929DCF"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w:t>
      </w:r>
      <w:proofErr w:type="gramStart"/>
      <w:r w:rsidR="003C697D" w:rsidRPr="0017401E">
        <w:rPr>
          <w:rFonts w:ascii="Times New Roman" w:hAnsi="Times New Roman"/>
          <w:sz w:val="22"/>
          <w:szCs w:val="22"/>
        </w:rPr>
        <w:t>has to</w:t>
      </w:r>
      <w:proofErr w:type="gramEnd"/>
      <w:r w:rsidR="003C697D" w:rsidRPr="0017401E">
        <w:rPr>
          <w:rFonts w:ascii="Times New Roman" w:hAnsi="Times New Roman"/>
          <w:sz w:val="22"/>
          <w:szCs w:val="22"/>
        </w:rPr>
        <w:t xml:space="preserve"> be calculated without </w:t>
      </w:r>
      <w:proofErr w:type="gramStart"/>
      <w:r w:rsidR="003C697D" w:rsidRPr="0017401E">
        <w:rPr>
          <w:rFonts w:ascii="Times New Roman" w:hAnsi="Times New Roman"/>
          <w:sz w:val="22"/>
          <w:szCs w:val="22"/>
        </w:rPr>
        <w:t>taking into account</w:t>
      </w:r>
      <w:proofErr w:type="gramEnd"/>
      <w:r w:rsidR="003C697D" w:rsidRPr="0017401E">
        <w:rPr>
          <w:rFonts w:ascii="Times New Roman" w:hAnsi="Times New Roman"/>
          <w:sz w:val="22"/>
          <w:szCs w:val="22"/>
        </w:rPr>
        <w:t xml:space="preserve">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 xml:space="preserve">f </w:t>
      </w:r>
      <w:proofErr w:type="spellStart"/>
      <w:r w:rsidR="006E6287" w:rsidRPr="0017401E">
        <w:rPr>
          <w:rFonts w:ascii="Times New Roman" w:hAnsi="Times New Roman"/>
          <w:sz w:val="22"/>
          <w:szCs w:val="22"/>
        </w:rPr>
        <w:t>the</w:t>
      </w:r>
      <w:r w:rsidR="009E2C98" w:rsidRPr="0017401E">
        <w:rPr>
          <w:rFonts w:ascii="Times New Roman" w:hAnsi="Times New Roman"/>
          <w:sz w:val="22"/>
          <w:szCs w:val="22"/>
        </w:rPr>
        <w:t>tenderer</w:t>
      </w:r>
      <w:r w:rsidR="006E6287" w:rsidRPr="0017401E">
        <w:rPr>
          <w:rFonts w:ascii="Times New Roman" w:hAnsi="Times New Roman"/>
          <w:sz w:val="22"/>
          <w:szCs w:val="22"/>
        </w:rPr>
        <w:t>is</w:t>
      </w:r>
      <w:proofErr w:type="spellEnd"/>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5E78B512" w14:textId="77777777" w:rsidTr="0017401E">
        <w:trPr>
          <w:jc w:val="center"/>
        </w:trPr>
        <w:tc>
          <w:tcPr>
            <w:tcW w:w="2314" w:type="dxa"/>
            <w:tcBorders>
              <w:bottom w:val="single" w:sz="6" w:space="0" w:color="auto"/>
            </w:tcBorders>
            <w:shd w:val="pct5" w:color="auto" w:fill="FFFFFF"/>
            <w:vAlign w:val="center"/>
          </w:tcPr>
          <w:p w14:paraId="45BCF7B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7D775E4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76891D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31B10E5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707F58B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607B917D"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7F8951FB"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521B07C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7205AE2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5EF7516E"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50FBD09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77DEC59" w14:textId="77777777" w:rsidR="001A01B2" w:rsidRDefault="001A01B2" w:rsidP="001A01B2">
            <w:pPr>
              <w:widowControl w:val="0"/>
              <w:spacing w:before="60" w:after="60"/>
              <w:jc w:val="center"/>
              <w:rPr>
                <w:rFonts w:ascii="Times New Roman" w:hAnsi="Times New Roman"/>
                <w:b/>
                <w:sz w:val="22"/>
                <w:szCs w:val="22"/>
                <w:highlight w:val="lightGray"/>
              </w:rPr>
            </w:pPr>
          </w:p>
          <w:p w14:paraId="64E0F4B6" w14:textId="77777777"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proofErr w:type="spellStart"/>
            <w:r>
              <w:rPr>
                <w:rFonts w:ascii="Times New Roman" w:hAnsi="Times New Roman"/>
                <w:b/>
                <w:sz w:val="22"/>
                <w:szCs w:val="22"/>
                <w:highlight w:val="lightGray"/>
              </w:rPr>
              <w:t>Pastyear</w:t>
            </w:r>
            <w:proofErr w:type="spellEnd"/>
          </w:p>
          <w:p w14:paraId="2518D6EA"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F99EF5" w14:textId="77777777"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w:t>
            </w:r>
          </w:p>
          <w:p w14:paraId="3753EF93" w14:textId="77777777" w:rsidR="001A01B2" w:rsidRDefault="001A01B2" w:rsidP="00F305AA">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year</w:t>
            </w:r>
            <w:r>
              <w:rPr>
                <w:rFonts w:ascii="Times New Roman" w:hAnsi="Times New Roman"/>
                <w:b/>
                <w:sz w:val="22"/>
                <w:szCs w:val="22"/>
                <w:highlight w:val="lightGray"/>
              </w:rPr>
              <w:br/>
            </w:r>
          </w:p>
          <w:p w14:paraId="2A1ABAB0"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5F2DD7D5" w14:textId="77777777" w:rsidTr="0017401E">
        <w:trPr>
          <w:cantSplit/>
          <w:jc w:val="center"/>
        </w:trPr>
        <w:tc>
          <w:tcPr>
            <w:tcW w:w="2314" w:type="dxa"/>
            <w:tcBorders>
              <w:top w:val="single" w:sz="6" w:space="0" w:color="auto"/>
              <w:bottom w:val="single" w:sz="4" w:space="0" w:color="auto"/>
            </w:tcBorders>
            <w:vAlign w:val="center"/>
          </w:tcPr>
          <w:p w14:paraId="57C76A26"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840224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F6EC10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06F0D45C"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600F8F9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50042FE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4BADA20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E96EE96" w14:textId="77777777" w:rsidTr="0017401E">
        <w:trPr>
          <w:cantSplit/>
          <w:jc w:val="center"/>
        </w:trPr>
        <w:tc>
          <w:tcPr>
            <w:tcW w:w="2314" w:type="dxa"/>
            <w:tcBorders>
              <w:top w:val="single" w:sz="4" w:space="0" w:color="auto"/>
              <w:bottom w:val="single" w:sz="6" w:space="0" w:color="auto"/>
            </w:tcBorders>
            <w:vAlign w:val="center"/>
          </w:tcPr>
          <w:p w14:paraId="7CBDF8CB"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8"/>
            </w:r>
          </w:p>
        </w:tc>
        <w:tc>
          <w:tcPr>
            <w:tcW w:w="1320" w:type="dxa"/>
            <w:tcBorders>
              <w:top w:val="single" w:sz="4" w:space="0" w:color="auto"/>
              <w:bottom w:val="single" w:sz="6" w:space="0" w:color="auto"/>
            </w:tcBorders>
            <w:vAlign w:val="center"/>
          </w:tcPr>
          <w:p w14:paraId="1EFE6B9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1729D22"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4502DEF1"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1A2FA93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317C02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7D7B4F1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4916CBD7" w14:textId="77777777" w:rsidTr="0017401E">
        <w:trPr>
          <w:cantSplit/>
          <w:jc w:val="center"/>
        </w:trPr>
        <w:tc>
          <w:tcPr>
            <w:tcW w:w="2314" w:type="dxa"/>
            <w:tcBorders>
              <w:top w:val="single" w:sz="6" w:space="0" w:color="auto"/>
              <w:bottom w:val="single" w:sz="6" w:space="0" w:color="auto"/>
            </w:tcBorders>
            <w:vAlign w:val="center"/>
          </w:tcPr>
          <w:p w14:paraId="7F4BF5C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9"/>
            </w:r>
          </w:p>
        </w:tc>
        <w:tc>
          <w:tcPr>
            <w:tcW w:w="1320" w:type="dxa"/>
            <w:tcBorders>
              <w:top w:val="single" w:sz="6" w:space="0" w:color="auto"/>
              <w:bottom w:val="single" w:sz="6" w:space="0" w:color="auto"/>
            </w:tcBorders>
            <w:vAlign w:val="center"/>
          </w:tcPr>
          <w:p w14:paraId="2021259E"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32ACF32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2FF896A1"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6EB75D33" w14:textId="77777777" w:rsidR="001A01B2"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0B7F6F02"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32D24E6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E1F16C9" w14:textId="77777777" w:rsidTr="0017401E">
        <w:trPr>
          <w:cantSplit/>
          <w:jc w:val="center"/>
        </w:trPr>
        <w:tc>
          <w:tcPr>
            <w:tcW w:w="2314" w:type="dxa"/>
            <w:tcBorders>
              <w:top w:val="single" w:sz="6" w:space="0" w:color="auto"/>
              <w:bottom w:val="single" w:sz="12" w:space="0" w:color="auto"/>
            </w:tcBorders>
            <w:vAlign w:val="center"/>
          </w:tcPr>
          <w:p w14:paraId="0A96CBB4" w14:textId="77777777" w:rsidR="001A01B2" w:rsidRPr="005F73E0" w:rsidRDefault="001A01B2" w:rsidP="00F305AA">
            <w:pPr>
              <w:widowControl w:val="0"/>
              <w:spacing w:before="60" w:after="60"/>
              <w:rPr>
                <w:rFonts w:ascii="Times New Roman" w:hAnsi="Times New Roman"/>
                <w:sz w:val="22"/>
                <w:szCs w:val="22"/>
                <w:lang w:val="fr-BE"/>
              </w:rPr>
            </w:pPr>
            <w:r>
              <w:rPr>
                <w:rFonts w:ascii="Times New Roman" w:hAnsi="Times New Roman"/>
                <w:sz w:val="22"/>
                <w:szCs w:val="22"/>
                <w:highlight w:val="lightGray"/>
                <w:lang w:val="fr-BE"/>
              </w:rPr>
              <w:t>[</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ratio (</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assets/</w:t>
            </w:r>
            <w:proofErr w:type="spellStart"/>
            <w:r>
              <w:rPr>
                <w:rFonts w:ascii="Times New Roman" w:hAnsi="Times New Roman"/>
                <w:sz w:val="22"/>
                <w:szCs w:val="22"/>
                <w:highlight w:val="lightGray"/>
                <w:lang w:val="fr-BE"/>
              </w:rPr>
              <w:t>currentliabilities</w:t>
            </w:r>
            <w:proofErr w:type="spellEnd"/>
            <w:r>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56116EA3"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75CE5088"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06F47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ACB5E96" w14:textId="77777777" w:rsidR="001A01B2" w:rsidRDefault="001A01B2" w:rsidP="00F305AA">
            <w:pPr>
              <w:widowControl w:val="0"/>
              <w:spacing w:before="60" w:after="60"/>
              <w:rPr>
                <w:rFonts w:ascii="Times New Roman" w:hAnsi="Times New Roman"/>
                <w:sz w:val="22"/>
                <w:szCs w:val="22"/>
                <w:highlight w:val="darkGray"/>
              </w:rPr>
            </w:pPr>
            <w:r>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16F89156"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58EC58FF" w14:textId="77777777"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r>
    </w:tbl>
    <w:p w14:paraId="09BA094B"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7615B8">
          <w:endnotePr>
            <w:numFmt w:val="decimal"/>
          </w:endnotePr>
          <w:type w:val="continuous"/>
          <w:pgSz w:w="11906" w:h="16838" w:code="9"/>
          <w:pgMar w:top="1134" w:right="1134" w:bottom="1134" w:left="1134" w:header="567" w:footer="217" w:gutter="0"/>
          <w:cols w:space="720"/>
          <w:titlePg/>
        </w:sectPr>
      </w:pPr>
    </w:p>
    <w:p w14:paraId="410347DB" w14:textId="77777777"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p>
    <w:p w14:paraId="35E86C95"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0"/>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1F1923FA" w14:textId="77777777" w:rsidTr="00374B4C">
        <w:trPr>
          <w:cantSplit/>
          <w:trHeight w:val="284"/>
        </w:trPr>
        <w:tc>
          <w:tcPr>
            <w:tcW w:w="1984" w:type="dxa"/>
            <w:shd w:val="pct5" w:color="auto" w:fill="FFFFFF"/>
            <w:vAlign w:val="center"/>
          </w:tcPr>
          <w:p w14:paraId="309A69AB"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2ED4A149"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2E3C3108" w14:textId="777777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5631CCA2"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4F843CB1"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435FABEF" w14:textId="77777777" w:rsidTr="00374B4C">
        <w:trPr>
          <w:cantSplit/>
          <w:trHeight w:val="284"/>
        </w:trPr>
        <w:tc>
          <w:tcPr>
            <w:tcW w:w="1984" w:type="dxa"/>
            <w:shd w:val="pct5" w:color="auto" w:fill="FFFFFF"/>
            <w:vAlign w:val="center"/>
          </w:tcPr>
          <w:p w14:paraId="2285E0D9"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050FB310"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46551234"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1"/>
            </w:r>
          </w:p>
        </w:tc>
        <w:tc>
          <w:tcPr>
            <w:tcW w:w="1479" w:type="dxa"/>
            <w:shd w:val="pct5" w:color="auto" w:fill="FFFFFF"/>
            <w:vAlign w:val="center"/>
          </w:tcPr>
          <w:p w14:paraId="48A820DE"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501C587"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6003C6EC"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0BF347BF"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0F140F1B"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0F943270"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42FA1589" w14:textId="77777777" w:rsidTr="00374B4C">
        <w:trPr>
          <w:cantSplit/>
          <w:trHeight w:val="637"/>
        </w:trPr>
        <w:tc>
          <w:tcPr>
            <w:tcW w:w="1984" w:type="dxa"/>
            <w:tcBorders>
              <w:bottom w:val="nil"/>
            </w:tcBorders>
            <w:vAlign w:val="center"/>
          </w:tcPr>
          <w:p w14:paraId="4853C0F9"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2"/>
            </w:r>
          </w:p>
        </w:tc>
        <w:tc>
          <w:tcPr>
            <w:tcW w:w="1509" w:type="dxa"/>
            <w:tcBorders>
              <w:bottom w:val="nil"/>
            </w:tcBorders>
            <w:vAlign w:val="center"/>
          </w:tcPr>
          <w:p w14:paraId="501EDF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4B6E6A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65E6A466"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5C3DC1AF"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483C2E3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47C6C7E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FF0D346"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E5E7CA"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1D071725" w14:textId="77777777" w:rsidTr="00374B4C">
        <w:trPr>
          <w:cantSplit/>
          <w:trHeight w:val="621"/>
        </w:trPr>
        <w:tc>
          <w:tcPr>
            <w:tcW w:w="1984" w:type="dxa"/>
            <w:vAlign w:val="center"/>
          </w:tcPr>
          <w:p w14:paraId="0F190ADB"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vAlign w:val="center"/>
          </w:tcPr>
          <w:p w14:paraId="4EC21E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080A4556"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0D129EF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1E68BEA6"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3366AF2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05599A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5987D5B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B1FC64B"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14BF0D6B" w14:textId="77777777" w:rsidTr="00374B4C">
        <w:trPr>
          <w:cantSplit/>
          <w:trHeight w:val="371"/>
        </w:trPr>
        <w:tc>
          <w:tcPr>
            <w:tcW w:w="1984" w:type="dxa"/>
            <w:vAlign w:val="center"/>
          </w:tcPr>
          <w:p w14:paraId="340FAF7F"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8CC78C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374305E6"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21460F9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17D0CED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409B4C9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20D72CA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9D9DC8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5EE5EFE"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13B2C125" w14:textId="77777777" w:rsidTr="00374B4C">
        <w:trPr>
          <w:cantSplit/>
          <w:trHeight w:val="1423"/>
        </w:trPr>
        <w:tc>
          <w:tcPr>
            <w:tcW w:w="1984" w:type="dxa"/>
            <w:vAlign w:val="center"/>
          </w:tcPr>
          <w:p w14:paraId="00727ED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4379B894"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2FAAECD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4B4DE38E"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061F8F70"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03CE6ECB"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17D1094"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55F1C56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372EA668"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4BA8685B" w14:textId="77777777" w:rsidR="00241BAF" w:rsidRPr="0017401E" w:rsidRDefault="00241BAF" w:rsidP="00910296">
      <w:pPr>
        <w:keepNext/>
        <w:keepLines/>
        <w:widowControl w:val="0"/>
        <w:jc w:val="both"/>
        <w:rPr>
          <w:rFonts w:ascii="Times New Roman" w:hAnsi="Times New Roman"/>
          <w:sz w:val="22"/>
          <w:szCs w:val="22"/>
        </w:rPr>
      </w:pPr>
    </w:p>
    <w:p w14:paraId="16B84294"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35DEE13D" w14:textId="77777777"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proofErr w:type="spellStart"/>
      <w:proofErr w:type="gramStart"/>
      <w:r w:rsidR="009E2C98" w:rsidRPr="0017401E">
        <w:rPr>
          <w:rFonts w:ascii="Times New Roman" w:hAnsi="Times New Roman"/>
          <w:sz w:val="22"/>
          <w:szCs w:val="22"/>
        </w:rPr>
        <w:t>tender</w:t>
      </w:r>
      <w:r w:rsidR="002A094A" w:rsidRPr="0017401E">
        <w:rPr>
          <w:rFonts w:ascii="Times New Roman" w:hAnsi="Times New Roman"/>
          <w:sz w:val="22"/>
          <w:szCs w:val="22"/>
        </w:rPr>
        <w:t>.</w:t>
      </w:r>
      <w:r w:rsidR="00BA07BB" w:rsidRPr="0017401E">
        <w:rPr>
          <w:rFonts w:ascii="Times New Roman" w:hAnsi="Times New Roman"/>
          <w:sz w:val="22"/>
          <w:szCs w:val="22"/>
        </w:rPr>
        <w:t>State</w:t>
      </w:r>
      <w:proofErr w:type="spellEnd"/>
      <w:proofErr w:type="gramEnd"/>
      <w:r w:rsidR="00BA07BB" w:rsidRPr="0017401E">
        <w:rPr>
          <w:rFonts w:ascii="Times New Roman" w:hAnsi="Times New Roman"/>
          <w:sz w:val="22"/>
          <w:szCs w:val="22"/>
        </w:rPr>
        <w:t xml:space="preserv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proofErr w:type="spellStart"/>
      <w:r w:rsidR="00BA07BB" w:rsidRPr="0017401E">
        <w:rPr>
          <w:rFonts w:ascii="Times New Roman" w:hAnsi="Times New Roman"/>
          <w:sz w:val="22"/>
          <w:szCs w:val="22"/>
        </w:rPr>
        <w:t>usethe</w:t>
      </w:r>
      <w:proofErr w:type="spellEnd"/>
      <w:r w:rsidR="00BA07BB" w:rsidRPr="0017401E">
        <w:rPr>
          <w:rFonts w:ascii="Times New Roman" w:hAnsi="Times New Roman"/>
          <w:sz w:val="22"/>
          <w:szCs w:val="22"/>
        </w:rPr>
        <w:t xml:space="preserv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proofErr w:type="spellStart"/>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2A094A" w:rsidRPr="0017401E">
        <w:rPr>
          <w:rFonts w:ascii="Times New Roman" w:hAnsi="Times New Roman"/>
          <w:sz w:val="22"/>
          <w:szCs w:val="22"/>
        </w:rPr>
        <w:t>knowledge</w:t>
      </w:r>
      <w:proofErr w:type="spellEnd"/>
      <w:r w:rsidR="002A094A" w:rsidRPr="0017401E">
        <w:rPr>
          <w:rFonts w:ascii="Times New Roman" w:hAnsi="Times New Roman"/>
          <w:sz w:val="22"/>
          <w:szCs w:val="22"/>
        </w:rPr>
        <w:t xml:space="preserv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466ADDA8" w14:textId="77777777" w:rsidTr="00374B4C">
        <w:tc>
          <w:tcPr>
            <w:tcW w:w="2835" w:type="dxa"/>
            <w:vAlign w:val="center"/>
          </w:tcPr>
          <w:p w14:paraId="4273A0D9"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68EE8DCE"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22C30409"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2E7E8BD6"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47C75DE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6156BE9F" w14:textId="77777777" w:rsidTr="00374B4C">
        <w:tc>
          <w:tcPr>
            <w:tcW w:w="2835" w:type="dxa"/>
            <w:vAlign w:val="center"/>
          </w:tcPr>
          <w:p w14:paraId="0CC65558"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2FC4C63E"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AF617FC"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3E02E1C2"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F9BA6B2"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95082C0" w14:textId="77777777" w:rsidTr="00374B4C">
        <w:tc>
          <w:tcPr>
            <w:tcW w:w="2835" w:type="dxa"/>
            <w:vAlign w:val="center"/>
          </w:tcPr>
          <w:p w14:paraId="57DBD04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26D2DB1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022BAEEA"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0E20B44"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AD71BC0"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12620EF3" w14:textId="77777777" w:rsidTr="00374B4C">
        <w:tc>
          <w:tcPr>
            <w:tcW w:w="2835" w:type="dxa"/>
            <w:vAlign w:val="center"/>
          </w:tcPr>
          <w:p w14:paraId="70B4A5B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lastRenderedPageBreak/>
              <w:t>Etc …</w:t>
            </w:r>
            <w:r w:rsidRPr="00EB4554">
              <w:rPr>
                <w:rStyle w:val="EndnoteReference"/>
                <w:rFonts w:ascii="Times New Roman" w:hAnsi="Times New Roman"/>
                <w:sz w:val="22"/>
                <w:szCs w:val="22"/>
              </w:rPr>
              <w:endnoteReference w:id="14"/>
            </w:r>
          </w:p>
        </w:tc>
        <w:tc>
          <w:tcPr>
            <w:tcW w:w="2694" w:type="dxa"/>
            <w:vAlign w:val="center"/>
          </w:tcPr>
          <w:p w14:paraId="5D472105"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0CCAA33F"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4E566FA"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7FAC5C68" w14:textId="77777777" w:rsidR="00104434" w:rsidRPr="00EB4554" w:rsidRDefault="00104434" w:rsidP="00374B4C">
            <w:pPr>
              <w:widowControl w:val="0"/>
              <w:spacing w:before="120" w:after="120"/>
              <w:jc w:val="center"/>
              <w:rPr>
                <w:rFonts w:ascii="Times New Roman" w:hAnsi="Times New Roman"/>
                <w:sz w:val="22"/>
                <w:szCs w:val="22"/>
              </w:rPr>
            </w:pPr>
          </w:p>
        </w:tc>
      </w:tr>
    </w:tbl>
    <w:p w14:paraId="56E43BD8"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0CD8B6D2" w14:textId="77777777"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w:t>
      </w:r>
      <w:proofErr w:type="gramStart"/>
      <w:r w:rsidRPr="00EB4554">
        <w:rPr>
          <w:rFonts w:ascii="Times New Roman" w:hAnsi="Times New Roman"/>
          <w:sz w:val="22"/>
          <w:szCs w:val="22"/>
        </w:rPr>
        <w:t>past</w:t>
      </w:r>
      <w:r>
        <w:rPr>
          <w:rFonts w:ascii="Times New Roman" w:hAnsi="Times New Roman"/>
          <w:sz w:val="22"/>
          <w:szCs w:val="22"/>
          <w:highlight w:val="lightGray"/>
        </w:rPr>
        <w:t>[3]</w:t>
      </w:r>
      <w:r w:rsidRPr="00EB4554">
        <w:rPr>
          <w:rFonts w:ascii="Times New Roman" w:hAnsi="Times New Roman"/>
          <w:sz w:val="22"/>
          <w:szCs w:val="22"/>
        </w:rPr>
        <w:t>years</w:t>
      </w:r>
      <w:proofErr w:type="gramEnd"/>
      <w:r w:rsidRPr="00EB4554">
        <w:rPr>
          <w:rFonts w:ascii="Times New Roman" w:hAnsi="Times New Roman"/>
          <w:sz w:val="22"/>
          <w:szCs w:val="22"/>
          <w:vertAlign w:val="superscript"/>
        </w:rPr>
        <w:endnoteReference w:id="15"/>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w:t>
      </w:r>
      <w:proofErr w:type="gramStart"/>
      <w:r w:rsidRPr="00EB4554">
        <w:rPr>
          <w:rFonts w:ascii="Times New Roman" w:hAnsi="Times New Roman"/>
          <w:sz w:val="22"/>
          <w:szCs w:val="22"/>
        </w:rPr>
        <w:t xml:space="preserve">15 </w:t>
      </w:r>
      <w:r>
        <w:rPr>
          <w:rFonts w:ascii="Times New Roman" w:hAnsi="Times New Roman"/>
          <w:sz w:val="22"/>
          <w:szCs w:val="22"/>
        </w:rPr>
        <w:t>.</w:t>
      </w:r>
      <w:proofErr w:type="gramEnd"/>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A5741" w:rsidRPr="00EB4554" w14:paraId="1DF3D494" w14:textId="77777777" w:rsidTr="00374B4C">
        <w:trPr>
          <w:cantSplit/>
        </w:trPr>
        <w:tc>
          <w:tcPr>
            <w:tcW w:w="2373" w:type="dxa"/>
            <w:shd w:val="pct15" w:color="auto" w:fill="FFFFFF"/>
            <w:vAlign w:val="center"/>
          </w:tcPr>
          <w:p w14:paraId="70EA5899"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6955DC4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DF0121E" w14:textId="77777777" w:rsidR="000A5741" w:rsidRPr="00EB4554" w:rsidRDefault="000A5741" w:rsidP="00374B4C">
            <w:pPr>
              <w:widowControl w:val="0"/>
              <w:spacing w:before="60" w:after="60"/>
              <w:rPr>
                <w:rFonts w:ascii="Times New Roman" w:hAnsi="Times New Roman"/>
                <w:sz w:val="22"/>
                <w:szCs w:val="22"/>
              </w:rPr>
            </w:pPr>
          </w:p>
        </w:tc>
      </w:tr>
      <w:tr w:rsidR="000A5741" w:rsidRPr="00EB4554" w14:paraId="7033FB31" w14:textId="77777777" w:rsidTr="00374B4C">
        <w:trPr>
          <w:cantSplit/>
        </w:trPr>
        <w:tc>
          <w:tcPr>
            <w:tcW w:w="2373" w:type="dxa"/>
            <w:shd w:val="pct5" w:color="auto" w:fill="FFFFFF"/>
            <w:vAlign w:val="center"/>
          </w:tcPr>
          <w:p w14:paraId="2E2EF6C7"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5ABDEEE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43841AF8"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6"/>
            </w:r>
          </w:p>
        </w:tc>
        <w:tc>
          <w:tcPr>
            <w:tcW w:w="1276" w:type="dxa"/>
            <w:shd w:val="pct5" w:color="auto" w:fill="FFFFFF"/>
            <w:vAlign w:val="center"/>
          </w:tcPr>
          <w:p w14:paraId="3E0B7542" w14:textId="77777777"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EndnoteReference"/>
                <w:rFonts w:ascii="Times New Roman" w:hAnsi="Times New Roman"/>
                <w:b/>
                <w:sz w:val="22"/>
                <w:szCs w:val="22"/>
              </w:rPr>
              <w:endnoteReference w:id="17"/>
            </w:r>
          </w:p>
        </w:tc>
        <w:tc>
          <w:tcPr>
            <w:tcW w:w="1134" w:type="dxa"/>
            <w:shd w:val="pct5" w:color="auto" w:fill="FFFFFF"/>
            <w:vAlign w:val="center"/>
          </w:tcPr>
          <w:p w14:paraId="589E44A9"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4ABCDF83"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4AD76F71"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45DB2D7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8"/>
            </w:r>
          </w:p>
        </w:tc>
        <w:tc>
          <w:tcPr>
            <w:tcW w:w="2977" w:type="dxa"/>
            <w:shd w:val="pct5" w:color="auto" w:fill="FFFFFF"/>
            <w:vAlign w:val="center"/>
          </w:tcPr>
          <w:p w14:paraId="046D4D1D"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47293FB7" w14:textId="77777777" w:rsidTr="00374B4C">
        <w:trPr>
          <w:cantSplit/>
        </w:trPr>
        <w:tc>
          <w:tcPr>
            <w:tcW w:w="2373" w:type="dxa"/>
            <w:tcBorders>
              <w:bottom w:val="nil"/>
            </w:tcBorders>
            <w:vAlign w:val="center"/>
          </w:tcPr>
          <w:p w14:paraId="153886B5"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49483A1"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08A81F8"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1CA8CFB4"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334E03E"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6E8B78AC"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77A149A1"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1929C1B"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707B5999"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3CF66C60" w14:textId="77777777" w:rsidTr="00374B4C">
        <w:trPr>
          <w:cantSplit/>
        </w:trPr>
        <w:tc>
          <w:tcPr>
            <w:tcW w:w="8894" w:type="dxa"/>
            <w:gridSpan w:val="6"/>
            <w:shd w:val="pct5" w:color="auto" w:fill="FFFFFF"/>
            <w:vAlign w:val="center"/>
          </w:tcPr>
          <w:p w14:paraId="147E1B89"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44F31842"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9"/>
            </w:r>
          </w:p>
        </w:tc>
      </w:tr>
      <w:tr w:rsidR="000A5741" w:rsidRPr="00EB4554" w14:paraId="5ABC5722" w14:textId="77777777" w:rsidTr="00374B4C">
        <w:trPr>
          <w:cantSplit/>
        </w:trPr>
        <w:tc>
          <w:tcPr>
            <w:tcW w:w="8894" w:type="dxa"/>
            <w:gridSpan w:val="6"/>
            <w:tcBorders>
              <w:top w:val="nil"/>
            </w:tcBorders>
            <w:vAlign w:val="center"/>
          </w:tcPr>
          <w:p w14:paraId="54A874E4"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5D993CB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66794D6"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4EC59548" w14:textId="77777777" w:rsidR="008B192F" w:rsidRPr="0017401E" w:rsidRDefault="008B192F">
      <w:pPr>
        <w:keepLines/>
        <w:widowControl w:val="0"/>
        <w:spacing w:after="120"/>
        <w:jc w:val="both"/>
        <w:rPr>
          <w:rFonts w:ascii="Times New Roman" w:hAnsi="Times New Roman"/>
          <w:sz w:val="22"/>
          <w:szCs w:val="22"/>
        </w:rPr>
      </w:pPr>
      <w:bookmarkStart w:id="0" w:name="_Hlk162371837"/>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xml:space="preserve">, including every consortium member, must submit a signed declaration using the attached </w:t>
      </w:r>
      <w:proofErr w:type="spellStart"/>
      <w:proofErr w:type="gramStart"/>
      <w:r w:rsidRPr="0017401E">
        <w:rPr>
          <w:rFonts w:ascii="Times New Roman" w:hAnsi="Times New Roman"/>
          <w:sz w:val="22"/>
          <w:szCs w:val="22"/>
        </w:rPr>
        <w:t>format.The</w:t>
      </w:r>
      <w:proofErr w:type="spellEnd"/>
      <w:proofErr w:type="gramEnd"/>
      <w:r w:rsidRPr="0017401E">
        <w:rPr>
          <w:rFonts w:ascii="Times New Roman" w:hAnsi="Times New Roman"/>
          <w:sz w:val="22"/>
          <w:szCs w:val="22"/>
        </w:rPr>
        <w:t xml:space="preserv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bookmarkEnd w:id="0"/>
    <w:p w14:paraId="0CFCC633"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anchor="Annexes-AnnexesA(Ch.2):General" w:history="1">
        <w:r w:rsidR="004C1F98" w:rsidRPr="00B042E9">
          <w:rPr>
            <w:rStyle w:val="Hyperlink"/>
            <w:rFonts w:ascii="Times New Roman" w:hAnsi="Times New Roman"/>
            <w:sz w:val="22"/>
            <w:szCs w:val="22"/>
          </w:rPr>
          <w:t>https://wikis.ec.europa.eu/display/ExactExternalWiki/Annexes#Annexes-AnnexesA(Ch.2):General</w:t>
        </w:r>
      </w:hyperlink>
      <w:r w:rsidR="004C1F98" w:rsidRPr="00885E80">
        <w:rPr>
          <w:rFonts w:ascii="Times New Roman" w:hAnsi="Times New Roman"/>
          <w:sz w:val="22"/>
          <w:szCs w:val="22"/>
        </w:rPr>
        <w:t>).</w:t>
      </w:r>
    </w:p>
    <w:p w14:paraId="584C3A3D"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7F631A56"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w:t>
      </w:r>
      <w:proofErr w:type="gramStart"/>
      <w:r w:rsidRPr="0017401E">
        <w:rPr>
          <w:rFonts w:ascii="Times New Roman" w:hAnsi="Times New Roman"/>
          <w:sz w:val="22"/>
          <w:szCs w:val="22"/>
        </w:rPr>
        <w:t>on the basis of</w:t>
      </w:r>
      <w:proofErr w:type="gramEnd"/>
      <w:r w:rsidRPr="0017401E">
        <w:rPr>
          <w:rFonts w:ascii="Times New Roman" w:hAnsi="Times New Roman"/>
          <w:sz w:val="22"/>
          <w:szCs w:val="22"/>
        </w:rPr>
        <w:t xml:space="preserve">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7F64FD4"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Organisation &amp;</w:t>
      </w:r>
      <w:r w:rsidR="0025365B">
        <w:rPr>
          <w:rFonts w:ascii="Times New Roman" w:hAnsi="Times New Roman"/>
          <w:sz w:val="22"/>
          <w:szCs w:val="22"/>
        </w:rPr>
        <w:t>m</w:t>
      </w:r>
      <w:r w:rsidRPr="0017401E">
        <w:rPr>
          <w:rFonts w:ascii="Times New Roman" w:hAnsi="Times New Roman"/>
          <w:sz w:val="22"/>
          <w:szCs w:val="22"/>
        </w:rPr>
        <w:t>ethodology</w:t>
      </w:r>
    </w:p>
    <w:p w14:paraId="5F6131C9"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14:paraId="2EBFC795"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0E58779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72F1D61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42AF2D9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w:t>
      </w:r>
      <w:proofErr w:type="gramStart"/>
      <w:r w:rsidRPr="0017401E">
        <w:rPr>
          <w:rFonts w:ascii="Times New Roman" w:hAnsi="Times New Roman"/>
          <w:sz w:val="22"/>
          <w:szCs w:val="22"/>
        </w:rPr>
        <w:t>Alternatively</w:t>
      </w:r>
      <w:proofErr w:type="gramEnd"/>
      <w:r w:rsidRPr="0017401E">
        <w:rPr>
          <w:rFonts w:ascii="Times New Roman" w:hAnsi="Times New Roman"/>
          <w:sz w:val="22"/>
          <w:szCs w:val="22"/>
        </w:rPr>
        <w:t xml:space="preserve">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5573B4DE"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2EE9465"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5BFC82D"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496F25E3" w14:textId="77777777"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including those only aiming at making </w:t>
      </w:r>
      <w:proofErr w:type="spellStart"/>
      <w:r w:rsidRPr="000C0BD8">
        <w:rPr>
          <w:rFonts w:ascii="Times New Roman" w:hAnsi="Times New Roman"/>
          <w:color w:val="000000"/>
          <w:sz w:val="22"/>
          <w:szCs w:val="22"/>
        </w:rPr>
        <w:t>availableexperts</w:t>
      </w:r>
      <w:proofErr w:type="spellEnd"/>
      <w:r w:rsidRPr="000C0BD8">
        <w:rPr>
          <w:rFonts w:ascii="Times New Roman" w:hAnsi="Times New Roman"/>
          <w:color w:val="000000"/>
          <w:sz w:val="22"/>
          <w:szCs w:val="22"/>
        </w:rPr>
        <w:t>, are eligible and do not fall in any exclusion situation. All sub-contracting arrangements are mentioned in the organisation and methodology.</w:t>
      </w:r>
    </w:p>
    <w:p w14:paraId="480D5081" w14:textId="77777777"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41D632F0" w14:textId="77777777"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lastRenderedPageBreak/>
        <w:t xml:space="preserve">We </w:t>
      </w:r>
      <w:r>
        <w:rPr>
          <w:rFonts w:ascii="Times New Roman" w:hAnsi="Times New Roman"/>
          <w:color w:val="000000"/>
          <w:sz w:val="22"/>
          <w:szCs w:val="22"/>
        </w:rPr>
        <w:t xml:space="preserve">confirm that we, including </w:t>
      </w:r>
      <w:proofErr w:type="spellStart"/>
      <w:r>
        <w:rPr>
          <w:rFonts w:ascii="Times New Roman" w:hAnsi="Times New Roman"/>
          <w:color w:val="000000"/>
          <w:sz w:val="22"/>
          <w:szCs w:val="22"/>
        </w:rPr>
        <w:t>allconsortium</w:t>
      </w:r>
      <w:proofErr w:type="spellEnd"/>
      <w:r>
        <w:rPr>
          <w:rFonts w:ascii="Times New Roman" w:hAnsi="Times New Roman"/>
          <w:color w:val="000000"/>
          <w:sz w:val="22"/>
          <w:szCs w:val="22"/>
        </w:rPr>
        <w:t xml:space="preserve">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xml:space="preserve">, if proved the </w:t>
      </w:r>
      <w:proofErr w:type="spellStart"/>
      <w:r>
        <w:rPr>
          <w:rFonts w:ascii="Times New Roman" w:hAnsi="Times New Roman"/>
          <w:color w:val="000000"/>
          <w:sz w:val="22"/>
          <w:szCs w:val="22"/>
        </w:rPr>
        <w:t>contrary.</w:t>
      </w:r>
      <w:r w:rsidR="008B192F" w:rsidRPr="0017401E">
        <w:rPr>
          <w:rFonts w:ascii="Times New Roman" w:hAnsi="Times New Roman"/>
          <w:color w:val="000000"/>
          <w:sz w:val="22"/>
          <w:szCs w:val="22"/>
        </w:rPr>
        <w:t>We</w:t>
      </w:r>
      <w:proofErr w:type="spellEnd"/>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proofErr w:type="spellStart"/>
      <w:r w:rsidR="000E3942" w:rsidRPr="0017401E">
        <w:rPr>
          <w:rFonts w:ascii="Times New Roman" w:hAnsi="Times New Roman"/>
          <w:color w:val="000000"/>
          <w:sz w:val="22"/>
          <w:szCs w:val="22"/>
        </w:rPr>
        <w:t>employthem</w:t>
      </w:r>
      <w:proofErr w:type="spellEnd"/>
      <w:r w:rsidR="008B192F" w:rsidRPr="0017401E">
        <w:rPr>
          <w:rFonts w:ascii="Times New Roman" w:hAnsi="Times New Roman"/>
          <w:color w:val="000000"/>
          <w:sz w:val="22"/>
          <w:szCs w:val="22"/>
        </w:rPr>
        <w:t xml:space="preserve"> as advisers in the preparation of our </w:t>
      </w:r>
      <w:proofErr w:type="spellStart"/>
      <w:r w:rsidR="008B192F" w:rsidRPr="0017401E">
        <w:rPr>
          <w:rFonts w:ascii="Times New Roman" w:hAnsi="Times New Roman"/>
          <w:color w:val="000000"/>
          <w:sz w:val="22"/>
          <w:szCs w:val="22"/>
        </w:rPr>
        <w:t>tender</w:t>
      </w:r>
      <w:r w:rsidR="000E3942" w:rsidRPr="0017401E">
        <w:rPr>
          <w:rFonts w:ascii="Times New Roman" w:hAnsi="Times New Roman"/>
          <w:color w:val="000000"/>
          <w:sz w:val="22"/>
          <w:szCs w:val="22"/>
        </w:rPr>
        <w:t>.We</w:t>
      </w:r>
      <w:proofErr w:type="spellEnd"/>
      <w:r w:rsidR="000E3942" w:rsidRPr="0017401E">
        <w:rPr>
          <w:rFonts w:ascii="Times New Roman" w:hAnsi="Times New Roman"/>
          <w:color w:val="000000"/>
          <w:sz w:val="22"/>
          <w:szCs w:val="22"/>
        </w:rPr>
        <w:t xml:space="preserv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516D055E" w14:textId="77777777"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proofErr w:type="spellStart"/>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in</w:t>
      </w:r>
      <w:proofErr w:type="spellEnd"/>
      <w:r w:rsidRPr="0017401E">
        <w:rPr>
          <w:rFonts w:ascii="Times New Roman" w:hAnsi="Times New Roman"/>
          <w:color w:val="000000"/>
          <w:sz w:val="22"/>
          <w:szCs w:val="22"/>
        </w:rPr>
        <w:t xml:space="preserve">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 xml:space="preserve">uthority has given its prior approval in </w:t>
      </w:r>
      <w:proofErr w:type="spellStart"/>
      <w:r w:rsidR="00F31A3E" w:rsidRPr="0017401E">
        <w:rPr>
          <w:rFonts w:ascii="Times New Roman" w:hAnsi="Times New Roman"/>
          <w:color w:val="000000"/>
          <w:sz w:val="22"/>
          <w:szCs w:val="22"/>
        </w:rPr>
        <w:t>writing</w:t>
      </w:r>
      <w:r w:rsidRPr="0017401E">
        <w:rPr>
          <w:rFonts w:ascii="Times New Roman" w:hAnsi="Times New Roman"/>
          <w:color w:val="000000"/>
          <w:sz w:val="22"/>
          <w:szCs w:val="22"/>
        </w:rPr>
        <w:t>.We</w:t>
      </w:r>
      <w:proofErr w:type="spellEnd"/>
      <w:r w:rsidRPr="0017401E">
        <w:rPr>
          <w:rFonts w:ascii="Times New Roman" w:hAnsi="Times New Roman"/>
          <w:color w:val="000000"/>
          <w:sz w:val="22"/>
          <w:szCs w:val="22"/>
        </w:rPr>
        <w:t xml:space="preserv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5E73BB5E" w14:textId="77777777"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18E7E549"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 xml:space="preserve">We understand that entities upon whose capacity we rely </w:t>
      </w:r>
      <w:proofErr w:type="gramStart"/>
      <w:r w:rsidRPr="0017401E">
        <w:rPr>
          <w:rFonts w:ascii="Times New Roman" w:hAnsi="Times New Roman"/>
          <w:color w:val="000000"/>
          <w:sz w:val="22"/>
          <w:szCs w:val="22"/>
        </w:rPr>
        <w:t>with regard to</w:t>
      </w:r>
      <w:proofErr w:type="gramEnd"/>
      <w:r w:rsidRPr="0017401E">
        <w:rPr>
          <w:rFonts w:ascii="Times New Roman" w:hAnsi="Times New Roman"/>
          <w:color w:val="000000"/>
          <w:sz w:val="22"/>
          <w:szCs w:val="22"/>
        </w:rPr>
        <w:t xml:space="preserve"> economic and financial criteria, become jointly and severally liable for the performance of the contract.</w:t>
      </w:r>
    </w:p>
    <w:p w14:paraId="1353D6B9" w14:textId="77777777" w:rsidR="00025ECB" w:rsidRPr="0017401E" w:rsidRDefault="00025ECB">
      <w:pPr>
        <w:jc w:val="both"/>
        <w:rPr>
          <w:rFonts w:ascii="Times New Roman" w:hAnsi="Times New Roman"/>
          <w:color w:val="000000"/>
          <w:sz w:val="22"/>
          <w:szCs w:val="22"/>
        </w:rPr>
      </w:pPr>
    </w:p>
    <w:p w14:paraId="12612956"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424B255E"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347B8F93"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033FD140"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66E658D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7E56BEE"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76A5FB5"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161AF9D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DEB829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3EFD4A5F" w14:textId="77777777" w:rsidR="008B192F" w:rsidRPr="0017401E" w:rsidRDefault="008B192F" w:rsidP="00F305AA">
            <w:pPr>
              <w:spacing w:before="120" w:after="120"/>
              <w:rPr>
                <w:rFonts w:ascii="Times New Roman" w:hAnsi="Times New Roman"/>
                <w:b/>
                <w:color w:val="000000"/>
                <w:sz w:val="22"/>
                <w:szCs w:val="22"/>
              </w:rPr>
            </w:pPr>
          </w:p>
        </w:tc>
      </w:tr>
    </w:tbl>
    <w:p w14:paraId="23EFE3C8" w14:textId="77777777" w:rsidR="008B192F" w:rsidRPr="0017401E" w:rsidRDefault="008B192F" w:rsidP="00910296">
      <w:pPr>
        <w:widowControl w:val="0"/>
        <w:spacing w:after="120"/>
        <w:jc w:val="both"/>
        <w:rPr>
          <w:rFonts w:ascii="Times New Roman" w:hAnsi="Times New Roman"/>
          <w:sz w:val="22"/>
          <w:szCs w:val="22"/>
        </w:rPr>
      </w:pPr>
    </w:p>
    <w:p w14:paraId="4502435A"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7615B8">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02DEA96B"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r>
      <w:r w:rsidRPr="00A97BD9">
        <w:rPr>
          <w:rFonts w:ascii="Times New Roman" w:hAnsi="Times New Roman"/>
          <w:sz w:val="22"/>
          <w:szCs w:val="22"/>
          <w:highlight w:val="yellow"/>
        </w:rPr>
        <w:t>To be submitted on the headed notepaper of the legal entity concerned</w:t>
      </w:r>
    </w:p>
    <w:p w14:paraId="3316198E"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15F040BF" w14:textId="77777777" w:rsidR="0049656A" w:rsidRDefault="0049656A" w:rsidP="00E26B5E">
      <w:pPr>
        <w:widowControl w:val="0"/>
        <w:spacing w:after="120"/>
        <w:rPr>
          <w:rFonts w:ascii="Times New Roman" w:hAnsi="Times New Roman"/>
          <w:sz w:val="22"/>
          <w:szCs w:val="22"/>
        </w:rPr>
      </w:pPr>
      <w:r w:rsidRPr="0049656A">
        <w:rPr>
          <w:rFonts w:ascii="Times New Roman" w:hAnsi="Times New Roman"/>
          <w:sz w:val="22"/>
          <w:szCs w:val="22"/>
        </w:rPr>
        <w:t xml:space="preserve">Provincial Secretariat for Urban Planning and Environmental Protection,  </w:t>
      </w:r>
    </w:p>
    <w:p w14:paraId="71DF3274" w14:textId="2D8301FE" w:rsidR="008B192F" w:rsidRPr="0017401E" w:rsidRDefault="0049656A" w:rsidP="00E26B5E">
      <w:pPr>
        <w:widowControl w:val="0"/>
        <w:spacing w:after="120"/>
        <w:rPr>
          <w:rFonts w:ascii="Times New Roman" w:hAnsi="Times New Roman"/>
          <w:sz w:val="22"/>
          <w:szCs w:val="22"/>
        </w:rPr>
      </w:pPr>
      <w:proofErr w:type="spellStart"/>
      <w:r w:rsidRPr="0049656A">
        <w:rPr>
          <w:rFonts w:ascii="Times New Roman" w:hAnsi="Times New Roman"/>
          <w:sz w:val="22"/>
          <w:szCs w:val="22"/>
        </w:rPr>
        <w:t>Bulevar</w:t>
      </w:r>
      <w:proofErr w:type="spellEnd"/>
      <w:r w:rsidRPr="0049656A">
        <w:rPr>
          <w:rFonts w:ascii="Times New Roman" w:hAnsi="Times New Roman"/>
          <w:sz w:val="22"/>
          <w:szCs w:val="22"/>
        </w:rPr>
        <w:t xml:space="preserve"> Mihajla </w:t>
      </w:r>
      <w:proofErr w:type="spellStart"/>
      <w:r w:rsidRPr="0049656A">
        <w:rPr>
          <w:rFonts w:ascii="Times New Roman" w:hAnsi="Times New Roman"/>
          <w:sz w:val="22"/>
          <w:szCs w:val="22"/>
        </w:rPr>
        <w:t>Pupina</w:t>
      </w:r>
      <w:proofErr w:type="spellEnd"/>
      <w:r w:rsidRPr="0049656A">
        <w:rPr>
          <w:rFonts w:ascii="Times New Roman" w:hAnsi="Times New Roman"/>
          <w:sz w:val="22"/>
          <w:szCs w:val="22"/>
        </w:rPr>
        <w:t xml:space="preserve"> 16, 21201 Novi Sad, Republic of Serbia</w:t>
      </w:r>
      <w:r w:rsidR="00E26B5E" w:rsidRPr="00E26B5E">
        <w:rPr>
          <w:rFonts w:ascii="Times New Roman" w:hAnsi="Times New Roman"/>
          <w:sz w:val="22"/>
          <w:szCs w:val="22"/>
        </w:rPr>
        <w:t xml:space="preserve"> </w:t>
      </w:r>
    </w:p>
    <w:p w14:paraId="74764D8B" w14:textId="2A184E08" w:rsidR="001323F6" w:rsidRPr="00CB7918" w:rsidRDefault="008B192F" w:rsidP="00AF21A1">
      <w:pPr>
        <w:widowControl w:val="0"/>
        <w:spacing w:after="120"/>
        <w:outlineLvl w:val="0"/>
        <w:rPr>
          <w:rFonts w:ascii="Times New Roman" w:hAnsi="Times New Roman"/>
          <w:bCs/>
          <w:sz w:val="22"/>
          <w:szCs w:val="22"/>
        </w:rPr>
      </w:pPr>
      <w:r w:rsidRPr="00E26B5E">
        <w:rPr>
          <w:rFonts w:ascii="Times New Roman" w:hAnsi="Times New Roman"/>
          <w:bCs/>
          <w:sz w:val="22"/>
          <w:szCs w:val="22"/>
        </w:rPr>
        <w:t xml:space="preserve">Your ref: </w:t>
      </w:r>
      <w:r w:rsidR="0049656A" w:rsidRPr="0049656A">
        <w:rPr>
          <w:rFonts w:ascii="Times New Roman" w:hAnsi="Times New Roman"/>
          <w:bCs/>
          <w:sz w:val="22"/>
          <w:szCs w:val="22"/>
        </w:rPr>
        <w:t>RORS00127-PP2 - TD07</w:t>
      </w:r>
    </w:p>
    <w:p w14:paraId="7989D56A"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7CD3088"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55CB8FF8"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p>
    <w:p w14:paraId="7D5F10A1"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Pr>
          <w:rFonts w:ascii="Times New Roman" w:hAnsi="Times New Roman"/>
          <w:sz w:val="22"/>
          <w:szCs w:val="22"/>
          <w:highlight w:val="lightGray"/>
        </w:rPr>
        <w:t xml:space="preserve">on an individual </w:t>
      </w:r>
      <w:proofErr w:type="gramStart"/>
      <w:r>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Pr>
          <w:rFonts w:ascii="Times New Roman" w:hAnsi="Times New Roman"/>
          <w:sz w:val="22"/>
          <w:szCs w:val="22"/>
          <w:highlight w:val="lightGray"/>
        </w:rPr>
        <w:t>as member of the consortium led by &lt;</w:t>
      </w:r>
      <w:r w:rsidRPr="0017401E">
        <w:rPr>
          <w:rFonts w:ascii="Times New Roman" w:hAnsi="Times New Roman"/>
          <w:sz w:val="22"/>
          <w:szCs w:val="22"/>
          <w:highlight w:val="yellow"/>
        </w:rPr>
        <w:t>name of the leader</w:t>
      </w:r>
      <w:r w:rsidR="00CF4A19">
        <w:rPr>
          <w:rFonts w:ascii="Times New Roman" w:hAnsi="Times New Roman"/>
          <w:sz w:val="22"/>
          <w:szCs w:val="22"/>
          <w:highlight w:val="lightGray"/>
        </w:rPr>
        <w:t>&gt; [</w:t>
      </w:r>
      <w:proofErr w:type="gramStart"/>
      <w:r>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proofErr w:type="gramEnd"/>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roofErr w:type="gramStart"/>
      <w:r w:rsidRPr="0017401E">
        <w:rPr>
          <w:rFonts w:ascii="Times New Roman" w:hAnsi="Times New Roman"/>
          <w:sz w:val="22"/>
          <w:szCs w:val="22"/>
        </w:rPr>
        <w:t>);</w:t>
      </w:r>
      <w:proofErr w:type="gramEnd"/>
    </w:p>
    <w:p w14:paraId="430DF423"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proofErr w:type="gramStart"/>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roofErr w:type="gramEnd"/>
    </w:p>
    <w:p w14:paraId="095BC21A"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have attached a current list of the enterprises in the same group or network as </w:t>
      </w:r>
      <w:proofErr w:type="gramStart"/>
      <w:r>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Pr>
          <w:rFonts w:ascii="Times New Roman" w:hAnsi="Times New Roman"/>
          <w:sz w:val="22"/>
          <w:szCs w:val="22"/>
          <w:highlight w:val="lightGray"/>
        </w:rPr>
        <w:t xml:space="preserve">are not part of a group or </w:t>
      </w:r>
      <w:proofErr w:type="gramStart"/>
      <w:r>
        <w:rPr>
          <w:rFonts w:ascii="Times New Roman" w:hAnsi="Times New Roman"/>
          <w:sz w:val="22"/>
          <w:szCs w:val="22"/>
          <w:highlight w:val="lightGray"/>
        </w:rPr>
        <w:t>network</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Pr>
          <w:rFonts w:ascii="Times New Roman" w:hAnsi="Times New Roman"/>
          <w:sz w:val="22"/>
          <w:szCs w:val="22"/>
          <w:highlight w:val="lightGray"/>
        </w:rPr>
        <w:t xml:space="preserve">our legal </w:t>
      </w:r>
      <w:proofErr w:type="gramStart"/>
      <w:r>
        <w:rPr>
          <w:rFonts w:ascii="Times New Roman" w:hAnsi="Times New Roman"/>
          <w:sz w:val="22"/>
          <w:szCs w:val="22"/>
          <w:highlight w:val="lightGray"/>
        </w:rPr>
        <w:t>entity</w:t>
      </w:r>
      <w:r w:rsidRPr="0017401E">
        <w:rPr>
          <w:rFonts w:ascii="Times New Roman" w:hAnsi="Times New Roman"/>
          <w:sz w:val="22"/>
          <w:szCs w:val="22"/>
        </w:rPr>
        <w:t>][</w:t>
      </w:r>
      <w:proofErr w:type="gramEnd"/>
      <w:r>
        <w:rPr>
          <w:rFonts w:ascii="Times New Roman" w:hAnsi="Times New Roman"/>
          <w:sz w:val="22"/>
          <w:szCs w:val="22"/>
          <w:highlight w:val="lightGray"/>
        </w:rPr>
        <w:t xml:space="preserve">our legal entity and the entities for which we attach a written </w:t>
      </w:r>
      <w:proofErr w:type="gramStart"/>
      <w:r>
        <w:rPr>
          <w:rFonts w:ascii="Times New Roman" w:hAnsi="Times New Roman"/>
          <w:sz w:val="22"/>
          <w:szCs w:val="22"/>
          <w:highlight w:val="lightGray"/>
        </w:rPr>
        <w:t>undertaking</w:t>
      </w:r>
      <w:r w:rsidRPr="0017401E">
        <w:rPr>
          <w:rFonts w:ascii="Times New Roman" w:hAnsi="Times New Roman"/>
          <w:sz w:val="22"/>
          <w:szCs w:val="22"/>
        </w:rPr>
        <w:t>]</w:t>
      </w:r>
      <w:r w:rsidRPr="00744F6E">
        <w:rPr>
          <w:sz w:val="22"/>
          <w:szCs w:val="22"/>
          <w:highlight w:val="yellow"/>
        </w:rPr>
        <w:t>*</w:t>
      </w:r>
      <w:proofErr w:type="gramEnd"/>
      <w:r w:rsidRPr="0017401E">
        <w:rPr>
          <w:rFonts w:ascii="Times New Roman" w:hAnsi="Times New Roman"/>
          <w:sz w:val="22"/>
          <w:szCs w:val="22"/>
        </w:rPr>
        <w:t>;</w:t>
      </w:r>
    </w:p>
    <w:p w14:paraId="20321BB1"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w:t>
      </w:r>
      <w:proofErr w:type="gramStart"/>
      <w:r w:rsidRPr="0017401E">
        <w:rPr>
          <w:rFonts w:ascii="Times New Roman" w:hAnsi="Times New Roman"/>
          <w:sz w:val="22"/>
          <w:szCs w:val="22"/>
        </w:rPr>
        <w:t>tasks;</w:t>
      </w:r>
      <w:proofErr w:type="gramEnd"/>
    </w:p>
    <w:p w14:paraId="3D5D0A47"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proofErr w:type="gramStart"/>
      <w:r w:rsidRPr="0017401E">
        <w:rPr>
          <w:rFonts w:ascii="Times New Roman" w:hAnsi="Times New Roman"/>
          <w:sz w:val="22"/>
          <w:szCs w:val="22"/>
        </w:rPr>
        <w:t>in spite of</w:t>
      </w:r>
      <w:proofErr w:type="gramEnd"/>
      <w:r w:rsidRPr="0017401E">
        <w:rPr>
          <w:rFonts w:ascii="Times New Roman" w:hAnsi="Times New Roman"/>
          <w:sz w:val="22"/>
          <w:szCs w:val="22"/>
        </w:rPr>
        <w:t xml:space="preserve">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 xml:space="preserve">or </w:t>
      </w:r>
      <w:proofErr w:type="gramStart"/>
      <w:r w:rsidR="00495C37" w:rsidRPr="0017401E">
        <w:rPr>
          <w:rFonts w:ascii="Times New Roman" w:hAnsi="Times New Roman"/>
          <w:sz w:val="22"/>
          <w:szCs w:val="22"/>
        </w:rPr>
        <w:t>if  the</w:t>
      </w:r>
      <w:proofErr w:type="gramEnd"/>
      <w:r w:rsidR="00495C37" w:rsidRPr="0017401E">
        <w:rPr>
          <w:rFonts w:ascii="Times New Roman" w:hAnsi="Times New Roman"/>
          <w:sz w:val="22"/>
          <w:szCs w:val="22"/>
        </w:rPr>
        <w:t xml:space="preserve"> declarations or information provided prove to be </w:t>
      </w:r>
      <w:proofErr w:type="gramStart"/>
      <w:r w:rsidR="00495C37" w:rsidRPr="0017401E">
        <w:rPr>
          <w:rFonts w:ascii="Times New Roman" w:hAnsi="Times New Roman"/>
          <w:sz w:val="22"/>
          <w:szCs w:val="22"/>
        </w:rPr>
        <w:t>false</w:t>
      </w:r>
      <w:proofErr w:type="gramEnd"/>
      <w:r w:rsidR="00495C37" w:rsidRPr="0017401E">
        <w:rPr>
          <w:rFonts w:ascii="Times New Roman" w:hAnsi="Times New Roman"/>
          <w:sz w:val="22"/>
          <w:szCs w:val="22"/>
        </w:rPr>
        <w:t xml:space="preserv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proofErr w:type="spellStart"/>
      <w:r w:rsidR="000B134A" w:rsidRPr="0017401E">
        <w:rPr>
          <w:rFonts w:ascii="Times New Roman" w:hAnsi="Times New Roman"/>
          <w:sz w:val="22"/>
          <w:szCs w:val="22"/>
        </w:rPr>
        <w:t>and</w:t>
      </w:r>
      <w:r w:rsidR="00495C37" w:rsidRPr="0017401E">
        <w:rPr>
          <w:rFonts w:ascii="Times New Roman" w:hAnsi="Times New Roman"/>
          <w:sz w:val="22"/>
          <w:szCs w:val="22"/>
        </w:rPr>
        <w:t>that</w:t>
      </w:r>
      <w:proofErr w:type="spellEnd"/>
      <w:r w:rsidR="00495C37" w:rsidRPr="0017401E">
        <w:rPr>
          <w:rFonts w:ascii="Times New Roman" w:hAnsi="Times New Roman"/>
          <w:sz w:val="22"/>
          <w:szCs w:val="22"/>
        </w:rPr>
        <w:t xml:space="preserve"> this information may be published on the Commission website</w:t>
      </w:r>
      <w:r w:rsidR="003043BF">
        <w:rPr>
          <w:rFonts w:ascii="Times New Roman" w:hAnsi="Times New Roman"/>
          <w:sz w:val="22"/>
          <w:szCs w:val="22"/>
        </w:rPr>
        <w:t xml:space="preserve"> in accordance with the Financial Regulation in </w:t>
      </w:r>
      <w:proofErr w:type="gramStart"/>
      <w:r w:rsidR="003043BF">
        <w:rPr>
          <w:rFonts w:ascii="Times New Roman" w:hAnsi="Times New Roman"/>
          <w:sz w:val="22"/>
          <w:szCs w:val="22"/>
        </w:rPr>
        <w:t>force</w:t>
      </w:r>
      <w:r w:rsidR="00495C37" w:rsidRPr="0017401E">
        <w:rPr>
          <w:rFonts w:ascii="Times New Roman" w:hAnsi="Times New Roman"/>
          <w:sz w:val="22"/>
          <w:szCs w:val="22"/>
        </w:rPr>
        <w:t>;</w:t>
      </w:r>
      <w:proofErr w:type="gramEnd"/>
    </w:p>
    <w:p w14:paraId="35600961"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4054A1EF"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09D5238C" w14:textId="77777777"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7AB43F79" w14:textId="77777777" w:rsidR="0045527C" w:rsidRDefault="00B06316" w:rsidP="0045527C">
      <w:pPr>
        <w:widowControl w:val="0"/>
        <w:tabs>
          <w:tab w:val="left" w:pos="360"/>
        </w:tabs>
        <w:spacing w:after="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AB5D1BC" w14:textId="77777777" w:rsidR="00CB7918" w:rsidRDefault="00CB7918" w:rsidP="0045527C">
      <w:pPr>
        <w:widowControl w:val="0"/>
        <w:tabs>
          <w:tab w:val="left" w:pos="360"/>
        </w:tabs>
        <w:spacing w:after="0"/>
        <w:jc w:val="both"/>
        <w:rPr>
          <w:rFonts w:ascii="Times New Roman" w:hAnsi="Times New Roman"/>
          <w:sz w:val="22"/>
          <w:szCs w:val="22"/>
        </w:rPr>
      </w:pPr>
    </w:p>
    <w:p w14:paraId="401828B0" w14:textId="44E0AF5C" w:rsidR="0045527C" w:rsidRDefault="0045527C" w:rsidP="0045527C">
      <w:pPr>
        <w:widowControl w:val="0"/>
        <w:tabs>
          <w:tab w:val="left" w:pos="360"/>
        </w:tabs>
        <w:spacing w:after="0"/>
        <w:jc w:val="both"/>
        <w:rPr>
          <w:rFonts w:ascii="Times New Roman" w:hAnsi="Times New Roman"/>
          <w:sz w:val="22"/>
          <w:szCs w:val="22"/>
        </w:rPr>
      </w:pPr>
      <w:r w:rsidRPr="0017401E">
        <w:rPr>
          <w:rFonts w:ascii="Times New Roman" w:hAnsi="Times New Roman"/>
          <w:sz w:val="22"/>
          <w:szCs w:val="22"/>
        </w:rPr>
        <w:t>Yours faithfully,</w:t>
      </w:r>
    </w:p>
    <w:p w14:paraId="16BCAB7E" w14:textId="77777777" w:rsidR="00CB7918" w:rsidRPr="0017401E" w:rsidRDefault="00CB7918" w:rsidP="0045527C">
      <w:pPr>
        <w:widowControl w:val="0"/>
        <w:tabs>
          <w:tab w:val="left" w:pos="360"/>
        </w:tabs>
        <w:spacing w:after="0"/>
        <w:jc w:val="both"/>
        <w:rPr>
          <w:rFonts w:ascii="Times New Roman" w:hAnsi="Times New Roman"/>
          <w:sz w:val="22"/>
          <w:szCs w:val="22"/>
        </w:rPr>
      </w:pPr>
    </w:p>
    <w:p w14:paraId="79DDCEA9" w14:textId="77777777" w:rsidR="0045527C" w:rsidRPr="0017401E" w:rsidRDefault="0045527C" w:rsidP="0045527C">
      <w:pPr>
        <w:widowControl w:val="0"/>
        <w:spacing w:after="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D4E2AB8" w14:textId="77777777" w:rsidR="0045527C" w:rsidRPr="0017401E" w:rsidRDefault="0045527C" w:rsidP="0045527C">
      <w:pPr>
        <w:widowControl w:val="0"/>
        <w:spacing w:after="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252E735E" w14:textId="77777777" w:rsidR="00B06316" w:rsidRDefault="00B06316" w:rsidP="00D01CA8">
      <w:pPr>
        <w:widowControl w:val="0"/>
        <w:spacing w:after="120"/>
        <w:jc w:val="both"/>
        <w:rPr>
          <w:rFonts w:ascii="Times New Roman" w:hAnsi="Times New Roman"/>
          <w:sz w:val="22"/>
          <w:szCs w:val="22"/>
        </w:rPr>
      </w:pPr>
    </w:p>
    <w:p w14:paraId="020C96C6" w14:textId="77777777"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14:paraId="3800D131"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1266258A" w14:textId="77777777" w:rsidR="00374B4C" w:rsidRDefault="00374B4C" w:rsidP="00374B4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73BAD65A" w14:textId="77777777" w:rsidR="00374B4C" w:rsidRDefault="00374B4C" w:rsidP="00374B4C">
      <w:pPr>
        <w:rPr>
          <w:rFonts w:ascii="Times New Roman" w:hAnsi="Times New Roman"/>
          <w:sz w:val="22"/>
          <w:szCs w:val="22"/>
          <w:highlight w:val="yellow"/>
        </w:rPr>
      </w:pPr>
    </w:p>
    <w:p w14:paraId="61BE35E0" w14:textId="77777777" w:rsidR="00374B4C" w:rsidRPr="00A52A4A" w:rsidRDefault="00374B4C" w:rsidP="00374B4C">
      <w:pPr>
        <w:rPr>
          <w:rFonts w:ascii="Times New Roman" w:hAnsi="Times New Roman"/>
          <w:sz w:val="22"/>
          <w:szCs w:val="22"/>
        </w:rPr>
      </w:pPr>
      <w:r>
        <w:rPr>
          <w:rFonts w:ascii="Times New Roman" w:hAnsi="Times New Roman"/>
          <w:sz w:val="22"/>
          <w:szCs w:val="22"/>
          <w:highlight w:val="yellow"/>
        </w:rPr>
        <w:t>Insert here f</w:t>
      </w:r>
      <w:r w:rsidRPr="00F821B4">
        <w:rPr>
          <w:rFonts w:ascii="Times New Roman" w:hAnsi="Times New Roman"/>
          <w:sz w:val="22"/>
          <w:szCs w:val="22"/>
          <w:highlight w:val="yellow"/>
        </w:rPr>
        <w:t>orm A14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 </w:t>
      </w:r>
      <w:r w:rsidR="004C1F98" w:rsidRPr="00B042E9">
        <w:rPr>
          <w:rStyle w:val="Hyperlink"/>
          <w:rFonts w:ascii="Times New Roman" w:hAnsi="Times New Roman"/>
          <w:sz w:val="22"/>
          <w:szCs w:val="22"/>
        </w:rPr>
        <w:t>https://wikis.ec.europa.eu/display/ExactExternalWiki/Annexes#Annexes-AnnexesA(Ch.2):General</w:t>
      </w:r>
    </w:p>
    <w:p w14:paraId="5925C3E4" w14:textId="77777777"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r w:rsidRPr="00744F6E">
        <w:rPr>
          <w:rFonts w:ascii="Times New Roman" w:hAnsi="Times New Roman"/>
          <w:b/>
          <w:sz w:val="22"/>
          <w:szCs w:val="22"/>
          <w:highlight w:val="yellow"/>
        </w:rPr>
        <w:t>(paper submission)</w:t>
      </w:r>
      <w:r w:rsidRPr="00744F6E">
        <w:rPr>
          <w:rFonts w:ascii="Times New Roman" w:hAnsi="Times New Roman"/>
          <w:sz w:val="22"/>
          <w:szCs w:val="22"/>
          <w:highlight w:val="yellow"/>
        </w:rPr>
        <w:t xml:space="preserve">: </w:t>
      </w:r>
    </w:p>
    <w:p w14:paraId="18D8E2CA" w14:textId="77777777"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p>
    <w:p w14:paraId="53811482" w14:textId="77777777"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p>
    <w:p w14:paraId="19FC90C0" w14:textId="77777777" w:rsidR="00374B4C" w:rsidRDefault="00374B4C" w:rsidP="004C1F98">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xml:space="preserve">, </w:t>
      </w:r>
      <w:proofErr w:type="spellStart"/>
      <w:r w:rsidR="00D13282">
        <w:rPr>
          <w:rFonts w:ascii="Times New Roman" w:hAnsi="Times New Roman"/>
          <w:sz w:val="22"/>
          <w:szCs w:val="22"/>
          <w:highlight w:val="yellow"/>
        </w:rPr>
        <w:t>submitthe</w:t>
      </w:r>
      <w:proofErr w:type="spellEnd"/>
      <w:r w:rsidR="00D13282">
        <w:rPr>
          <w:rFonts w:ascii="Times New Roman" w:hAnsi="Times New Roman"/>
          <w:sz w:val="22"/>
          <w:szCs w:val="22"/>
          <w:highlight w:val="yellow"/>
        </w:rPr>
        <w:t xml:space="preserv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0949E135" w14:textId="77777777" w:rsidR="00D13282" w:rsidRPr="00744F6E" w:rsidRDefault="00D13282" w:rsidP="004C1F98">
      <w:pPr>
        <w:spacing w:beforeLines="120" w:before="288" w:afterLines="60" w:after="144"/>
        <w:ind w:left="720"/>
        <w:contextualSpacing/>
        <w:jc w:val="both"/>
        <w:rPr>
          <w:rFonts w:ascii="Times New Roman" w:hAnsi="Times New Roman"/>
          <w:sz w:val="22"/>
          <w:szCs w:val="22"/>
          <w:highlight w:val="yellow"/>
        </w:rPr>
      </w:pPr>
    </w:p>
    <w:p w14:paraId="72515E5B" w14:textId="77777777"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proofErr w:type="spellStart"/>
      <w:r w:rsidRPr="00744F6E">
        <w:rPr>
          <w:rFonts w:ascii="Times New Roman" w:hAnsi="Times New Roman"/>
          <w:b/>
          <w:sz w:val="22"/>
          <w:szCs w:val="22"/>
          <w:highlight w:val="yellow"/>
        </w:rPr>
        <w:t>eSubmission</w:t>
      </w:r>
      <w:proofErr w:type="spellEnd"/>
      <w:r w:rsidRPr="00744F6E">
        <w:rPr>
          <w:rFonts w:ascii="Times New Roman" w:hAnsi="Times New Roman"/>
          <w:sz w:val="22"/>
          <w:szCs w:val="22"/>
          <w:highlight w:val="yellow"/>
        </w:rPr>
        <w:t xml:space="preserve">: </w:t>
      </w:r>
    </w:p>
    <w:p w14:paraId="369DBA6D" w14:textId="77777777"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p>
    <w:p w14:paraId="5C05BAB1" w14:textId="77777777"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w:t>
      </w:r>
      <w:proofErr w:type="spellStart"/>
      <w:r w:rsidR="00374B4C">
        <w:rPr>
          <w:rFonts w:ascii="Times New Roman" w:hAnsi="Times New Roman"/>
          <w:sz w:val="22"/>
          <w:szCs w:val="22"/>
          <w:highlight w:val="yellow"/>
        </w:rPr>
        <w:t>eSubmission</w:t>
      </w:r>
      <w:proofErr w:type="spellEnd"/>
      <w:r w:rsidR="00374B4C">
        <w:rPr>
          <w:rFonts w:ascii="Times New Roman" w:hAnsi="Times New Roman"/>
          <w:sz w:val="22"/>
          <w:szCs w:val="22"/>
          <w:highlight w:val="yellow"/>
        </w:rPr>
        <w:t xml:space="preserve"> through the section “Declaration on Honour” under “Attachments”.</w:t>
      </w:r>
    </w:p>
    <w:p w14:paraId="62D802FF" w14:textId="77777777"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w:t>
      </w:r>
      <w:proofErr w:type="gramStart"/>
      <w:r w:rsidRPr="001D5D2F">
        <w:rPr>
          <w:rFonts w:ascii="Times New Roman" w:hAnsi="Times New Roman"/>
          <w:sz w:val="22"/>
          <w:szCs w:val="22"/>
          <w:highlight w:val="yellow"/>
        </w:rPr>
        <w:t xml:space="preserve">the </w:t>
      </w:r>
      <w:r>
        <w:rPr>
          <w:rFonts w:ascii="Times New Roman" w:hAnsi="Times New Roman"/>
          <w:sz w:val="22"/>
          <w:szCs w:val="22"/>
          <w:highlight w:val="yellow"/>
        </w:rPr>
        <w:t xml:space="preserve"> Declaration</w:t>
      </w:r>
      <w:proofErr w:type="gramEnd"/>
      <w:r>
        <w:rPr>
          <w:rFonts w:ascii="Times New Roman" w:hAnsi="Times New Roman"/>
          <w:sz w:val="22"/>
          <w:szCs w:val="22"/>
          <w:highlight w:val="yellow"/>
        </w:rPr>
        <w:t xml:space="preserve">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 xml:space="preserve">ration on </w:t>
      </w:r>
      <w:proofErr w:type="spellStart"/>
      <w:r>
        <w:rPr>
          <w:rFonts w:ascii="Times New Roman" w:hAnsi="Times New Roman"/>
          <w:sz w:val="22"/>
          <w:szCs w:val="22"/>
          <w:highlight w:val="yellow"/>
        </w:rPr>
        <w:t>H</w:t>
      </w:r>
      <w:r w:rsidRPr="001D5D2F">
        <w:rPr>
          <w:rFonts w:ascii="Times New Roman" w:hAnsi="Times New Roman"/>
          <w:sz w:val="22"/>
          <w:szCs w:val="22"/>
          <w:highlight w:val="yellow"/>
        </w:rPr>
        <w:t>onour</w:t>
      </w:r>
      <w:r>
        <w:rPr>
          <w:rFonts w:ascii="Times New Roman" w:hAnsi="Times New Roman"/>
          <w:sz w:val="22"/>
          <w:szCs w:val="22"/>
          <w:highlight w:val="yellow"/>
        </w:rPr>
        <w:t>via</w:t>
      </w:r>
      <w:proofErr w:type="spellEnd"/>
      <w:r>
        <w:rPr>
          <w:rFonts w:ascii="Times New Roman" w:hAnsi="Times New Roman"/>
          <w:sz w:val="22"/>
          <w:szCs w:val="22"/>
          <w:highlight w:val="yellow"/>
        </w:rPr>
        <w:t xml:space="preserve"> </w:t>
      </w:r>
      <w:proofErr w:type="spellStart"/>
      <w:r>
        <w:rPr>
          <w:rFonts w:ascii="Times New Roman" w:hAnsi="Times New Roman"/>
          <w:sz w:val="22"/>
          <w:szCs w:val="22"/>
          <w:highlight w:val="yellow"/>
        </w:rPr>
        <w:t>eSubmission</w:t>
      </w:r>
      <w:proofErr w:type="spellEnd"/>
      <w:r>
        <w:rPr>
          <w:rFonts w:ascii="Times New Roman" w:hAnsi="Times New Roman"/>
          <w:sz w:val="22"/>
          <w:szCs w:val="22"/>
          <w:highlight w:val="yellow"/>
        </w:rPr>
        <w:t xml:space="preserve"> through the section “Declaration on Honour” under “Attachments”.</w:t>
      </w:r>
    </w:p>
    <w:p w14:paraId="13F7E3A8" w14:textId="77777777" w:rsidR="00641475" w:rsidRPr="00076C7E" w:rsidRDefault="00641475" w:rsidP="006A58DE">
      <w:pPr>
        <w:widowControl w:val="0"/>
        <w:spacing w:after="120"/>
        <w:ind w:left="360"/>
        <w:jc w:val="both"/>
        <w:rPr>
          <w:rFonts w:ascii="Times New Roman" w:hAnsi="Times New Roman"/>
          <w:sz w:val="22"/>
          <w:szCs w:val="22"/>
          <w:highlight w:val="yellow"/>
        </w:rPr>
      </w:pPr>
      <w:r w:rsidRPr="00641475">
        <w:rPr>
          <w:rFonts w:ascii="Times New Roman" w:hAnsi="Times New Roman"/>
          <w:sz w:val="22"/>
          <w:szCs w:val="22"/>
          <w:highlight w:val="yellow"/>
        </w:rPr>
        <w:t>The originals of the Declaration on Honour should be kept by t</w:t>
      </w:r>
      <w:r w:rsidR="004F4F19">
        <w:rPr>
          <w:rFonts w:ascii="Times New Roman" w:hAnsi="Times New Roman"/>
          <w:sz w:val="22"/>
          <w:szCs w:val="22"/>
          <w:highlight w:val="yellow"/>
        </w:rPr>
        <w:t xml:space="preserve">he tenderer on file for </w:t>
      </w:r>
      <w:proofErr w:type="spellStart"/>
      <w:r w:rsidR="004F4F19">
        <w:rPr>
          <w:rFonts w:ascii="Times New Roman" w:hAnsi="Times New Roman"/>
          <w:sz w:val="22"/>
          <w:szCs w:val="22"/>
          <w:highlight w:val="yellow"/>
        </w:rPr>
        <w:t>control</w:t>
      </w:r>
      <w:r>
        <w:rPr>
          <w:rFonts w:ascii="Times New Roman" w:hAnsi="Times New Roman"/>
          <w:sz w:val="22"/>
          <w:szCs w:val="22"/>
          <w:highlight w:val="yellow"/>
        </w:rPr>
        <w:t>purposes</w:t>
      </w:r>
      <w:proofErr w:type="spellEnd"/>
      <w:r>
        <w:rPr>
          <w:rFonts w:ascii="Times New Roman" w:hAnsi="Times New Roman"/>
          <w:sz w:val="22"/>
          <w:szCs w:val="22"/>
          <w:highlight w:val="yellow"/>
        </w:rPr>
        <w:t xml:space="preserve"> </w:t>
      </w:r>
      <w:r w:rsidRPr="00641475">
        <w:rPr>
          <w:rFonts w:ascii="Times New Roman" w:hAnsi="Times New Roman"/>
          <w:sz w:val="22"/>
          <w:szCs w:val="22"/>
          <w:highlight w:val="yellow"/>
        </w:rPr>
        <w:t xml:space="preserve">and </w:t>
      </w:r>
      <w:proofErr w:type="gramStart"/>
      <w:r w:rsidR="00125D03">
        <w:rPr>
          <w:rFonts w:ascii="Times New Roman" w:hAnsi="Times New Roman"/>
          <w:sz w:val="22"/>
          <w:szCs w:val="22"/>
          <w:highlight w:val="yellow"/>
        </w:rPr>
        <w:t xml:space="preserve">have </w:t>
      </w:r>
      <w:r w:rsidRPr="00641475">
        <w:rPr>
          <w:rFonts w:ascii="Times New Roman" w:hAnsi="Times New Roman"/>
          <w:sz w:val="22"/>
          <w:szCs w:val="22"/>
          <w:highlight w:val="yellow"/>
        </w:rPr>
        <w:t>to</w:t>
      </w:r>
      <w:proofErr w:type="gramEnd"/>
      <w:r w:rsidRPr="00641475">
        <w:rPr>
          <w:rFonts w:ascii="Times New Roman" w:hAnsi="Times New Roman"/>
          <w:sz w:val="22"/>
          <w:szCs w:val="22"/>
          <w:highlight w:val="yellow"/>
        </w:rPr>
        <w:t xml:space="preserve"> be provided upon request </w:t>
      </w:r>
      <w:r w:rsidR="003B5C83">
        <w:rPr>
          <w:rFonts w:ascii="Times New Roman" w:hAnsi="Times New Roman"/>
          <w:sz w:val="22"/>
          <w:szCs w:val="22"/>
          <w:highlight w:val="yellow"/>
        </w:rPr>
        <w:t>to</w:t>
      </w:r>
      <w:r w:rsidRPr="00641475">
        <w:rPr>
          <w:rFonts w:ascii="Times New Roman" w:hAnsi="Times New Roman"/>
          <w:sz w:val="22"/>
          <w:szCs w:val="22"/>
          <w:highlight w:val="yellow"/>
        </w:rPr>
        <w:t xml:space="preserve"> the contracting authority</w:t>
      </w:r>
      <w:r>
        <w:rPr>
          <w:rFonts w:ascii="Times New Roman" w:hAnsi="Times New Roman"/>
          <w:sz w:val="22"/>
          <w:szCs w:val="22"/>
          <w:highlight w:val="yellow"/>
        </w:rPr>
        <w:t>.</w:t>
      </w:r>
    </w:p>
    <w:p w14:paraId="27E5508A" w14:textId="77777777"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234F93EE"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14:paraId="3EEAC41D" w14:textId="77777777"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 xml:space="preserve">The following table contains our financial </w:t>
      </w:r>
      <w:proofErr w:type="spellStart"/>
      <w:proofErr w:type="gramStart"/>
      <w:r w:rsidRPr="0017401E">
        <w:rPr>
          <w:rFonts w:ascii="Times New Roman" w:hAnsi="Times New Roman"/>
          <w:sz w:val="22"/>
          <w:szCs w:val="22"/>
        </w:rPr>
        <w:t>data.These</w:t>
      </w:r>
      <w:proofErr w:type="spellEnd"/>
      <w:proofErr w:type="gramEnd"/>
      <w:r w:rsidRPr="0017401E">
        <w:rPr>
          <w:rFonts w:ascii="Times New Roman" w:hAnsi="Times New Roman"/>
          <w:sz w:val="22"/>
          <w:szCs w:val="22"/>
        </w:rPr>
        <w:t xml:space="preserv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w:t>
      </w:r>
      <w:proofErr w:type="gramStart"/>
      <w:r w:rsidR="003C697D" w:rsidRPr="0017401E">
        <w:rPr>
          <w:rFonts w:ascii="Times New Roman" w:hAnsi="Times New Roman"/>
          <w:sz w:val="22"/>
          <w:szCs w:val="22"/>
        </w:rPr>
        <w:t>has to</w:t>
      </w:r>
      <w:proofErr w:type="gramEnd"/>
      <w:r w:rsidR="003C697D" w:rsidRPr="0017401E">
        <w:rPr>
          <w:rFonts w:ascii="Times New Roman" w:hAnsi="Times New Roman"/>
          <w:sz w:val="22"/>
          <w:szCs w:val="22"/>
        </w:rPr>
        <w:t xml:space="preserve"> be calculated without </w:t>
      </w:r>
      <w:proofErr w:type="gramStart"/>
      <w:r w:rsidR="003C697D" w:rsidRPr="0017401E">
        <w:rPr>
          <w:rFonts w:ascii="Times New Roman" w:hAnsi="Times New Roman"/>
          <w:sz w:val="22"/>
          <w:szCs w:val="22"/>
        </w:rPr>
        <w:t>taking into account</w:t>
      </w:r>
      <w:proofErr w:type="gramEnd"/>
      <w:r w:rsidR="003C697D" w:rsidRPr="0017401E">
        <w:rPr>
          <w:rFonts w:ascii="Times New Roman" w:hAnsi="Times New Roman"/>
          <w:sz w:val="22"/>
          <w:szCs w:val="22"/>
        </w:rPr>
        <w:t xml:space="preserve">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4F725E48"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C66912C" w14:textId="77777777" w:rsidTr="0017401E">
        <w:trPr>
          <w:jc w:val="center"/>
        </w:trPr>
        <w:tc>
          <w:tcPr>
            <w:tcW w:w="2254" w:type="dxa"/>
            <w:tcBorders>
              <w:bottom w:val="single" w:sz="6" w:space="0" w:color="auto"/>
            </w:tcBorders>
            <w:shd w:val="pct5" w:color="auto" w:fill="FFFFFF"/>
            <w:vAlign w:val="center"/>
          </w:tcPr>
          <w:p w14:paraId="7197D083"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6827220E"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405265A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34128718"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5D56BE0"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7984725"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7EE16F5"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3F377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3DCE5C"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34228879"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BDA56C3"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723F31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7D528B1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AE0B60" w14:textId="77777777" w:rsidR="004B2FB9" w:rsidRDefault="004B2FB9" w:rsidP="004B2FB9">
            <w:pPr>
              <w:widowControl w:val="0"/>
              <w:spacing w:before="60" w:after="60"/>
              <w:jc w:val="center"/>
              <w:rPr>
                <w:rFonts w:ascii="Times New Roman" w:hAnsi="Times New Roman"/>
                <w:b/>
                <w:sz w:val="22"/>
                <w:szCs w:val="22"/>
                <w:highlight w:val="lightGray"/>
              </w:rPr>
            </w:pPr>
          </w:p>
          <w:p w14:paraId="49F759FC" w14:textId="77777777" w:rsidR="004B2FB9" w:rsidRDefault="004B2FB9" w:rsidP="004B2FB9">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0B1C42">
              <w:rPr>
                <w:rFonts w:ascii="Times New Roman" w:hAnsi="Times New Roman"/>
                <w:b/>
                <w:sz w:val="22"/>
                <w:szCs w:val="22"/>
                <w:highlight w:val="lightGray"/>
              </w:rPr>
              <w:t>L</w:t>
            </w:r>
            <w:r>
              <w:rPr>
                <w:rFonts w:ascii="Times New Roman" w:hAnsi="Times New Roman"/>
                <w:b/>
                <w:sz w:val="22"/>
                <w:szCs w:val="22"/>
                <w:highlight w:val="lightGray"/>
              </w:rPr>
              <w:t>ast year</w:t>
            </w:r>
          </w:p>
          <w:p w14:paraId="3143F8E8"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17B0A663" w14:textId="77777777" w:rsidR="004B2FB9" w:rsidRDefault="004B2FB9" w:rsidP="00F01A4C">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14:paraId="6EEBF017"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3A6AD457" w14:textId="77777777" w:rsidTr="0017401E">
        <w:trPr>
          <w:jc w:val="center"/>
        </w:trPr>
        <w:tc>
          <w:tcPr>
            <w:tcW w:w="2254" w:type="dxa"/>
            <w:tcBorders>
              <w:top w:val="single" w:sz="6" w:space="0" w:color="auto"/>
              <w:bottom w:val="single" w:sz="4" w:space="0" w:color="auto"/>
            </w:tcBorders>
          </w:tcPr>
          <w:p w14:paraId="35DC37B3"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5C51AB76"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442BBB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CB61AE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5133FCA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2710E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564BF109"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9B2F9C5" w14:textId="77777777" w:rsidTr="0017401E">
        <w:trPr>
          <w:jc w:val="center"/>
        </w:trPr>
        <w:tc>
          <w:tcPr>
            <w:tcW w:w="2254" w:type="dxa"/>
            <w:tcBorders>
              <w:top w:val="single" w:sz="4" w:space="0" w:color="auto"/>
              <w:bottom w:val="single" w:sz="6" w:space="0" w:color="auto"/>
            </w:tcBorders>
          </w:tcPr>
          <w:p w14:paraId="2F60E0ED"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p>
        </w:tc>
        <w:tc>
          <w:tcPr>
            <w:tcW w:w="1200" w:type="dxa"/>
            <w:tcBorders>
              <w:top w:val="single" w:sz="4" w:space="0" w:color="auto"/>
              <w:bottom w:val="single" w:sz="6" w:space="0" w:color="auto"/>
            </w:tcBorders>
          </w:tcPr>
          <w:p w14:paraId="32A1BD5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1E972E6"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3E98F2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6226EFA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0AC54BC4"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4DF84D1C"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7776B0F2" w14:textId="77777777" w:rsidTr="0017401E">
        <w:trPr>
          <w:jc w:val="center"/>
        </w:trPr>
        <w:tc>
          <w:tcPr>
            <w:tcW w:w="2254" w:type="dxa"/>
            <w:tcBorders>
              <w:top w:val="single" w:sz="6" w:space="0" w:color="auto"/>
              <w:bottom w:val="single" w:sz="6" w:space="0" w:color="auto"/>
            </w:tcBorders>
          </w:tcPr>
          <w:p w14:paraId="7224E928"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p>
        </w:tc>
        <w:tc>
          <w:tcPr>
            <w:tcW w:w="1200" w:type="dxa"/>
            <w:tcBorders>
              <w:top w:val="single" w:sz="6" w:space="0" w:color="auto"/>
              <w:bottom w:val="single" w:sz="6" w:space="0" w:color="auto"/>
            </w:tcBorders>
          </w:tcPr>
          <w:p w14:paraId="0D11A7A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7958AE5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A2449A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3D2B02D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36196E51"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08A9DC5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7AD0D38E" w14:textId="77777777" w:rsidTr="0017401E">
        <w:trPr>
          <w:jc w:val="center"/>
        </w:trPr>
        <w:tc>
          <w:tcPr>
            <w:tcW w:w="2254" w:type="dxa"/>
            <w:tcBorders>
              <w:top w:val="single" w:sz="6" w:space="0" w:color="auto"/>
              <w:bottom w:val="single" w:sz="4" w:space="0" w:color="auto"/>
            </w:tcBorders>
          </w:tcPr>
          <w:p w14:paraId="1F6F2EB9" w14:textId="77777777" w:rsidR="004B2FB9" w:rsidRPr="005F73E0" w:rsidRDefault="004B2FB9" w:rsidP="00F305AA">
            <w:pPr>
              <w:keepNext/>
              <w:keepLines/>
              <w:widowControl w:val="0"/>
              <w:spacing w:before="40" w:after="40"/>
              <w:rPr>
                <w:rFonts w:ascii="Times New Roman" w:hAnsi="Times New Roman"/>
                <w:sz w:val="22"/>
                <w:szCs w:val="22"/>
                <w:lang w:val="fr-BE"/>
              </w:rPr>
            </w:pPr>
            <w:r>
              <w:rPr>
                <w:rFonts w:ascii="Times New Roman" w:hAnsi="Times New Roman"/>
                <w:sz w:val="22"/>
                <w:szCs w:val="22"/>
                <w:highlight w:val="lightGray"/>
                <w:lang w:val="fr-BE"/>
              </w:rPr>
              <w:t>[</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ratio (</w:t>
            </w:r>
            <w:proofErr w:type="spellStart"/>
            <w:r>
              <w:rPr>
                <w:rFonts w:ascii="Times New Roman" w:hAnsi="Times New Roman"/>
                <w:sz w:val="22"/>
                <w:szCs w:val="22"/>
                <w:highlight w:val="lightGray"/>
                <w:lang w:val="fr-BE"/>
              </w:rPr>
              <w:t>current</w:t>
            </w:r>
            <w:proofErr w:type="spellEnd"/>
            <w:r>
              <w:rPr>
                <w:rFonts w:ascii="Times New Roman" w:hAnsi="Times New Roman"/>
                <w:sz w:val="22"/>
                <w:szCs w:val="22"/>
                <w:highlight w:val="lightGray"/>
                <w:lang w:val="fr-BE"/>
              </w:rPr>
              <w:t xml:space="preserve"> assets/</w:t>
            </w:r>
            <w:proofErr w:type="spellStart"/>
            <w:r>
              <w:rPr>
                <w:rFonts w:ascii="Times New Roman" w:hAnsi="Times New Roman"/>
                <w:sz w:val="22"/>
                <w:szCs w:val="22"/>
                <w:highlight w:val="lightGray"/>
                <w:lang w:val="fr-BE"/>
              </w:rPr>
              <w:t>currentliabilities</w:t>
            </w:r>
            <w:proofErr w:type="spellEnd"/>
            <w:r>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7603DF6"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1235B62D"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319A8B7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10E5AAD4"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55D742E2"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3E2DB6F6" w14:textId="77777777"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r>
    </w:tbl>
    <w:p w14:paraId="3850E6C6"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w:t>
      </w:r>
      <w:proofErr w:type="gramStart"/>
      <w:r w:rsidR="00F24C7E" w:rsidRPr="0017401E">
        <w:rPr>
          <w:rFonts w:ascii="Times New Roman" w:hAnsi="Times New Roman"/>
          <w:sz w:val="22"/>
          <w:szCs w:val="22"/>
        </w:rPr>
        <w:t xml:space="preserve">our </w:t>
      </w:r>
      <w:r w:rsidR="00794063">
        <w:rPr>
          <w:rFonts w:ascii="Times New Roman" w:hAnsi="Times New Roman"/>
          <w:sz w:val="22"/>
          <w:szCs w:val="22"/>
        </w:rPr>
        <w:t xml:space="preserve"> personnel</w:t>
      </w:r>
      <w:proofErr w:type="gramEnd"/>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03042973" w14:textId="77777777" w:rsidTr="0017401E">
        <w:trPr>
          <w:cantSplit/>
          <w:trHeight w:val="288"/>
        </w:trPr>
        <w:tc>
          <w:tcPr>
            <w:tcW w:w="1320" w:type="dxa"/>
            <w:shd w:val="pct5" w:color="auto" w:fill="FFFFFF"/>
            <w:vAlign w:val="center"/>
          </w:tcPr>
          <w:p w14:paraId="12B1FAE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0F2E92C"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1E82FDA" w14:textId="77777777"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1380832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4433670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6EE65876" w14:textId="77777777" w:rsidTr="0017401E">
        <w:trPr>
          <w:cantSplit/>
          <w:trHeight w:val="288"/>
        </w:trPr>
        <w:tc>
          <w:tcPr>
            <w:tcW w:w="1320" w:type="dxa"/>
            <w:shd w:val="pct5" w:color="auto" w:fill="FFFFFF"/>
            <w:vAlign w:val="center"/>
          </w:tcPr>
          <w:p w14:paraId="51B6D33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DD15518"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2BA7D7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176B3E7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0848B3C7"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68258A8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033FF71F"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47F81BD4"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14507D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3A0FB8A4" w14:textId="77777777" w:rsidTr="0017401E">
        <w:trPr>
          <w:cantSplit/>
        </w:trPr>
        <w:tc>
          <w:tcPr>
            <w:tcW w:w="1320" w:type="dxa"/>
            <w:tcBorders>
              <w:bottom w:val="nil"/>
            </w:tcBorders>
            <w:vAlign w:val="center"/>
          </w:tcPr>
          <w:p w14:paraId="15DC947D" w14:textId="77777777"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proofErr w:type="gramEnd"/>
            <w:r w:rsidRPr="0017401E">
              <w:rPr>
                <w:rFonts w:ascii="Times New Roman" w:hAnsi="Times New Roman"/>
                <w:sz w:val="22"/>
                <w:szCs w:val="22"/>
                <w:vertAlign w:val="superscript"/>
              </w:rPr>
              <w:t>12</w:t>
            </w:r>
          </w:p>
        </w:tc>
        <w:tc>
          <w:tcPr>
            <w:tcW w:w="960" w:type="dxa"/>
            <w:tcBorders>
              <w:bottom w:val="nil"/>
            </w:tcBorders>
            <w:vAlign w:val="center"/>
          </w:tcPr>
          <w:p w14:paraId="4A394F5C"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13A64EFF"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6E31468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36C9F1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91FDF3E"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46C415AE"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6B808AF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3D607FB3"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B3AFF72" w14:textId="77777777" w:rsidTr="0017401E">
        <w:trPr>
          <w:cantSplit/>
        </w:trPr>
        <w:tc>
          <w:tcPr>
            <w:tcW w:w="1320" w:type="dxa"/>
            <w:vAlign w:val="center"/>
          </w:tcPr>
          <w:p w14:paraId="082B316A" w14:textId="77777777"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Other </w:t>
            </w:r>
            <w:r w:rsidR="00794063">
              <w:rPr>
                <w:rFonts w:ascii="Times New Roman" w:hAnsi="Times New Roman"/>
                <w:sz w:val="22"/>
                <w:szCs w:val="22"/>
              </w:rPr>
              <w:t xml:space="preserve"> personnel</w:t>
            </w:r>
            <w:proofErr w:type="gramEnd"/>
            <w:r w:rsidRPr="0017401E">
              <w:rPr>
                <w:rFonts w:ascii="Times New Roman" w:hAnsi="Times New Roman"/>
                <w:sz w:val="22"/>
                <w:szCs w:val="22"/>
                <w:vertAlign w:val="superscript"/>
              </w:rPr>
              <w:t>13</w:t>
            </w:r>
          </w:p>
        </w:tc>
        <w:tc>
          <w:tcPr>
            <w:tcW w:w="960" w:type="dxa"/>
            <w:vAlign w:val="center"/>
          </w:tcPr>
          <w:p w14:paraId="7C136E12"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0729C15"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7DA88B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5BB284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804D8D3"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1CFEF6DD"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7C513873"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52EF8E82"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16699AC"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48222C7B"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62115215"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4D86E2F1" w14:textId="4F891BDB"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0"/>
      </w:r>
      <w:r w:rsidRPr="0017401E">
        <w:br/>
      </w:r>
      <w:r w:rsidRPr="0017401E">
        <w:br/>
        <w:t>Publication ref:</w:t>
      </w:r>
      <w:r w:rsidR="001D1EDD" w:rsidRPr="001D1EDD">
        <w:t xml:space="preserve"> </w:t>
      </w:r>
      <w:r w:rsidR="0049656A" w:rsidRPr="0049656A">
        <w:t>RORS00127-PP2 - TD07</w:t>
      </w:r>
    </w:p>
    <w:p w14:paraId="4ABD264B"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w:t>
      </w:r>
      <w:r w:rsidRPr="00AC7BC6">
        <w:rPr>
          <w:rFonts w:ascii="Times New Roman" w:hAnsi="Times New Roman"/>
          <w:sz w:val="22"/>
          <w:szCs w:val="22"/>
          <w:highlight w:val="yellow"/>
        </w:rPr>
        <w:t>tenderer name</w:t>
      </w:r>
      <w:r w:rsidRPr="0017401E">
        <w:rPr>
          <w:rFonts w:ascii="Times New Roman" w:hAnsi="Times New Roman"/>
          <w:sz w:val="22"/>
          <w:szCs w:val="22"/>
        </w:rPr>
        <w:t xml:space="preserv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E79754A" w14:textId="77777777" w:rsidTr="00960410">
        <w:trPr>
          <w:jc w:val="center"/>
        </w:trPr>
        <w:tc>
          <w:tcPr>
            <w:tcW w:w="2696" w:type="dxa"/>
          </w:tcPr>
          <w:p w14:paraId="5572F6E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36776FE3"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F0C1B21"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2AA185FC" w14:textId="77777777" w:rsidTr="00960410">
        <w:trPr>
          <w:jc w:val="center"/>
        </w:trPr>
        <w:tc>
          <w:tcPr>
            <w:tcW w:w="2696" w:type="dxa"/>
          </w:tcPr>
          <w:p w14:paraId="0495697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72FC661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7E5EC27"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1BAF2269" w14:textId="77777777" w:rsidTr="00960410">
        <w:trPr>
          <w:jc w:val="center"/>
        </w:trPr>
        <w:tc>
          <w:tcPr>
            <w:tcW w:w="2696" w:type="dxa"/>
          </w:tcPr>
          <w:p w14:paraId="119DEB04"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724DC374"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2C503287"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333E2FC" w14:textId="77777777" w:rsidTr="00960410">
        <w:trPr>
          <w:jc w:val="center"/>
        </w:trPr>
        <w:tc>
          <w:tcPr>
            <w:tcW w:w="2696" w:type="dxa"/>
          </w:tcPr>
          <w:p w14:paraId="28C7E6EB"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17F297D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50B8F8F6" w14:textId="77777777" w:rsidR="00D01CA8" w:rsidRPr="0017401E" w:rsidRDefault="00D01CA8" w:rsidP="00960410">
            <w:pPr>
              <w:spacing w:after="0"/>
              <w:rPr>
                <w:rFonts w:ascii="Times New Roman" w:hAnsi="Times New Roman"/>
                <w:sz w:val="22"/>
                <w:szCs w:val="22"/>
              </w:rPr>
            </w:pPr>
          </w:p>
        </w:tc>
      </w:tr>
    </w:tbl>
    <w:p w14:paraId="5897D3C8"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1"/>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3A4919F"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6B73652A"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CE562"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21" w:history="1">
        <w:r w:rsidRPr="00E17844">
          <w:rPr>
            <w:rFonts w:ascii="Times New Roman" w:hAnsi="Times New Roman"/>
            <w:sz w:val="22"/>
          </w:rPr>
          <w:t>www.sanctionsmap.eu</w:t>
        </w:r>
      </w:hyperlink>
      <w:r w:rsidRPr="00E17844">
        <w:rPr>
          <w:rFonts w:ascii="Times New Roman" w:hAnsi="Times New Roman"/>
          <w:color w:val="000000"/>
          <w:sz w:val="22"/>
          <w:szCs w:val="22"/>
        </w:rPr>
        <w:t>)</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34F8B473"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442F5D12"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5A64A31A" w14:textId="77777777" w:rsidTr="00960410">
        <w:trPr>
          <w:jc w:val="center"/>
        </w:trPr>
        <w:tc>
          <w:tcPr>
            <w:tcW w:w="2696" w:type="dxa"/>
          </w:tcPr>
          <w:p w14:paraId="68124557"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1FFB179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7EC4AE6E"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0CC8303A" w14:textId="77777777" w:rsidTr="00960410">
        <w:trPr>
          <w:jc w:val="center"/>
        </w:trPr>
        <w:tc>
          <w:tcPr>
            <w:tcW w:w="2696" w:type="dxa"/>
          </w:tcPr>
          <w:p w14:paraId="61D2011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50800D9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tcPr>
          <w:p w14:paraId="5B95617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3980ED10" w14:textId="77777777" w:rsidTr="00960410">
        <w:trPr>
          <w:jc w:val="center"/>
        </w:trPr>
        <w:tc>
          <w:tcPr>
            <w:tcW w:w="2696" w:type="dxa"/>
          </w:tcPr>
          <w:p w14:paraId="76EEE46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45BE35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tcPr>
          <w:p w14:paraId="2D087BC5"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3AE68A67" w14:textId="77777777" w:rsidTr="00960410">
        <w:trPr>
          <w:jc w:val="center"/>
        </w:trPr>
        <w:tc>
          <w:tcPr>
            <w:tcW w:w="2696" w:type="dxa"/>
          </w:tcPr>
          <w:p w14:paraId="2213570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5AFD932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4D045966" w14:textId="77777777" w:rsidR="00D01CA8" w:rsidRPr="0017401E" w:rsidRDefault="00D01CA8" w:rsidP="00960410">
            <w:pPr>
              <w:spacing w:after="0"/>
              <w:rPr>
                <w:rFonts w:ascii="Times New Roman" w:hAnsi="Times New Roman"/>
                <w:sz w:val="22"/>
                <w:szCs w:val="22"/>
              </w:rPr>
            </w:pPr>
          </w:p>
        </w:tc>
      </w:tr>
    </w:tbl>
    <w:p w14:paraId="39585DEC" w14:textId="77777777" w:rsidR="00D01CA8" w:rsidRPr="0017401E" w:rsidRDefault="00D01CA8" w:rsidP="00D01CA8">
      <w:pPr>
        <w:spacing w:before="240"/>
        <w:jc w:val="both"/>
        <w:rPr>
          <w:rFonts w:ascii="Times New Roman" w:hAnsi="Times New Roman"/>
          <w:sz w:val="22"/>
          <w:szCs w:val="22"/>
        </w:rPr>
      </w:pPr>
      <w:r>
        <w:rPr>
          <w:rFonts w:ascii="Times New Roman" w:hAnsi="Times New Roman"/>
          <w:sz w:val="22"/>
          <w:szCs w:val="22"/>
          <w:highlight w:val="lightGray"/>
        </w:rPr>
        <w:t xml:space="preserve">Should I receive a confirmed engagement I declare that I will accept the first engagement offered to me chronologically. </w:t>
      </w:r>
      <w:proofErr w:type="gramStart"/>
      <w:r>
        <w:rPr>
          <w:rFonts w:ascii="Times New Roman" w:hAnsi="Times New Roman"/>
          <w:sz w:val="22"/>
          <w:szCs w:val="22"/>
          <w:highlight w:val="lightGray"/>
        </w:rPr>
        <w:t>Furthermore</w:t>
      </w:r>
      <w:proofErr w:type="gramEnd"/>
      <w:r>
        <w:rPr>
          <w:rFonts w:ascii="Times New Roman" w:hAnsi="Times New Roman"/>
          <w:sz w:val="22"/>
          <w:szCs w:val="22"/>
          <w:highlight w:val="lightGray"/>
        </w:rPr>
        <w:t xml:space="preserve"> I will notify the tenderer immediately of my unavailability</w:t>
      </w:r>
      <w:proofErr w:type="gramStart"/>
      <w:r>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3D091FCC" w14:textId="77777777" w:rsidTr="00960410">
        <w:tc>
          <w:tcPr>
            <w:tcW w:w="1276" w:type="dxa"/>
            <w:shd w:val="pct10" w:color="auto" w:fill="FFFFFF"/>
          </w:tcPr>
          <w:p w14:paraId="0E17EBAC"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46B8DD28"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59778632" w14:textId="77777777" w:rsidTr="00960410">
        <w:tc>
          <w:tcPr>
            <w:tcW w:w="1276" w:type="dxa"/>
            <w:shd w:val="pct10" w:color="auto" w:fill="FFFFFF"/>
          </w:tcPr>
          <w:p w14:paraId="2215ADE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34BD33C3"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E7BB747" w14:textId="77777777" w:rsidTr="00960410">
        <w:tc>
          <w:tcPr>
            <w:tcW w:w="1276" w:type="dxa"/>
            <w:shd w:val="pct10" w:color="auto" w:fill="FFFFFF"/>
          </w:tcPr>
          <w:p w14:paraId="59641B82"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08020EA" w14:textId="77777777" w:rsidR="00D01CA8" w:rsidRPr="0017401E" w:rsidRDefault="00D01CA8" w:rsidP="00960410">
            <w:pPr>
              <w:tabs>
                <w:tab w:val="left" w:pos="1701"/>
              </w:tabs>
              <w:spacing w:before="120" w:after="120"/>
              <w:rPr>
                <w:rFonts w:ascii="Times New Roman" w:hAnsi="Times New Roman"/>
                <w:sz w:val="22"/>
                <w:szCs w:val="22"/>
              </w:rPr>
            </w:pPr>
          </w:p>
        </w:tc>
      </w:tr>
    </w:tbl>
    <w:p w14:paraId="6B330BD0"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7615B8">
      <w:footerReference w:type="default" r:id="rId22"/>
      <w:footerReference w:type="first" r:id="rId23"/>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1667" w14:textId="77777777" w:rsidR="00E4156F" w:rsidRDefault="00E4156F" w:rsidP="006D1139">
      <w:pPr>
        <w:spacing w:before="120" w:after="0"/>
      </w:pPr>
      <w:r>
        <w:separator/>
      </w:r>
    </w:p>
  </w:endnote>
  <w:endnote w:type="continuationSeparator" w:id="0">
    <w:p w14:paraId="15A699A7" w14:textId="77777777" w:rsidR="00E4156F" w:rsidRDefault="00E4156F">
      <w:r>
        <w:continuationSeparator/>
      </w:r>
    </w:p>
  </w:endnote>
  <w:endnote w:id="1">
    <w:p w14:paraId="6DC082D8" w14:textId="77777777" w:rsidR="00374B4C" w:rsidRPr="003043BF" w:rsidRDefault="00374B4C" w:rsidP="0025365B">
      <w:pPr>
        <w:pStyle w:val="EndnoteText"/>
      </w:pPr>
      <w:r w:rsidRPr="006D1139">
        <w:rPr>
          <w:rStyle w:val="EndnoteReference"/>
          <w:sz w:val="16"/>
          <w:szCs w:val="16"/>
        </w:rPr>
        <w:endnoteRef/>
      </w:r>
      <w:r w:rsidRPr="003043BF">
        <w:t>Country in which the legal entity is registered.</w:t>
      </w:r>
    </w:p>
  </w:endnote>
  <w:endnote w:id="2">
    <w:p w14:paraId="0D688A97" w14:textId="77777777" w:rsidR="00374B4C" w:rsidRPr="003043BF" w:rsidRDefault="00374B4C" w:rsidP="003043BF">
      <w:pPr>
        <w:pStyle w:val="EndnoteText"/>
      </w:pPr>
      <w:r w:rsidRPr="006D1139">
        <w:rPr>
          <w:rStyle w:val="EndnoteReference"/>
          <w:sz w:val="16"/>
          <w:szCs w:val="16"/>
        </w:rPr>
        <w:endnoteRef/>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 xml:space="preserve">submission oftenders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E99688A" w14:textId="77777777" w:rsidR="00374B4C" w:rsidRPr="003043BF" w:rsidRDefault="00374B4C" w:rsidP="003043BF">
      <w:pPr>
        <w:pStyle w:val="EndnoteText"/>
      </w:pPr>
      <w:r w:rsidRPr="006D1139">
        <w:rPr>
          <w:rStyle w:val="EndnoteReference"/>
          <w:sz w:val="16"/>
          <w:szCs w:val="16"/>
        </w:rPr>
        <w:endnoteRef/>
      </w:r>
      <w:r w:rsidRPr="003043BF">
        <w:t>Natural persons must prove their capacity in accordance with the selection criteria and by the appropriate means.</w:t>
      </w:r>
    </w:p>
  </w:endnote>
  <w:endnote w:id="4">
    <w:p w14:paraId="5E4C8458" w14:textId="77777777" w:rsidR="00374B4C" w:rsidRPr="00DA441A" w:rsidRDefault="00374B4C" w:rsidP="003043BF">
      <w:pPr>
        <w:pStyle w:val="EndnoteText"/>
      </w:pPr>
      <w:r w:rsidRPr="006D1139">
        <w:rPr>
          <w:rStyle w:val="EndnoteReference"/>
          <w:sz w:val="16"/>
          <w:szCs w:val="16"/>
        </w:rPr>
        <w:endnoteRef/>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5">
    <w:p w14:paraId="387E1AE1" w14:textId="77777777" w:rsidR="00374B4C" w:rsidRPr="00DA441A" w:rsidRDefault="00374B4C" w:rsidP="003043BF">
      <w:pPr>
        <w:pStyle w:val="EndnoteText"/>
      </w:pPr>
      <w:r w:rsidRPr="006D1139">
        <w:rPr>
          <w:rStyle w:val="EndnoteReference"/>
          <w:sz w:val="16"/>
          <w:szCs w:val="16"/>
        </w:rPr>
        <w:endnoteRef/>
      </w:r>
      <w:r w:rsidRPr="003043BF">
        <w:t>Last year = last accounting year for which the entity</w:t>
      </w:r>
      <w:r w:rsidRPr="00D35D73">
        <w:t>'s accounts have been closed</w:t>
      </w:r>
      <w:r w:rsidRPr="00DA441A">
        <w:t>.</w:t>
      </w:r>
    </w:p>
  </w:endnote>
  <w:endnote w:id="6">
    <w:p w14:paraId="58DA0DB1" w14:textId="77777777" w:rsidR="00374B4C" w:rsidRPr="003043BF" w:rsidRDefault="00374B4C" w:rsidP="00D35D73">
      <w:pPr>
        <w:pStyle w:val="EndnoteText"/>
      </w:pPr>
      <w:r w:rsidRPr="006D1139">
        <w:rPr>
          <w:rStyle w:val="EndnoteReference"/>
          <w:sz w:val="16"/>
          <w:szCs w:val="16"/>
        </w:rPr>
        <w:endnoteRef/>
      </w:r>
      <w:r w:rsidRPr="003043BF">
        <w:t>Amounts entered in the ‘Average’ column must be the mathematical average of the amounts entered in the three preceding columns of the same row.</w:t>
      </w:r>
    </w:p>
  </w:endnote>
  <w:endnote w:id="7">
    <w:p w14:paraId="404C24FB" w14:textId="77777777" w:rsidR="00374B4C" w:rsidRPr="003043BF" w:rsidRDefault="00374B4C" w:rsidP="00DA441A">
      <w:pPr>
        <w:pStyle w:val="EndnoteText"/>
      </w:pPr>
      <w:r w:rsidRPr="006D1139">
        <w:rPr>
          <w:rStyle w:val="EndnoteReference"/>
          <w:sz w:val="16"/>
          <w:szCs w:val="16"/>
        </w:rPr>
        <w:endnoteRef/>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44337751" w14:textId="77777777" w:rsidR="00374B4C" w:rsidRPr="003043BF" w:rsidRDefault="00374B4C" w:rsidP="004151C3">
      <w:pPr>
        <w:pStyle w:val="EndnoteText"/>
      </w:pPr>
      <w:r w:rsidRPr="006D1139">
        <w:rPr>
          <w:rStyle w:val="EndnoteReference"/>
          <w:sz w:val="16"/>
          <w:szCs w:val="16"/>
        </w:rPr>
        <w:endnoteRef/>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14:paraId="057538DE" w14:textId="77777777" w:rsidR="00374B4C" w:rsidRPr="003043BF" w:rsidRDefault="00374B4C"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0">
    <w:p w14:paraId="7D135956" w14:textId="77777777" w:rsidR="00374B4C" w:rsidRPr="00864901" w:rsidRDefault="00374B4C" w:rsidP="00241BAF">
      <w:pPr>
        <w:pStyle w:val="EndnoteText"/>
      </w:pPr>
      <w:r w:rsidRPr="00662B19">
        <w:rPr>
          <w:rStyle w:val="EndnoteReference"/>
          <w:sz w:val="16"/>
          <w:szCs w:val="16"/>
        </w:rPr>
        <w:endnoteRef/>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1">
    <w:p w14:paraId="6A573D63" w14:textId="77777777" w:rsidR="00374B4C" w:rsidRDefault="00374B4C" w:rsidP="00241BAF">
      <w:pPr>
        <w:pStyle w:val="EndnoteText"/>
      </w:pPr>
      <w:r>
        <w:rPr>
          <w:rStyle w:val="EndnoteReference"/>
        </w:rPr>
        <w:endnoteRef/>
      </w:r>
      <w:r w:rsidRPr="000D4447">
        <w:t>Manpower in fields related to this contract, c</w:t>
      </w:r>
      <w:r w:rsidRPr="00935C15">
        <w:t>orresponding to the specialisations identified in point 5.</w:t>
      </w:r>
    </w:p>
  </w:endnote>
  <w:endnote w:id="12">
    <w:p w14:paraId="2FDAF6A0"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13">
    <w:p w14:paraId="7E343508"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14">
    <w:p w14:paraId="33E37D1A" w14:textId="77777777" w:rsidR="00374B4C" w:rsidRPr="00864901" w:rsidRDefault="00374B4C" w:rsidP="00104434">
      <w:pPr>
        <w:pStyle w:val="EndnoteText"/>
      </w:pPr>
      <w:r w:rsidRPr="00662B19">
        <w:rPr>
          <w:rStyle w:val="EndnoteReference"/>
          <w:sz w:val="16"/>
          <w:szCs w:val="16"/>
        </w:rPr>
        <w:endnoteRef/>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5">
    <w:p w14:paraId="39431866" w14:textId="77777777" w:rsidR="00374B4C" w:rsidRPr="00864901" w:rsidRDefault="00374B4C" w:rsidP="00241BAF">
      <w:pPr>
        <w:pStyle w:val="EndnoteText"/>
      </w:pPr>
      <w:r w:rsidRPr="00662B19">
        <w:rPr>
          <w:rStyle w:val="EndnoteReference"/>
          <w:sz w:val="16"/>
          <w:szCs w:val="16"/>
        </w:rPr>
        <w:endnoteRef/>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6">
    <w:p w14:paraId="5E0BE59B" w14:textId="77777777" w:rsidR="00374B4C" w:rsidRPr="00864901" w:rsidRDefault="00374B4C" w:rsidP="000A5741">
      <w:pPr>
        <w:pStyle w:val="EndnoteText"/>
      </w:pPr>
      <w:r w:rsidRPr="00662B19">
        <w:rPr>
          <w:rStyle w:val="EndnoteReference"/>
          <w:sz w:val="16"/>
          <w:szCs w:val="16"/>
        </w:rPr>
        <w:endnoteRef/>
      </w:r>
      <w:r w:rsidRPr="00864901">
        <w:t>The effect of inflation will not be taken into account.</w:t>
      </w:r>
    </w:p>
  </w:endnote>
  <w:endnote w:id="17">
    <w:p w14:paraId="09746260" w14:textId="77777777" w:rsidR="00374B4C" w:rsidRDefault="00374B4C" w:rsidP="000A5741">
      <w:pPr>
        <w:pStyle w:val="EndnoteText"/>
      </w:pPr>
      <w:r>
        <w:rPr>
          <w:rStyle w:val="EndnoteReference"/>
        </w:rPr>
        <w:endnoteRef/>
      </w:r>
      <w:r w:rsidRPr="00864901">
        <w:t>Only the proportion carried out by the legal entity may be used as reference.</w:t>
      </w:r>
    </w:p>
  </w:endnote>
  <w:endnote w:id="18">
    <w:p w14:paraId="50EEA20A" w14:textId="77777777" w:rsidR="00374B4C" w:rsidRPr="00864901" w:rsidRDefault="00374B4C" w:rsidP="000A5741">
      <w:pPr>
        <w:pStyle w:val="EndnoteText"/>
      </w:pPr>
      <w:r w:rsidRPr="00662B19">
        <w:rPr>
          <w:rStyle w:val="EndnoteReference"/>
          <w:sz w:val="16"/>
          <w:szCs w:val="16"/>
        </w:rPr>
        <w:endnoteRef/>
      </w:r>
      <w:r w:rsidRPr="00864901">
        <w:t>If the reference contract is only partially completed, please quote the percentage and value which has been completed.</w:t>
      </w:r>
    </w:p>
  </w:endnote>
  <w:endnote w:id="19">
    <w:p w14:paraId="6DCB3711"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 w:id="20">
    <w:p w14:paraId="280C746C" w14:textId="77777777" w:rsidR="00374B4C" w:rsidRPr="003043BF" w:rsidRDefault="00374B4C" w:rsidP="004151C3">
      <w:pPr>
        <w:pStyle w:val="EndnoteText"/>
      </w:pPr>
      <w:r w:rsidRPr="006D1139">
        <w:rPr>
          <w:rStyle w:val="EndnoteReference"/>
          <w:sz w:val="16"/>
          <w:szCs w:val="16"/>
        </w:rPr>
        <w:endnoteRef/>
      </w:r>
      <w:r w:rsidRPr="003043BF">
        <w:t xml:space="preserve"> To be completed by all key experts.</w:t>
      </w:r>
    </w:p>
  </w:endnote>
  <w:endnote w:id="21">
    <w:p w14:paraId="00DB26C9" w14:textId="77777777" w:rsidR="00374B4C" w:rsidRPr="003043BF" w:rsidRDefault="00374B4C" w:rsidP="004151C3">
      <w:pPr>
        <w:pStyle w:val="EndnoteText"/>
      </w:pPr>
      <w:r w:rsidRPr="006D1139">
        <w:rPr>
          <w:rStyle w:val="EndnoteReference"/>
          <w:sz w:val="16"/>
          <w:szCs w:val="16"/>
        </w:rPr>
        <w:endnoteRef/>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726B8E6F" w14:textId="77777777" w:rsidR="00374B4C" w:rsidRPr="004151C3" w:rsidRDefault="00374B4C" w:rsidP="004151C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406C" w14:textId="77777777" w:rsidR="00736F6D" w:rsidRDefault="00736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B765" w14:textId="77777777"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F4E4D6B" w14:textId="77777777" w:rsidR="00374B4C" w:rsidRPr="00EB4554" w:rsidRDefault="0052553E"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4C1F98">
      <w:rPr>
        <w:rFonts w:ascii="Times New Roman" w:hAnsi="Times New Roman"/>
        <w:noProof/>
        <w:sz w:val="18"/>
        <w:szCs w:val="18"/>
      </w:rPr>
      <w:t>b8o7_tenderform_simp_neg_en</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C1F98">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C1F98">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AF4E" w14:textId="77777777"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1D02E641" w14:textId="77777777" w:rsidR="00374B4C" w:rsidRPr="00EB4554" w:rsidRDefault="0052553E"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4C1F98">
      <w:rPr>
        <w:rFonts w:ascii="Times New Roman" w:hAnsi="Times New Roman"/>
        <w:noProof/>
        <w:sz w:val="18"/>
        <w:szCs w:val="18"/>
      </w:rPr>
      <w:t>b8o7_tenderform_simp_neg_en</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C1F98">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C1F98">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7C59" w14:textId="77777777"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0C9D50DB" w14:textId="77777777" w:rsidR="00374B4C" w:rsidRPr="00EB4554" w:rsidRDefault="0052553E"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4C1F98">
      <w:rPr>
        <w:rFonts w:ascii="Times New Roman" w:hAnsi="Times New Roman"/>
        <w:noProof/>
        <w:sz w:val="18"/>
        <w:szCs w:val="18"/>
      </w:rPr>
      <w:t>b8o7_tenderform_simp_neg_en</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C1F98">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C1F98">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713E" w14:textId="77777777"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2CC406D" w14:textId="77777777" w:rsidR="00374B4C" w:rsidRPr="00910296" w:rsidRDefault="0052553E"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00374B4C"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4C1F98">
      <w:rPr>
        <w:rStyle w:val="PageNumber"/>
        <w:rFonts w:ascii="Times New Roman" w:hAnsi="Times New Roman"/>
        <w:noProof/>
      </w:rPr>
      <w:t>b8o7_tenderform_simp_neg_en</w:t>
    </w:r>
    <w:r w:rsidRPr="00EA598C">
      <w:rPr>
        <w:rStyle w:val="PageNumber"/>
        <w:rFonts w:ascii="Times New Roman" w:hAnsi="Times New Roman"/>
      </w:rPr>
      <w:fldChar w:fldCharType="end"/>
    </w:r>
    <w:r w:rsidR="00374B4C">
      <w:rPr>
        <w:rStyle w:val="PageNumber"/>
        <w:rFonts w:ascii="Times New Roman" w:hAnsi="Times New Roman"/>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C1F98">
      <w:rPr>
        <w:rStyle w:val="PageNumber"/>
        <w:rFonts w:ascii="Times New Roman" w:hAnsi="Times New Roman"/>
        <w:noProof/>
      </w:rPr>
      <w:t>4</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C1F98">
      <w:rPr>
        <w:rStyle w:val="PageNumber"/>
        <w:rFonts w:ascii="Times New Roman" w:hAnsi="Times New Roman"/>
        <w:noProof/>
      </w:rPr>
      <w:t>12</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1BEB" w14:textId="77777777"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2D4CD32D" w14:textId="77777777" w:rsidR="00374B4C" w:rsidRPr="00910296" w:rsidRDefault="0052553E"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4C1F98">
      <w:rPr>
        <w:rFonts w:ascii="Times New Roman" w:hAnsi="Times New Roman"/>
        <w:noProof/>
        <w:sz w:val="18"/>
        <w:szCs w:val="18"/>
      </w:rPr>
      <w:t>b8o7_tenderform_simp_neg_en</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C1F98">
      <w:rPr>
        <w:rFonts w:ascii="Times New Roman" w:hAnsi="Times New Roman"/>
        <w:noProof/>
        <w:sz w:val="18"/>
        <w:szCs w:val="18"/>
      </w:rPr>
      <w:t>12</w:t>
    </w:r>
    <w:r w:rsidRPr="00910296">
      <w:rPr>
        <w:rFonts w:ascii="Times New Roman" w:hAnsi="Times New Roman"/>
        <w:sz w:val="18"/>
        <w:szCs w:val="18"/>
      </w:rPr>
      <w:fldChar w:fldCharType="end"/>
    </w:r>
    <w:r w:rsidR="00374B4C" w:rsidRPr="00910296">
      <w:rPr>
        <w:rFonts w:ascii="Times New Roman" w:hAnsi="Times New Roman"/>
        <w:sz w:val="18"/>
        <w:szCs w:val="18"/>
      </w:rPr>
      <w:t xml:space="preserve">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C1F98">
      <w:rPr>
        <w:rStyle w:val="PageNumber"/>
        <w:rFonts w:ascii="Times New Roman" w:hAnsi="Times New Roman"/>
        <w:noProof/>
      </w:rPr>
      <w:t>12</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7C4D" w14:textId="77777777"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E7B4972" w14:textId="77777777" w:rsidR="00374B4C" w:rsidRPr="0017401E" w:rsidRDefault="0052553E"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374B4C"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4C1F98">
      <w:rPr>
        <w:rStyle w:val="PageNumber"/>
        <w:rFonts w:ascii="Times New Roman" w:hAnsi="Times New Roman"/>
        <w:noProof/>
        <w:sz w:val="18"/>
        <w:szCs w:val="18"/>
      </w:rPr>
      <w:t>b8o7_tenderform_simp_neg_en</w:t>
    </w:r>
    <w:r w:rsidRPr="0017401E">
      <w:rPr>
        <w:rStyle w:val="PageNumber"/>
        <w:rFonts w:ascii="Times New Roman" w:hAnsi="Times New Roman"/>
        <w:sz w:val="18"/>
        <w:szCs w:val="18"/>
      </w:rPr>
      <w:fldChar w:fldCharType="end"/>
    </w:r>
    <w:r w:rsidR="00374B4C">
      <w:rPr>
        <w:rStyle w:val="PageNumber"/>
        <w:rFonts w:ascii="Times New Roman" w:hAnsi="Times New Roman"/>
        <w:sz w:val="18"/>
        <w:szCs w:val="18"/>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C1F98">
      <w:rPr>
        <w:rStyle w:val="PageNumber"/>
        <w:rFonts w:ascii="Times New Roman" w:hAnsi="Times New Roman"/>
        <w:noProof/>
      </w:rPr>
      <w:t>8</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C1F98">
      <w:rPr>
        <w:rStyle w:val="PageNumber"/>
        <w:rFonts w:ascii="Times New Roman" w:hAnsi="Times New Roman"/>
        <w:noProof/>
      </w:rPr>
      <w:t>12</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FDE9" w14:textId="77777777" w:rsidR="00E4156F" w:rsidRDefault="00E4156F">
      <w:r>
        <w:separator/>
      </w:r>
    </w:p>
  </w:footnote>
  <w:footnote w:type="continuationSeparator" w:id="0">
    <w:p w14:paraId="32B179F5" w14:textId="77777777" w:rsidR="00E4156F" w:rsidRDefault="00E4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3667" w14:textId="77777777" w:rsidR="00736F6D" w:rsidRDefault="00736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E921" w14:textId="77777777" w:rsidR="00736F6D" w:rsidRDefault="00736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5819"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267615">
    <w:abstractNumId w:val="4"/>
  </w:num>
  <w:num w:numId="2" w16cid:durableId="1522356812">
    <w:abstractNumId w:val="12"/>
  </w:num>
  <w:num w:numId="3" w16cid:durableId="900212645">
    <w:abstractNumId w:val="1"/>
  </w:num>
  <w:num w:numId="4" w16cid:durableId="1926182464">
    <w:abstractNumId w:val="14"/>
  </w:num>
  <w:num w:numId="5" w16cid:durableId="1404723300">
    <w:abstractNumId w:val="7"/>
  </w:num>
  <w:num w:numId="6" w16cid:durableId="656305373">
    <w:abstractNumId w:val="5"/>
  </w:num>
  <w:num w:numId="7" w16cid:durableId="1948460803">
    <w:abstractNumId w:val="10"/>
  </w:num>
  <w:num w:numId="8" w16cid:durableId="2976097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959994162">
    <w:abstractNumId w:val="13"/>
  </w:num>
  <w:num w:numId="10" w16cid:durableId="1928999214">
    <w:abstractNumId w:val="2"/>
  </w:num>
  <w:num w:numId="11" w16cid:durableId="2146845688">
    <w:abstractNumId w:val="9"/>
  </w:num>
  <w:num w:numId="12" w16cid:durableId="1287737999">
    <w:abstractNumId w:val="6"/>
  </w:num>
  <w:num w:numId="13" w16cid:durableId="173693897">
    <w:abstractNumId w:val="8"/>
  </w:num>
  <w:num w:numId="14" w16cid:durableId="87583836">
    <w:abstractNumId w:val="3"/>
  </w:num>
  <w:num w:numId="15" w16cid:durableId="348725225">
    <w:abstractNumId w:val="11"/>
  </w:num>
  <w:num w:numId="16" w16cid:durableId="1066606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NORMAL"/>
  </w:docVars>
  <w:rsids>
    <w:rsidRoot w:val="000861D7"/>
    <w:rsid w:val="0000558B"/>
    <w:rsid w:val="0001136B"/>
    <w:rsid w:val="00021324"/>
    <w:rsid w:val="000237C6"/>
    <w:rsid w:val="00025ECB"/>
    <w:rsid w:val="00030323"/>
    <w:rsid w:val="00030841"/>
    <w:rsid w:val="000333CC"/>
    <w:rsid w:val="00033F51"/>
    <w:rsid w:val="00037A44"/>
    <w:rsid w:val="00046364"/>
    <w:rsid w:val="000469B1"/>
    <w:rsid w:val="00052AF0"/>
    <w:rsid w:val="00052ED1"/>
    <w:rsid w:val="000545F4"/>
    <w:rsid w:val="0005641E"/>
    <w:rsid w:val="00067D67"/>
    <w:rsid w:val="00076254"/>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11BD"/>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A5A3A"/>
    <w:rsid w:val="001C5767"/>
    <w:rsid w:val="001C7ACC"/>
    <w:rsid w:val="001D1EDD"/>
    <w:rsid w:val="001D6A10"/>
    <w:rsid w:val="001E1640"/>
    <w:rsid w:val="00204F62"/>
    <w:rsid w:val="00207F17"/>
    <w:rsid w:val="00211420"/>
    <w:rsid w:val="00211A4B"/>
    <w:rsid w:val="00212777"/>
    <w:rsid w:val="00212A9D"/>
    <w:rsid w:val="00213481"/>
    <w:rsid w:val="00235792"/>
    <w:rsid w:val="00236FAD"/>
    <w:rsid w:val="00237B3E"/>
    <w:rsid w:val="00241BAF"/>
    <w:rsid w:val="002438E9"/>
    <w:rsid w:val="0024455D"/>
    <w:rsid w:val="0024778B"/>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773D9"/>
    <w:rsid w:val="003815CE"/>
    <w:rsid w:val="00390A9B"/>
    <w:rsid w:val="00394BBD"/>
    <w:rsid w:val="00394CB2"/>
    <w:rsid w:val="003A1ADB"/>
    <w:rsid w:val="003A32C0"/>
    <w:rsid w:val="003A47A8"/>
    <w:rsid w:val="003A5D65"/>
    <w:rsid w:val="003B1B49"/>
    <w:rsid w:val="003B21A0"/>
    <w:rsid w:val="003B446A"/>
    <w:rsid w:val="003B5C83"/>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527C"/>
    <w:rsid w:val="0045788D"/>
    <w:rsid w:val="00462052"/>
    <w:rsid w:val="00465BE3"/>
    <w:rsid w:val="00476881"/>
    <w:rsid w:val="00490321"/>
    <w:rsid w:val="00494BE0"/>
    <w:rsid w:val="00495C37"/>
    <w:rsid w:val="0049656A"/>
    <w:rsid w:val="004A31E9"/>
    <w:rsid w:val="004A4195"/>
    <w:rsid w:val="004B1995"/>
    <w:rsid w:val="004B2FB9"/>
    <w:rsid w:val="004B4F30"/>
    <w:rsid w:val="004C1F98"/>
    <w:rsid w:val="004D224E"/>
    <w:rsid w:val="004D31F4"/>
    <w:rsid w:val="004D5389"/>
    <w:rsid w:val="004E5014"/>
    <w:rsid w:val="004E732C"/>
    <w:rsid w:val="004F4F19"/>
    <w:rsid w:val="00502E22"/>
    <w:rsid w:val="005034C1"/>
    <w:rsid w:val="005034F5"/>
    <w:rsid w:val="0050404F"/>
    <w:rsid w:val="0051026B"/>
    <w:rsid w:val="005205DC"/>
    <w:rsid w:val="0052553E"/>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00D2"/>
    <w:rsid w:val="00651668"/>
    <w:rsid w:val="00652B29"/>
    <w:rsid w:val="00663979"/>
    <w:rsid w:val="0066500E"/>
    <w:rsid w:val="0067696F"/>
    <w:rsid w:val="00677F95"/>
    <w:rsid w:val="0069056E"/>
    <w:rsid w:val="00697918"/>
    <w:rsid w:val="006A3EE0"/>
    <w:rsid w:val="006A41EC"/>
    <w:rsid w:val="006A576E"/>
    <w:rsid w:val="006A58DE"/>
    <w:rsid w:val="006C1A80"/>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17EE3"/>
    <w:rsid w:val="00720301"/>
    <w:rsid w:val="00722F38"/>
    <w:rsid w:val="00724159"/>
    <w:rsid w:val="00734FDD"/>
    <w:rsid w:val="00736999"/>
    <w:rsid w:val="00736F6D"/>
    <w:rsid w:val="00741E6C"/>
    <w:rsid w:val="00744F6E"/>
    <w:rsid w:val="00745488"/>
    <w:rsid w:val="007615B8"/>
    <w:rsid w:val="00762E33"/>
    <w:rsid w:val="007747AA"/>
    <w:rsid w:val="00774D60"/>
    <w:rsid w:val="00781AEB"/>
    <w:rsid w:val="00781C29"/>
    <w:rsid w:val="00785979"/>
    <w:rsid w:val="00786E6B"/>
    <w:rsid w:val="00794063"/>
    <w:rsid w:val="007A7B5A"/>
    <w:rsid w:val="007B01F4"/>
    <w:rsid w:val="007B0EE5"/>
    <w:rsid w:val="007B1F45"/>
    <w:rsid w:val="007C0FCD"/>
    <w:rsid w:val="007C40CD"/>
    <w:rsid w:val="007C5167"/>
    <w:rsid w:val="007D219F"/>
    <w:rsid w:val="007D7E3C"/>
    <w:rsid w:val="007E007B"/>
    <w:rsid w:val="007E28B0"/>
    <w:rsid w:val="007E532C"/>
    <w:rsid w:val="007E5834"/>
    <w:rsid w:val="007F4F88"/>
    <w:rsid w:val="0080019B"/>
    <w:rsid w:val="0080049C"/>
    <w:rsid w:val="008241FF"/>
    <w:rsid w:val="00830EC7"/>
    <w:rsid w:val="00836739"/>
    <w:rsid w:val="00840A8A"/>
    <w:rsid w:val="00841981"/>
    <w:rsid w:val="00847231"/>
    <w:rsid w:val="00853AB6"/>
    <w:rsid w:val="00853F0B"/>
    <w:rsid w:val="0085522D"/>
    <w:rsid w:val="008554EB"/>
    <w:rsid w:val="00857AD1"/>
    <w:rsid w:val="00866F26"/>
    <w:rsid w:val="00871058"/>
    <w:rsid w:val="008732D4"/>
    <w:rsid w:val="0087690F"/>
    <w:rsid w:val="0088209B"/>
    <w:rsid w:val="00884345"/>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36FFC"/>
    <w:rsid w:val="00A54158"/>
    <w:rsid w:val="00A54E35"/>
    <w:rsid w:val="00A56AB5"/>
    <w:rsid w:val="00A66809"/>
    <w:rsid w:val="00A66DAB"/>
    <w:rsid w:val="00A83325"/>
    <w:rsid w:val="00A9556D"/>
    <w:rsid w:val="00A97BD9"/>
    <w:rsid w:val="00AA31A1"/>
    <w:rsid w:val="00AA3AFD"/>
    <w:rsid w:val="00AA42BE"/>
    <w:rsid w:val="00AC5DD3"/>
    <w:rsid w:val="00AC7BC6"/>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66E0C"/>
    <w:rsid w:val="00B7404E"/>
    <w:rsid w:val="00B80AD8"/>
    <w:rsid w:val="00B8216D"/>
    <w:rsid w:val="00B8384C"/>
    <w:rsid w:val="00B94B79"/>
    <w:rsid w:val="00BA07BB"/>
    <w:rsid w:val="00BA7961"/>
    <w:rsid w:val="00BB3EA7"/>
    <w:rsid w:val="00BC6CE9"/>
    <w:rsid w:val="00BD7016"/>
    <w:rsid w:val="00BE2577"/>
    <w:rsid w:val="00BE6545"/>
    <w:rsid w:val="00BF039C"/>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B7918"/>
    <w:rsid w:val="00CC15EB"/>
    <w:rsid w:val="00CC24E7"/>
    <w:rsid w:val="00CC4750"/>
    <w:rsid w:val="00CD00D8"/>
    <w:rsid w:val="00CD2551"/>
    <w:rsid w:val="00CD696E"/>
    <w:rsid w:val="00CE125A"/>
    <w:rsid w:val="00CE6210"/>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95AF9"/>
    <w:rsid w:val="00DA13E8"/>
    <w:rsid w:val="00DA441A"/>
    <w:rsid w:val="00DA6D56"/>
    <w:rsid w:val="00DE023B"/>
    <w:rsid w:val="00DE539E"/>
    <w:rsid w:val="00DE6BC5"/>
    <w:rsid w:val="00DF05FA"/>
    <w:rsid w:val="00DF4EE9"/>
    <w:rsid w:val="00DF6731"/>
    <w:rsid w:val="00E11395"/>
    <w:rsid w:val="00E26B5E"/>
    <w:rsid w:val="00E37E5F"/>
    <w:rsid w:val="00E40315"/>
    <w:rsid w:val="00E4156F"/>
    <w:rsid w:val="00E44149"/>
    <w:rsid w:val="00E44628"/>
    <w:rsid w:val="00E5448C"/>
    <w:rsid w:val="00E64DA8"/>
    <w:rsid w:val="00E66019"/>
    <w:rsid w:val="00E70345"/>
    <w:rsid w:val="00E85670"/>
    <w:rsid w:val="00E87ABC"/>
    <w:rsid w:val="00E9395B"/>
    <w:rsid w:val="00E95467"/>
    <w:rsid w:val="00E97291"/>
    <w:rsid w:val="00EA2201"/>
    <w:rsid w:val="00EA598C"/>
    <w:rsid w:val="00EB4554"/>
    <w:rsid w:val="00ED092A"/>
    <w:rsid w:val="00ED1658"/>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4C11"/>
    <w:rsid w:val="00FB6EC3"/>
    <w:rsid w:val="00FC7558"/>
    <w:rsid w:val="00FD2F2F"/>
    <w:rsid w:val="00FD564A"/>
    <w:rsid w:val="00FE7880"/>
    <w:rsid w:val="00FF25F6"/>
    <w:rsid w:val="00FF6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DA12B"/>
  <w15:docId w15:val="{18AFB1B5-AAF1-4850-B15A-2B430C2A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27C"/>
    <w:pPr>
      <w:spacing w:after="240"/>
    </w:pPr>
    <w:rPr>
      <w:rFonts w:ascii="Arial" w:hAnsi="Arial"/>
      <w:lang w:val="en-GB" w:eastAsia="en-GB"/>
    </w:rPr>
  </w:style>
  <w:style w:type="paragraph" w:styleId="Heading1">
    <w:name w:val="heading 1"/>
    <w:basedOn w:val="Normal"/>
    <w:next w:val="Normal"/>
    <w:qFormat/>
    <w:rsid w:val="003815CE"/>
    <w:pPr>
      <w:keepNext/>
      <w:spacing w:before="240" w:after="60"/>
      <w:outlineLvl w:val="0"/>
    </w:pPr>
    <w:rPr>
      <w:b/>
      <w:kern w:val="28"/>
      <w:sz w:val="28"/>
    </w:rPr>
  </w:style>
  <w:style w:type="paragraph" w:styleId="Heading2">
    <w:name w:val="heading 2"/>
    <w:basedOn w:val="Normal"/>
    <w:next w:val="Normal"/>
    <w:qFormat/>
    <w:rsid w:val="003815CE"/>
    <w:pPr>
      <w:keepNext/>
      <w:spacing w:before="240" w:after="60"/>
      <w:outlineLvl w:val="1"/>
    </w:pPr>
    <w:rPr>
      <w:b/>
      <w:i/>
      <w:sz w:val="24"/>
    </w:rPr>
  </w:style>
  <w:style w:type="paragraph" w:styleId="Heading3">
    <w:name w:val="heading 3"/>
    <w:basedOn w:val="Normal"/>
    <w:next w:val="Normal"/>
    <w:qFormat/>
    <w:rsid w:val="003815CE"/>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3815CE"/>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3815CE"/>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3815CE"/>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3815CE"/>
    <w:pPr>
      <w:tabs>
        <w:tab w:val="clear" w:pos="360"/>
      </w:tabs>
      <w:ind w:left="567" w:firstLine="0"/>
    </w:pPr>
    <w:rPr>
      <w:sz w:val="20"/>
    </w:rPr>
  </w:style>
  <w:style w:type="paragraph" w:customStyle="1" w:styleId="Application5">
    <w:name w:val="Application5"/>
    <w:basedOn w:val="Application2"/>
    <w:rsid w:val="003815CE"/>
    <w:pPr>
      <w:tabs>
        <w:tab w:val="clear" w:pos="567"/>
        <w:tab w:val="left" w:pos="0"/>
      </w:tabs>
      <w:ind w:left="360" w:hanging="360"/>
    </w:pPr>
    <w:rPr>
      <w:sz w:val="24"/>
    </w:rPr>
  </w:style>
  <w:style w:type="paragraph" w:customStyle="1" w:styleId="Article">
    <w:name w:val="Article"/>
    <w:basedOn w:val="Normal"/>
    <w:rsid w:val="003815CE"/>
    <w:rPr>
      <w:b/>
      <w:sz w:val="22"/>
      <w:u w:val="single"/>
    </w:rPr>
  </w:style>
  <w:style w:type="paragraph" w:customStyle="1" w:styleId="Clause">
    <w:name w:val="Clause"/>
    <w:basedOn w:val="Normal"/>
    <w:rsid w:val="003815CE"/>
    <w:pPr>
      <w:tabs>
        <w:tab w:val="left" w:pos="360"/>
      </w:tabs>
      <w:ind w:left="360" w:hanging="360"/>
    </w:pPr>
    <w:rPr>
      <w:sz w:val="22"/>
    </w:rPr>
  </w:style>
  <w:style w:type="paragraph" w:customStyle="1" w:styleId="Definition">
    <w:name w:val="Definition"/>
    <w:basedOn w:val="Normal"/>
    <w:rsid w:val="003815CE"/>
    <w:pPr>
      <w:spacing w:before="120"/>
      <w:ind w:left="2268" w:hanging="567"/>
      <w:jc w:val="both"/>
    </w:pPr>
    <w:rPr>
      <w:rFonts w:ascii="Optima" w:hAnsi="Optima"/>
      <w:u w:val="single"/>
    </w:rPr>
  </w:style>
  <w:style w:type="paragraph" w:customStyle="1" w:styleId="Blockquote">
    <w:name w:val="Blockquote"/>
    <w:basedOn w:val="Normal"/>
    <w:rsid w:val="003815CE"/>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3815CE"/>
  </w:style>
  <w:style w:type="character" w:styleId="FootnoteReference">
    <w:name w:val="footnote reference"/>
    <w:semiHidden/>
    <w:rsid w:val="003815CE"/>
    <w:rPr>
      <w:vertAlign w:val="superscript"/>
    </w:rPr>
  </w:style>
  <w:style w:type="paragraph" w:styleId="Title">
    <w:name w:val="Title"/>
    <w:basedOn w:val="Normal"/>
    <w:qFormat/>
    <w:rsid w:val="003815CE"/>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3815CE"/>
    <w:pPr>
      <w:jc w:val="center"/>
    </w:pPr>
    <w:rPr>
      <w:rFonts w:ascii="Times New Roman" w:hAnsi="Times New Roman"/>
      <w:b/>
      <w:sz w:val="40"/>
    </w:rPr>
  </w:style>
  <w:style w:type="paragraph" w:styleId="Header">
    <w:name w:val="header"/>
    <w:basedOn w:val="Normal"/>
    <w:rsid w:val="003815CE"/>
    <w:pPr>
      <w:tabs>
        <w:tab w:val="center" w:pos="4320"/>
        <w:tab w:val="right" w:pos="8640"/>
      </w:tabs>
    </w:pPr>
  </w:style>
  <w:style w:type="paragraph" w:styleId="Footer">
    <w:name w:val="footer"/>
    <w:basedOn w:val="Normal"/>
    <w:rsid w:val="003815CE"/>
    <w:pPr>
      <w:tabs>
        <w:tab w:val="center" w:pos="4320"/>
        <w:tab w:val="right" w:pos="8640"/>
      </w:tabs>
    </w:pPr>
  </w:style>
  <w:style w:type="character" w:styleId="PageNumber">
    <w:name w:val="page number"/>
    <w:basedOn w:val="DefaultParagraphFont"/>
    <w:rsid w:val="003815CE"/>
  </w:style>
  <w:style w:type="character" w:styleId="Hyperlink">
    <w:name w:val="Hyperlink"/>
    <w:uiPriority w:val="99"/>
    <w:rsid w:val="003815CE"/>
    <w:rPr>
      <w:color w:val="0000FF"/>
      <w:u w:val="single"/>
    </w:rPr>
  </w:style>
  <w:style w:type="character" w:styleId="Strong">
    <w:name w:val="Strong"/>
    <w:qFormat/>
    <w:rsid w:val="003815CE"/>
    <w:rPr>
      <w:b/>
    </w:rPr>
  </w:style>
  <w:style w:type="paragraph" w:styleId="BodyText">
    <w:name w:val="Body Text"/>
    <w:basedOn w:val="Normal"/>
    <w:rsid w:val="003815CE"/>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ikis.ec.europa.eu/display/ExactExternalWiki/Annex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3.xml><?xml version="1.0" encoding="utf-8"?>
<ds:datastoreItem xmlns:ds="http://schemas.openxmlformats.org/officeDocument/2006/customXml" ds:itemID="{A9110FDC-ACBB-4DCC-A8D9-1F9547C5896C}">
  <ds:schemaRefs>
    <ds:schemaRef ds:uri="http://schemas.openxmlformats.org/officeDocument/2006/bibliography"/>
  </ds:schemaRefs>
</ds:datastoreItem>
</file>

<file path=customXml/itemProps4.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21536</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Nikola Todorov</cp:lastModifiedBy>
  <cp:revision>58</cp:revision>
  <cp:lastPrinted>2023-12-19T08:13:00Z</cp:lastPrinted>
  <dcterms:created xsi:type="dcterms:W3CDTF">2021-02-15T22:09:00Z</dcterms:created>
  <dcterms:modified xsi:type="dcterms:W3CDTF">2025-07-22T07:42:00Z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