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3953" w14:textId="77777777"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14:paraId="719717DD" w14:textId="77777777" w:rsidR="004D2FD8" w:rsidRPr="000726B9" w:rsidRDefault="004D2FD8">
      <w:pPr>
        <w:spacing w:before="0" w:after="0"/>
        <w:ind w:left="567" w:hanging="567"/>
        <w:rPr>
          <w:rFonts w:ascii="Times New Roman" w:hAnsi="Times New Roman"/>
          <w:lang w:val="en-GB"/>
        </w:rPr>
      </w:pPr>
    </w:p>
    <w:p w14:paraId="469A347E" w14:textId="29C79D41" w:rsidR="00597079" w:rsidRDefault="000F3878" w:rsidP="00C4214C">
      <w:pPr>
        <w:tabs>
          <w:tab w:val="right" w:pos="14459"/>
        </w:tabs>
        <w:jc w:val="both"/>
        <w:outlineLvl w:val="0"/>
        <w:rPr>
          <w:rFonts w:ascii="Times New Roman" w:hAnsi="Times New Roman"/>
          <w:b/>
          <w:sz w:val="22"/>
          <w:szCs w:val="22"/>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Pr="002B0798">
        <w:rPr>
          <w:rFonts w:ascii="Times New Roman" w:hAnsi="Times New Roman"/>
          <w:b/>
          <w:sz w:val="22"/>
          <w:szCs w:val="22"/>
          <w:lang w:val="en-GB"/>
        </w:rPr>
        <w:t xml:space="preserve"> </w:t>
      </w:r>
      <w:r w:rsidR="001D5593">
        <w:rPr>
          <w:rFonts w:ascii="Times New Roman" w:hAnsi="Times New Roman"/>
          <w:b/>
          <w:sz w:val="22"/>
          <w:szCs w:val="22"/>
          <w:lang w:val="en-GB"/>
        </w:rPr>
        <w:t>P</w:t>
      </w:r>
      <w:r w:rsidR="001D5593" w:rsidRPr="00544105">
        <w:rPr>
          <w:rFonts w:ascii="Times New Roman" w:hAnsi="Times New Roman"/>
          <w:b/>
          <w:sz w:val="22"/>
          <w:szCs w:val="22"/>
          <w:lang w:val="en-GB"/>
        </w:rPr>
        <w:t>rocurement</w:t>
      </w:r>
      <w:r w:rsidR="00544105" w:rsidRPr="00544105">
        <w:rPr>
          <w:rFonts w:ascii="Times New Roman" w:hAnsi="Times New Roman"/>
          <w:b/>
          <w:sz w:val="22"/>
          <w:szCs w:val="22"/>
          <w:lang w:val="en-GB"/>
        </w:rPr>
        <w:t xml:space="preserve"> of </w:t>
      </w:r>
      <w:r w:rsidR="00A60C53" w:rsidRPr="004E4C41">
        <w:rPr>
          <w:rFonts w:ascii="Times New Roman" w:hAnsi="Times New Roman"/>
          <w:b/>
          <w:sz w:val="22"/>
          <w:szCs w:val="22"/>
          <w:lang w:val="en-GB"/>
        </w:rPr>
        <w:t>Pick-up</w:t>
      </w:r>
      <w:r w:rsidR="001D5593" w:rsidRPr="001D5593">
        <w:rPr>
          <w:rFonts w:ascii="Times New Roman" w:hAnsi="Times New Roman"/>
          <w:b/>
          <w:sz w:val="22"/>
          <w:szCs w:val="22"/>
          <w:lang w:val="en-GB"/>
        </w:rPr>
        <w:t xml:space="preserve"> vehicle</w:t>
      </w:r>
      <w:r w:rsidR="00544105" w:rsidRPr="00544105">
        <w:rPr>
          <w:rFonts w:ascii="Times New Roman" w:hAnsi="Times New Roman"/>
          <w:b/>
          <w:sz w:val="22"/>
          <w:szCs w:val="22"/>
          <w:lang w:val="en-GB"/>
        </w:rPr>
        <w:t xml:space="preserve"> for project Green-Path</w:t>
      </w:r>
    </w:p>
    <w:p w14:paraId="4C7B7D02" w14:textId="69AA5560"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ab/>
      </w:r>
      <w:r w:rsidRPr="002B0798">
        <w:rPr>
          <w:rFonts w:ascii="Times New Roman" w:hAnsi="Times New Roman"/>
          <w:b/>
          <w:sz w:val="22"/>
          <w:lang w:val="en-GB"/>
        </w:rPr>
        <w:t>p 1 /…</w:t>
      </w:r>
    </w:p>
    <w:p w14:paraId="38779C28" w14:textId="51BC8112" w:rsidR="000F3878"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544105" w:rsidRPr="00544105">
        <w:rPr>
          <w:rFonts w:ascii="Times New Roman" w:hAnsi="Times New Roman"/>
          <w:b/>
          <w:bCs/>
          <w:sz w:val="22"/>
          <w:lang w:val="en-GB"/>
        </w:rPr>
        <w:t>RORS00127-PP2 - TD0</w:t>
      </w:r>
      <w:r w:rsidR="001D5593">
        <w:rPr>
          <w:rFonts w:ascii="Times New Roman" w:hAnsi="Times New Roman"/>
          <w:b/>
          <w:bCs/>
          <w:sz w:val="22"/>
          <w:lang w:val="en-GB"/>
        </w:rPr>
        <w:t>9</w:t>
      </w:r>
    </w:p>
    <w:p w14:paraId="2343F380" w14:textId="77777777" w:rsidR="004D2FD8" w:rsidRPr="000726B9" w:rsidRDefault="004D2FD8">
      <w:pPr>
        <w:spacing w:before="0" w:after="0"/>
        <w:ind w:left="567" w:hanging="567"/>
        <w:rPr>
          <w:rFonts w:ascii="Times New Roman" w:hAnsi="Times New Roman"/>
          <w:b/>
          <w:sz w:val="22"/>
          <w:szCs w:val="22"/>
          <w:lang w:val="en-GB"/>
        </w:rPr>
      </w:pPr>
    </w:p>
    <w:p w14:paraId="00E13112" w14:textId="77777777" w:rsidR="00301346" w:rsidRPr="000726B9" w:rsidRDefault="00301346">
      <w:pPr>
        <w:spacing w:before="0" w:after="0"/>
        <w:ind w:left="567" w:hanging="567"/>
        <w:rPr>
          <w:rFonts w:ascii="Times New Roman" w:hAnsi="Times New Roman"/>
          <w:b/>
          <w:sz w:val="22"/>
          <w:szCs w:val="22"/>
          <w:lang w:val="en-GB"/>
        </w:rPr>
      </w:pPr>
    </w:p>
    <w:p w14:paraId="5A244286" w14:textId="77777777" w:rsidR="00301346" w:rsidRPr="000726B9" w:rsidRDefault="00301346" w:rsidP="00B25580">
      <w:pPr>
        <w:spacing w:before="0" w:after="0"/>
        <w:rPr>
          <w:rFonts w:ascii="Times New Roman" w:hAnsi="Times New Roman"/>
          <w:b/>
          <w:sz w:val="22"/>
          <w:szCs w:val="22"/>
          <w:highlight w:val="yellow"/>
          <w:lang w:val="en-GB"/>
        </w:rPr>
      </w:pPr>
    </w:p>
    <w:p w14:paraId="3C18F75B" w14:textId="77777777" w:rsidR="00EB4039" w:rsidRDefault="00EB4039" w:rsidP="00301346">
      <w:pPr>
        <w:spacing w:before="0" w:after="0"/>
        <w:ind w:left="567" w:hanging="567"/>
        <w:rPr>
          <w:rFonts w:ascii="Times New Roman" w:hAnsi="Times New Roman"/>
          <w:b/>
          <w:sz w:val="22"/>
          <w:szCs w:val="22"/>
          <w:highlight w:val="yellow"/>
          <w:lang w:val="en-GB"/>
        </w:rPr>
      </w:pPr>
    </w:p>
    <w:p w14:paraId="24D639D9" w14:textId="77777777"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14:paraId="497600DD" w14:textId="77777777"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14:paraId="4F0BFF9E" w14:textId="77777777"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14:paraId="1A5A285E"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14:paraId="0FCB5B12"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14:paraId="07716881"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14:paraId="24C2E1B9"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14:paraId="635A4D46" w14:textId="77777777"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14:paraId="1A5352D2" w14:textId="77777777"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099CF458" w14:textId="77777777"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65569455" w14:textId="77777777" w:rsidR="00EB4039" w:rsidRDefault="005C4176" w:rsidP="00EB4039">
      <w:pPr>
        <w:ind w:left="567" w:hanging="567"/>
        <w:jc w:val="both"/>
        <w:rPr>
          <w:rFonts w:ascii="Times New Roman" w:hAnsi="Times New Roman"/>
          <w:sz w:val="22"/>
          <w:szCs w:val="22"/>
          <w:lang w:val="en-GB"/>
        </w:rPr>
      </w:pPr>
      <w:r>
        <w:rPr>
          <w:rFonts w:ascii="Times New Roman" w:hAnsi="Times New Roman"/>
          <w:sz w:val="22"/>
          <w:szCs w:val="22"/>
          <w:lang w:val="en-GB"/>
        </w:rPr>
        <w:br w:type="page"/>
      </w:r>
    </w:p>
    <w:p w14:paraId="471B389A" w14:textId="77777777" w:rsidR="009F7939" w:rsidRDefault="009F7939" w:rsidP="009F7939">
      <w:pPr>
        <w:contextualSpacing/>
        <w:jc w:val="both"/>
        <w:rPr>
          <w:rFonts w:ascii="Times New Roman" w:hAnsi="Times New Roman"/>
          <w:b/>
          <w:sz w:val="22"/>
          <w:szCs w:val="22"/>
          <w:lang w:val="en-GB"/>
        </w:rPr>
      </w:pPr>
      <w:r w:rsidRPr="00B542B0">
        <w:rPr>
          <w:rFonts w:ascii="Times New Roman" w:hAnsi="Times New Roman"/>
          <w:b/>
          <w:sz w:val="22"/>
          <w:szCs w:val="22"/>
          <w:lang w:val="en-GB"/>
        </w:rPr>
        <w:lastRenderedPageBreak/>
        <w:t>General Requirement</w:t>
      </w:r>
      <w:r>
        <w:rPr>
          <w:rFonts w:ascii="Times New Roman" w:hAnsi="Times New Roman"/>
          <w:b/>
          <w:sz w:val="22"/>
          <w:szCs w:val="22"/>
          <w:lang w:val="en-GB"/>
        </w:rPr>
        <w:t>s</w:t>
      </w:r>
    </w:p>
    <w:p w14:paraId="11617344" w14:textId="77777777" w:rsidR="001B715B" w:rsidRPr="008F02E8" w:rsidRDefault="001B715B" w:rsidP="009F7939">
      <w:pPr>
        <w:contextualSpacing/>
        <w:jc w:val="both"/>
        <w:rPr>
          <w:rFonts w:ascii="Times New Roman" w:hAnsi="Times New Roman"/>
          <w:b/>
          <w:sz w:val="22"/>
          <w:szCs w:val="22"/>
          <w:lang w:val="en-GB"/>
        </w:rPr>
      </w:pPr>
    </w:p>
    <w:p w14:paraId="44412FFE" w14:textId="0B522DE4" w:rsidR="001B715B" w:rsidRPr="001B715B" w:rsidRDefault="001B715B" w:rsidP="001B715B">
      <w:pPr>
        <w:numPr>
          <w:ilvl w:val="0"/>
          <w:numId w:val="42"/>
        </w:numPr>
        <w:spacing w:before="0" w:after="0"/>
        <w:ind w:left="567"/>
        <w:jc w:val="both"/>
        <w:rPr>
          <w:rFonts w:ascii="Times New Roman" w:hAnsi="Times New Roman"/>
          <w:sz w:val="22"/>
          <w:szCs w:val="22"/>
        </w:rPr>
      </w:pPr>
      <w:r w:rsidRPr="001B715B">
        <w:rPr>
          <w:rFonts w:ascii="Times New Roman" w:hAnsi="Times New Roman"/>
          <w:sz w:val="22"/>
          <w:szCs w:val="22"/>
        </w:rPr>
        <w:t>All requirements stated and outlined in this document must be regarded as mandatory and the minimum acceptable criteria. All requirements outlined in this document are accompanied by the phrase "or equivalent".</w:t>
      </w:r>
    </w:p>
    <w:p w14:paraId="13DAF9BE" w14:textId="234A94EB" w:rsidR="001B715B" w:rsidRPr="001B715B" w:rsidRDefault="001B715B" w:rsidP="001B715B">
      <w:pPr>
        <w:numPr>
          <w:ilvl w:val="0"/>
          <w:numId w:val="42"/>
        </w:numPr>
        <w:spacing w:before="0" w:after="0"/>
        <w:ind w:left="567"/>
        <w:jc w:val="both"/>
        <w:rPr>
          <w:rFonts w:ascii="Times New Roman" w:hAnsi="Times New Roman"/>
          <w:sz w:val="22"/>
          <w:szCs w:val="22"/>
        </w:rPr>
      </w:pPr>
      <w:r w:rsidRPr="001B715B">
        <w:rPr>
          <w:rFonts w:ascii="Times New Roman" w:hAnsi="Times New Roman"/>
          <w:sz w:val="22"/>
          <w:szCs w:val="22"/>
        </w:rPr>
        <w:t xml:space="preserve">The tenderer is required to provide the specifications of the offered items in the Technical Offer, including details such as the manufacturer, product type, model. All documentation must be provided in English or Serbian, both in hardcopy and electronic formats. </w:t>
      </w:r>
    </w:p>
    <w:p w14:paraId="71E6906A" w14:textId="1D3A89EB" w:rsidR="009F7939" w:rsidRPr="001B715B" w:rsidRDefault="001B715B" w:rsidP="008D4C11">
      <w:pPr>
        <w:numPr>
          <w:ilvl w:val="0"/>
          <w:numId w:val="42"/>
        </w:numPr>
        <w:spacing w:before="0" w:after="0"/>
        <w:ind w:left="567" w:hanging="567"/>
        <w:jc w:val="both"/>
        <w:rPr>
          <w:rFonts w:ascii="Times New Roman" w:hAnsi="Times New Roman"/>
          <w:sz w:val="24"/>
          <w:szCs w:val="24"/>
        </w:rPr>
      </w:pPr>
      <w:r w:rsidRPr="001B715B">
        <w:rPr>
          <w:rFonts w:ascii="Times New Roman" w:hAnsi="Times New Roman"/>
          <w:sz w:val="22"/>
          <w:szCs w:val="22"/>
        </w:rPr>
        <w:t xml:space="preserve">The selected contractor is required to provide all necessary documentation for the registration of the </w:t>
      </w:r>
      <w:r w:rsidR="008D4C11">
        <w:rPr>
          <w:rFonts w:ascii="Times New Roman" w:hAnsi="Times New Roman"/>
          <w:sz w:val="22"/>
          <w:szCs w:val="22"/>
        </w:rPr>
        <w:t>trailer</w:t>
      </w:r>
      <w:r w:rsidRPr="001B715B">
        <w:rPr>
          <w:rFonts w:ascii="Times New Roman" w:hAnsi="Times New Roman"/>
          <w:sz w:val="22"/>
          <w:szCs w:val="22"/>
        </w:rPr>
        <w:t xml:space="preserve"> in accordance with the relevant legal regulations in the Republic of Serbia.</w:t>
      </w:r>
    </w:p>
    <w:p w14:paraId="0B2C8C9E" w14:textId="77777777" w:rsidR="009F7939" w:rsidRPr="009F7939" w:rsidRDefault="009F7939" w:rsidP="008D4C11">
      <w:pPr>
        <w:spacing w:before="0" w:after="0"/>
        <w:ind w:left="567" w:hanging="567"/>
        <w:jc w:val="both"/>
        <w:rPr>
          <w:rFonts w:ascii="Times New Roman" w:hAnsi="Times New Roman"/>
          <w:b/>
          <w:sz w:val="22"/>
          <w:szCs w:val="22"/>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70"/>
        <w:gridCol w:w="4678"/>
        <w:gridCol w:w="1701"/>
        <w:gridCol w:w="1984"/>
      </w:tblGrid>
      <w:tr w:rsidR="00301346" w:rsidRPr="00034B1D" w14:paraId="3780E549" w14:textId="77777777" w:rsidTr="00C63E91">
        <w:trPr>
          <w:trHeight w:val="879"/>
          <w:tblHeader/>
        </w:trPr>
        <w:tc>
          <w:tcPr>
            <w:tcW w:w="851" w:type="dxa"/>
            <w:shd w:val="pct5" w:color="auto" w:fill="FFFFFF"/>
          </w:tcPr>
          <w:p w14:paraId="45855BD8" w14:textId="77777777" w:rsidR="000F3878" w:rsidRDefault="000F3878" w:rsidP="00301346">
            <w:pPr>
              <w:jc w:val="center"/>
              <w:rPr>
                <w:rFonts w:ascii="Times New Roman" w:hAnsi="Times New Roman"/>
                <w:b/>
                <w:sz w:val="22"/>
                <w:szCs w:val="22"/>
              </w:rPr>
            </w:pPr>
            <w:r>
              <w:rPr>
                <w:rFonts w:ascii="Times New Roman" w:hAnsi="Times New Roman"/>
                <w:b/>
                <w:sz w:val="22"/>
                <w:szCs w:val="22"/>
              </w:rPr>
              <w:t>1.</w:t>
            </w:r>
          </w:p>
          <w:p w14:paraId="28213494" w14:textId="77777777" w:rsidR="00301346" w:rsidRPr="00034B1D" w:rsidRDefault="00301346"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5670" w:type="dxa"/>
            <w:shd w:val="pct5" w:color="auto" w:fill="FFFFFF"/>
          </w:tcPr>
          <w:p w14:paraId="1CEAD3B4" w14:textId="77777777" w:rsidR="000F3878" w:rsidRDefault="000F3878" w:rsidP="00301346">
            <w:pPr>
              <w:jc w:val="center"/>
              <w:rPr>
                <w:rFonts w:ascii="Times New Roman" w:hAnsi="Times New Roman"/>
                <w:b/>
                <w:sz w:val="22"/>
                <w:szCs w:val="22"/>
              </w:rPr>
            </w:pPr>
            <w:r>
              <w:rPr>
                <w:rFonts w:ascii="Times New Roman" w:hAnsi="Times New Roman"/>
                <w:b/>
                <w:sz w:val="22"/>
                <w:szCs w:val="22"/>
              </w:rPr>
              <w:t>2.</w:t>
            </w:r>
          </w:p>
          <w:p w14:paraId="77C8743B" w14:textId="77777777" w:rsidR="00301346" w:rsidRPr="00034B1D" w:rsidRDefault="00301346" w:rsidP="005D571C">
            <w:pPr>
              <w:jc w:val="center"/>
              <w:rPr>
                <w:rFonts w:ascii="Times New Roman" w:hAnsi="Times New Roman"/>
                <w:b/>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sidR="00F30B06">
              <w:rPr>
                <w:rFonts w:ascii="Times New Roman" w:hAnsi="Times New Roman"/>
                <w:b/>
                <w:sz w:val="22"/>
                <w:szCs w:val="22"/>
                <w:lang w:val="en-GB"/>
              </w:rPr>
              <w:t>r</w:t>
            </w:r>
            <w:r w:rsidR="00E64C97" w:rsidRPr="00684176">
              <w:rPr>
                <w:rFonts w:ascii="Times New Roman" w:hAnsi="Times New Roman"/>
                <w:b/>
                <w:sz w:val="22"/>
                <w:szCs w:val="22"/>
                <w:lang w:val="en-GB"/>
              </w:rPr>
              <w:t>equired</w:t>
            </w:r>
          </w:p>
        </w:tc>
        <w:tc>
          <w:tcPr>
            <w:tcW w:w="4678" w:type="dxa"/>
            <w:shd w:val="pct5" w:color="auto" w:fill="FFFFFF"/>
          </w:tcPr>
          <w:p w14:paraId="60200573" w14:textId="77777777" w:rsidR="000F3878" w:rsidRDefault="000F3878" w:rsidP="00301346">
            <w:pPr>
              <w:tabs>
                <w:tab w:val="left" w:pos="729"/>
              </w:tabs>
              <w:jc w:val="center"/>
              <w:rPr>
                <w:rFonts w:ascii="Times New Roman" w:hAnsi="Times New Roman"/>
                <w:b/>
                <w:sz w:val="22"/>
                <w:szCs w:val="22"/>
              </w:rPr>
            </w:pPr>
            <w:r>
              <w:rPr>
                <w:rFonts w:ascii="Times New Roman" w:hAnsi="Times New Roman"/>
                <w:b/>
                <w:sz w:val="22"/>
                <w:szCs w:val="22"/>
              </w:rPr>
              <w:t>3.</w:t>
            </w:r>
          </w:p>
          <w:p w14:paraId="477DFD18" w14:textId="77777777" w:rsidR="00301346" w:rsidRPr="00034B1D" w:rsidRDefault="00301346"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E656F6">
              <w:rPr>
                <w:rFonts w:ascii="Times New Roman" w:hAnsi="Times New Roman"/>
                <w:b/>
                <w:sz w:val="22"/>
                <w:szCs w:val="22"/>
              </w:rPr>
              <w:t xml:space="preserve"> </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1701" w:type="dxa"/>
            <w:shd w:val="pct5" w:color="auto" w:fill="FFFFFF"/>
          </w:tcPr>
          <w:p w14:paraId="47636646"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00301346" w:rsidRPr="00034B1D">
              <w:rPr>
                <w:rFonts w:ascii="Times New Roman" w:hAnsi="Times New Roman"/>
                <w:b/>
                <w:sz w:val="22"/>
                <w:szCs w:val="22"/>
                <w:lang w:val="en-GB"/>
              </w:rPr>
              <w:t xml:space="preserve"> </w:t>
            </w:r>
          </w:p>
          <w:p w14:paraId="4B575C21" w14:textId="77777777"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14:paraId="71762983"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14:paraId="5D238A63" w14:textId="77777777" w:rsidR="00301346" w:rsidRPr="00034B1D" w:rsidRDefault="00301346"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301346" w:rsidRPr="00034B1D" w14:paraId="6AFAED77" w14:textId="77777777" w:rsidTr="00C63E91">
        <w:tc>
          <w:tcPr>
            <w:tcW w:w="851" w:type="dxa"/>
          </w:tcPr>
          <w:p w14:paraId="66E8FBE2" w14:textId="77777777" w:rsidR="00301346" w:rsidRPr="008D4C11" w:rsidRDefault="00301346" w:rsidP="00301346">
            <w:pPr>
              <w:rPr>
                <w:rFonts w:ascii="Times New Roman" w:hAnsi="Times New Roman"/>
                <w:b/>
                <w:lang w:val="en-GB"/>
              </w:rPr>
            </w:pPr>
            <w:r w:rsidRPr="008D4C11">
              <w:rPr>
                <w:rFonts w:ascii="Times New Roman" w:hAnsi="Times New Roman"/>
                <w:b/>
                <w:lang w:val="en-GB"/>
              </w:rPr>
              <w:t>1</w:t>
            </w:r>
          </w:p>
        </w:tc>
        <w:tc>
          <w:tcPr>
            <w:tcW w:w="5670" w:type="dxa"/>
            <w:vAlign w:val="center"/>
          </w:tcPr>
          <w:p w14:paraId="1313E931" w14:textId="5F5B9815" w:rsidR="00301346" w:rsidRPr="00D10EF9" w:rsidRDefault="001D5593" w:rsidP="00301346">
            <w:pPr>
              <w:rPr>
                <w:rFonts w:ascii="Times New Roman" w:hAnsi="Times New Roman"/>
                <w:b/>
                <w:highlight w:val="yellow"/>
                <w:lang w:val="en-GB"/>
              </w:rPr>
            </w:pPr>
            <w:r w:rsidRPr="001D5593">
              <w:rPr>
                <w:rFonts w:ascii="Times New Roman" w:hAnsi="Times New Roman"/>
                <w:b/>
                <w:sz w:val="22"/>
                <w:szCs w:val="22"/>
                <w:lang w:val="en-GB"/>
              </w:rPr>
              <w:t>Terrain vehicle</w:t>
            </w:r>
            <w:r w:rsidR="00597079">
              <w:rPr>
                <w:rFonts w:ascii="Times New Roman" w:hAnsi="Times New Roman"/>
                <w:b/>
                <w:bCs/>
                <w:sz w:val="22"/>
                <w:szCs w:val="22"/>
                <w:lang w:val="en-US"/>
              </w:rPr>
              <w:t xml:space="preserve">, Quantity: </w:t>
            </w:r>
            <w:r w:rsidR="008D4C11">
              <w:rPr>
                <w:rFonts w:ascii="Times New Roman" w:hAnsi="Times New Roman"/>
                <w:b/>
                <w:bCs/>
                <w:sz w:val="22"/>
                <w:szCs w:val="22"/>
                <w:lang w:val="en-US"/>
              </w:rPr>
              <w:t>1</w:t>
            </w:r>
            <w:r w:rsidR="00597079">
              <w:rPr>
                <w:rFonts w:ascii="Times New Roman" w:hAnsi="Times New Roman"/>
                <w:b/>
                <w:bCs/>
                <w:sz w:val="22"/>
                <w:szCs w:val="22"/>
                <w:lang w:val="en-US"/>
              </w:rPr>
              <w:t xml:space="preserve"> Unit</w:t>
            </w:r>
          </w:p>
        </w:tc>
        <w:tc>
          <w:tcPr>
            <w:tcW w:w="4678" w:type="dxa"/>
            <w:vAlign w:val="center"/>
          </w:tcPr>
          <w:p w14:paraId="7DE5B957" w14:textId="77777777" w:rsidR="00301346" w:rsidRPr="00034B1D" w:rsidRDefault="00301346" w:rsidP="00301346">
            <w:pPr>
              <w:rPr>
                <w:rFonts w:ascii="Times New Roman" w:hAnsi="Times New Roman"/>
                <w:b/>
                <w:lang w:val="en-GB"/>
              </w:rPr>
            </w:pPr>
          </w:p>
        </w:tc>
        <w:tc>
          <w:tcPr>
            <w:tcW w:w="1701" w:type="dxa"/>
          </w:tcPr>
          <w:p w14:paraId="710435D0" w14:textId="77777777" w:rsidR="00301346" w:rsidRPr="00034B1D" w:rsidRDefault="00301346" w:rsidP="00301346">
            <w:pPr>
              <w:rPr>
                <w:rFonts w:ascii="Times New Roman" w:hAnsi="Times New Roman"/>
                <w:b/>
                <w:lang w:val="en-GB"/>
              </w:rPr>
            </w:pPr>
          </w:p>
        </w:tc>
        <w:tc>
          <w:tcPr>
            <w:tcW w:w="1984" w:type="dxa"/>
          </w:tcPr>
          <w:p w14:paraId="49916C77" w14:textId="77777777" w:rsidR="00301346" w:rsidRPr="00034B1D" w:rsidRDefault="00301346" w:rsidP="00301346">
            <w:pPr>
              <w:tabs>
                <w:tab w:val="left" w:pos="729"/>
              </w:tabs>
              <w:jc w:val="center"/>
              <w:rPr>
                <w:rFonts w:ascii="Times New Roman" w:hAnsi="Times New Roman"/>
                <w:b/>
                <w:lang w:val="en-GB"/>
              </w:rPr>
            </w:pPr>
          </w:p>
        </w:tc>
      </w:tr>
      <w:tr w:rsidR="00301346" w:rsidRPr="000726B9" w14:paraId="6589308D" w14:textId="77777777" w:rsidTr="00C63E91">
        <w:tc>
          <w:tcPr>
            <w:tcW w:w="851" w:type="dxa"/>
          </w:tcPr>
          <w:p w14:paraId="3774DF13" w14:textId="77777777" w:rsidR="00301346" w:rsidRPr="008D4C11" w:rsidRDefault="00301346" w:rsidP="00301346">
            <w:pPr>
              <w:rPr>
                <w:rFonts w:ascii="Times New Roman" w:hAnsi="Times New Roman"/>
                <w:b/>
                <w:lang w:val="en-GB"/>
              </w:rPr>
            </w:pPr>
          </w:p>
        </w:tc>
        <w:tc>
          <w:tcPr>
            <w:tcW w:w="5670" w:type="dxa"/>
            <w:vAlign w:val="center"/>
          </w:tcPr>
          <w:p w14:paraId="3127B59A" w14:textId="77777777" w:rsidR="00301346" w:rsidRDefault="00597079" w:rsidP="00EA55AC">
            <w:pPr>
              <w:spacing w:before="0" w:after="0"/>
              <w:rPr>
                <w:rFonts w:ascii="Times New Roman" w:hAnsi="Times New Roman"/>
                <w:b/>
                <w:sz w:val="22"/>
                <w:szCs w:val="22"/>
                <w:lang w:val="en-US"/>
              </w:rPr>
            </w:pPr>
            <w:r w:rsidRPr="002865D3">
              <w:rPr>
                <w:rFonts w:ascii="Times New Roman" w:hAnsi="Times New Roman"/>
                <w:b/>
                <w:sz w:val="22"/>
                <w:szCs w:val="22"/>
                <w:lang w:val="en-US"/>
              </w:rPr>
              <w:t>Required technical characteristics:</w:t>
            </w:r>
          </w:p>
          <w:p w14:paraId="7DBDF41D" w14:textId="77777777" w:rsidR="00C40AF9" w:rsidRDefault="00C40AF9" w:rsidP="00EA55AC">
            <w:pPr>
              <w:spacing w:before="0" w:after="0"/>
              <w:rPr>
                <w:rFonts w:ascii="Times New Roman" w:hAnsi="Times New Roman"/>
                <w:b/>
                <w:lang w:val="en-US"/>
              </w:rPr>
            </w:pPr>
          </w:p>
          <w:p w14:paraId="3CBA8BF3" w14:textId="77777777" w:rsidR="00941C10" w:rsidRPr="00C40AF9" w:rsidRDefault="00941C10" w:rsidP="00941C10">
            <w:pPr>
              <w:spacing w:before="0" w:after="0"/>
              <w:rPr>
                <w:rFonts w:ascii="Times New Roman" w:hAnsi="Times New Roman"/>
                <w:b/>
                <w:lang w:val="en-US"/>
              </w:rPr>
            </w:pPr>
            <w:r w:rsidRPr="00C40AF9">
              <w:rPr>
                <w:rFonts w:ascii="Times New Roman" w:hAnsi="Times New Roman"/>
                <w:b/>
                <w:lang w:val="en-US"/>
              </w:rPr>
              <w:t>VEHICLE</w:t>
            </w:r>
            <w:r>
              <w:rPr>
                <w:rFonts w:ascii="Times New Roman" w:hAnsi="Times New Roman"/>
                <w:b/>
                <w:lang w:val="en-US"/>
              </w:rPr>
              <w:t xml:space="preserve"> SPECIFICATION</w:t>
            </w:r>
          </w:p>
          <w:p w14:paraId="5B97AC69"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Year of manufacture: min. 2024</w:t>
            </w:r>
          </w:p>
          <w:p w14:paraId="64BE2EC1"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Seating areas: min. 5</w:t>
            </w:r>
          </w:p>
          <w:p w14:paraId="6F14908E"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Engine displacement: min. 1990–2000 cm³</w:t>
            </w:r>
          </w:p>
          <w:p w14:paraId="02FA8DC0"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Engine power: min. 170</w:t>
            </w:r>
          </w:p>
          <w:p w14:paraId="611CC375"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Drive axle: 4x4</w:t>
            </w:r>
          </w:p>
          <w:p w14:paraId="27834F00"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Euro standard: min. EURO VI</w:t>
            </w:r>
          </w:p>
          <w:p w14:paraId="737A8844" w14:textId="77777777" w:rsidR="00941C10" w:rsidRPr="002A05CC" w:rsidRDefault="00941C10" w:rsidP="00941C10">
            <w:pPr>
              <w:spacing w:before="0" w:after="0"/>
              <w:rPr>
                <w:rFonts w:ascii="Times New Roman" w:hAnsi="Times New Roman"/>
                <w:color w:val="000000" w:themeColor="text1"/>
              </w:rPr>
            </w:pPr>
            <w:r w:rsidRPr="002A05CC">
              <w:rPr>
                <w:rFonts w:ascii="Times New Roman" w:hAnsi="Times New Roman"/>
                <w:color w:val="000000" w:themeColor="text1"/>
              </w:rPr>
              <w:t>- Maximum trailer weight with brakes: min. 3.300 kg</w:t>
            </w:r>
          </w:p>
          <w:p w14:paraId="3ECA8DAB" w14:textId="77777777" w:rsidR="00941C10"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Gearbox: min. Automatic 10 degrees + reverse or manual 6+1</w:t>
            </w:r>
          </w:p>
          <w:p w14:paraId="7BA9A16C" w14:textId="6981872A" w:rsidR="00941C10" w:rsidRPr="002A05CC" w:rsidRDefault="00941C10" w:rsidP="00941C10">
            <w:pPr>
              <w:spacing w:before="0" w:after="0"/>
              <w:rPr>
                <w:rFonts w:ascii="Times New Roman" w:hAnsi="Times New Roman"/>
              </w:rPr>
            </w:pPr>
            <w:r>
              <w:rPr>
                <w:rFonts w:ascii="Times New Roman" w:hAnsi="Times New Roman"/>
              </w:rPr>
              <w:t>-</w:t>
            </w:r>
            <w:r w:rsidR="00E65009">
              <w:rPr>
                <w:rFonts w:ascii="Times New Roman" w:hAnsi="Times New Roman"/>
              </w:rPr>
              <w:t xml:space="preserve"> </w:t>
            </w:r>
            <w:r w:rsidRPr="002A05CC">
              <w:rPr>
                <w:rFonts w:ascii="Times New Roman" w:hAnsi="Times New Roman"/>
              </w:rPr>
              <w:t>Total length</w:t>
            </w:r>
            <w:r w:rsidR="00E65009">
              <w:rPr>
                <w:rFonts w:ascii="Times New Roman" w:hAnsi="Times New Roman"/>
              </w:rPr>
              <w:t>: min.</w:t>
            </w:r>
            <w:r w:rsidRPr="002A05CC">
              <w:rPr>
                <w:rFonts w:ascii="Times New Roman" w:hAnsi="Times New Roman"/>
              </w:rPr>
              <w:t xml:space="preserve"> 5300 mm</w:t>
            </w:r>
          </w:p>
          <w:p w14:paraId="35A2B74D" w14:textId="33378D94" w:rsidR="00941C10" w:rsidRPr="002A05CC" w:rsidRDefault="00941C10" w:rsidP="00941C10">
            <w:pPr>
              <w:spacing w:before="0" w:after="0"/>
              <w:rPr>
                <w:rFonts w:ascii="Times New Roman" w:hAnsi="Times New Roman"/>
              </w:rPr>
            </w:pPr>
            <w:r>
              <w:rPr>
                <w:rFonts w:ascii="Times New Roman" w:hAnsi="Times New Roman"/>
              </w:rPr>
              <w:t>-</w:t>
            </w:r>
            <w:r w:rsidR="00E65009">
              <w:rPr>
                <w:rFonts w:ascii="Times New Roman" w:hAnsi="Times New Roman"/>
              </w:rPr>
              <w:t xml:space="preserve"> </w:t>
            </w:r>
            <w:r w:rsidRPr="002A05CC">
              <w:rPr>
                <w:rFonts w:ascii="Times New Roman" w:hAnsi="Times New Roman"/>
              </w:rPr>
              <w:t>Total height</w:t>
            </w:r>
            <w:r w:rsidR="00E65009">
              <w:rPr>
                <w:rFonts w:ascii="Times New Roman" w:hAnsi="Times New Roman"/>
              </w:rPr>
              <w:t xml:space="preserve">: </w:t>
            </w:r>
            <w:r w:rsidR="00E65009">
              <w:rPr>
                <w:rFonts w:ascii="Times New Roman" w:hAnsi="Times New Roman"/>
              </w:rPr>
              <w:t>min.</w:t>
            </w:r>
            <w:r w:rsidRPr="002A05CC">
              <w:rPr>
                <w:rFonts w:ascii="Times New Roman" w:hAnsi="Times New Roman"/>
              </w:rPr>
              <w:t>1800 mm</w:t>
            </w:r>
          </w:p>
          <w:p w14:paraId="3E5EE39C" w14:textId="3E9292B9" w:rsidR="00941C10" w:rsidRPr="002A05CC" w:rsidRDefault="00941C10" w:rsidP="00941C10">
            <w:pPr>
              <w:spacing w:before="0" w:after="0"/>
              <w:rPr>
                <w:rFonts w:ascii="Times New Roman" w:hAnsi="Times New Roman"/>
              </w:rPr>
            </w:pPr>
            <w:r>
              <w:rPr>
                <w:rFonts w:ascii="Times New Roman" w:hAnsi="Times New Roman"/>
              </w:rPr>
              <w:t>-</w:t>
            </w:r>
            <w:r w:rsidR="00E65009">
              <w:rPr>
                <w:rFonts w:ascii="Times New Roman" w:hAnsi="Times New Roman"/>
              </w:rPr>
              <w:t xml:space="preserve"> </w:t>
            </w:r>
            <w:r w:rsidRPr="002A05CC">
              <w:rPr>
                <w:rFonts w:ascii="Times New Roman" w:hAnsi="Times New Roman"/>
              </w:rPr>
              <w:t>Total width</w:t>
            </w:r>
            <w:r w:rsidR="00E65009">
              <w:rPr>
                <w:rFonts w:ascii="Times New Roman" w:hAnsi="Times New Roman"/>
              </w:rPr>
              <w:t xml:space="preserve">: </w:t>
            </w:r>
            <w:r w:rsidR="00E65009">
              <w:rPr>
                <w:rFonts w:ascii="Times New Roman" w:hAnsi="Times New Roman"/>
              </w:rPr>
              <w:t>min.</w:t>
            </w:r>
            <w:r w:rsidRPr="002A05CC">
              <w:rPr>
                <w:rFonts w:ascii="Times New Roman" w:hAnsi="Times New Roman"/>
              </w:rPr>
              <w:t xml:space="preserve"> 1900 mm</w:t>
            </w:r>
          </w:p>
          <w:p w14:paraId="594E9AF5" w14:textId="12686AD1" w:rsidR="00941C10" w:rsidRPr="002A05CC" w:rsidRDefault="00941C10" w:rsidP="00941C10">
            <w:pPr>
              <w:spacing w:before="0" w:after="0"/>
              <w:rPr>
                <w:rFonts w:ascii="Times New Roman" w:hAnsi="Times New Roman"/>
              </w:rPr>
            </w:pPr>
            <w:r>
              <w:rPr>
                <w:rFonts w:ascii="Times New Roman" w:hAnsi="Times New Roman"/>
              </w:rPr>
              <w:t>-</w:t>
            </w:r>
            <w:r w:rsidR="00E65009">
              <w:rPr>
                <w:rFonts w:ascii="Times New Roman" w:hAnsi="Times New Roman"/>
              </w:rPr>
              <w:t xml:space="preserve"> </w:t>
            </w:r>
            <w:r w:rsidRPr="002A05CC">
              <w:rPr>
                <w:rFonts w:ascii="Times New Roman" w:hAnsi="Times New Roman"/>
              </w:rPr>
              <w:t>Maximum length of cargo area</w:t>
            </w:r>
            <w:r w:rsidR="00E65009">
              <w:rPr>
                <w:rFonts w:ascii="Times New Roman" w:hAnsi="Times New Roman"/>
              </w:rPr>
              <w:t xml:space="preserve">: </w:t>
            </w:r>
            <w:r w:rsidR="00E65009">
              <w:rPr>
                <w:rFonts w:ascii="Times New Roman" w:hAnsi="Times New Roman"/>
              </w:rPr>
              <w:t>min.</w:t>
            </w:r>
            <w:r w:rsidR="00E65009">
              <w:t xml:space="preserve"> </w:t>
            </w:r>
            <w:r w:rsidRPr="002A05CC">
              <w:rPr>
                <w:rFonts w:ascii="Times New Roman" w:hAnsi="Times New Roman"/>
              </w:rPr>
              <w:t>1550 mm</w:t>
            </w:r>
          </w:p>
          <w:p w14:paraId="379B8731" w14:textId="6DA5138B" w:rsidR="00941C10" w:rsidRPr="002A05CC" w:rsidRDefault="00941C10" w:rsidP="00941C10">
            <w:pPr>
              <w:spacing w:before="0" w:after="0"/>
              <w:rPr>
                <w:rFonts w:ascii="Times New Roman" w:hAnsi="Times New Roman"/>
              </w:rPr>
            </w:pPr>
            <w:r>
              <w:rPr>
                <w:rFonts w:ascii="Times New Roman" w:hAnsi="Times New Roman"/>
              </w:rPr>
              <w:t>-</w:t>
            </w:r>
            <w:r w:rsidR="00E65009">
              <w:rPr>
                <w:rFonts w:ascii="Times New Roman" w:hAnsi="Times New Roman"/>
              </w:rPr>
              <w:t xml:space="preserve"> </w:t>
            </w:r>
            <w:r w:rsidRPr="002A05CC">
              <w:rPr>
                <w:rFonts w:ascii="Times New Roman" w:hAnsi="Times New Roman"/>
              </w:rPr>
              <w:t>Cargo space depth</w:t>
            </w:r>
            <w:r w:rsidR="00E65009">
              <w:rPr>
                <w:rFonts w:ascii="Times New Roman" w:hAnsi="Times New Roman"/>
              </w:rPr>
              <w:t xml:space="preserve">: </w:t>
            </w:r>
            <w:r w:rsidR="00E65009">
              <w:rPr>
                <w:rFonts w:ascii="Times New Roman" w:hAnsi="Times New Roman"/>
              </w:rPr>
              <w:t>min.</w:t>
            </w:r>
            <w:r w:rsidRPr="002A05CC">
              <w:rPr>
                <w:rFonts w:ascii="Times New Roman" w:hAnsi="Times New Roman"/>
              </w:rPr>
              <w:t xml:space="preserve"> 500 mm</w:t>
            </w:r>
          </w:p>
          <w:p w14:paraId="649E22A3" w14:textId="673C4E98" w:rsidR="00941C10" w:rsidRPr="002A05CC" w:rsidRDefault="00941C10" w:rsidP="00941C10">
            <w:pPr>
              <w:spacing w:before="0" w:after="0"/>
              <w:rPr>
                <w:rFonts w:ascii="Times New Roman" w:hAnsi="Times New Roman"/>
              </w:rPr>
            </w:pPr>
            <w:r>
              <w:rPr>
                <w:rFonts w:ascii="Times New Roman" w:hAnsi="Times New Roman"/>
              </w:rPr>
              <w:t>-</w:t>
            </w:r>
            <w:r w:rsidR="00E65009">
              <w:rPr>
                <w:rFonts w:ascii="Times New Roman" w:hAnsi="Times New Roman"/>
              </w:rPr>
              <w:t xml:space="preserve"> </w:t>
            </w:r>
            <w:r w:rsidRPr="002A05CC">
              <w:rPr>
                <w:rFonts w:ascii="Times New Roman" w:hAnsi="Times New Roman"/>
              </w:rPr>
              <w:t>Maximum width of the cargo area</w:t>
            </w:r>
            <w:r w:rsidR="00E65009">
              <w:rPr>
                <w:rFonts w:ascii="Times New Roman" w:hAnsi="Times New Roman"/>
              </w:rPr>
              <w:t xml:space="preserve">: </w:t>
            </w:r>
            <w:r w:rsidR="00E65009">
              <w:rPr>
                <w:rFonts w:ascii="Times New Roman" w:hAnsi="Times New Roman"/>
              </w:rPr>
              <w:t>min.</w:t>
            </w:r>
            <w:r w:rsidR="00E65009">
              <w:rPr>
                <w:rFonts w:ascii="Times New Roman" w:hAnsi="Times New Roman"/>
              </w:rPr>
              <w:t xml:space="preserve"> </w:t>
            </w:r>
            <w:r w:rsidRPr="002A05CC">
              <w:rPr>
                <w:rFonts w:ascii="Times New Roman" w:hAnsi="Times New Roman"/>
              </w:rPr>
              <w:t>1550–1600 mm</w:t>
            </w:r>
          </w:p>
          <w:p w14:paraId="21A3BE21" w14:textId="35CB9163" w:rsidR="00941C10" w:rsidRPr="002A05CC" w:rsidRDefault="00941C10" w:rsidP="00941C10">
            <w:pPr>
              <w:spacing w:before="0" w:after="0"/>
              <w:rPr>
                <w:rFonts w:ascii="Times New Roman" w:hAnsi="Times New Roman"/>
              </w:rPr>
            </w:pPr>
            <w:r>
              <w:rPr>
                <w:rFonts w:ascii="Times New Roman" w:hAnsi="Times New Roman"/>
              </w:rPr>
              <w:t>-</w:t>
            </w:r>
            <w:r w:rsidR="00E65009">
              <w:rPr>
                <w:rFonts w:ascii="Times New Roman" w:hAnsi="Times New Roman"/>
              </w:rPr>
              <w:t xml:space="preserve"> </w:t>
            </w:r>
            <w:r w:rsidRPr="002A05CC">
              <w:rPr>
                <w:rFonts w:ascii="Times New Roman" w:hAnsi="Times New Roman"/>
              </w:rPr>
              <w:t>Cargo space between the wheel arches</w:t>
            </w:r>
            <w:r w:rsidR="00E65009">
              <w:rPr>
                <w:rFonts w:ascii="Times New Roman" w:hAnsi="Times New Roman"/>
              </w:rPr>
              <w:t xml:space="preserve">: </w:t>
            </w:r>
            <w:r w:rsidR="00E65009">
              <w:rPr>
                <w:rFonts w:ascii="Times New Roman" w:hAnsi="Times New Roman"/>
              </w:rPr>
              <w:t>min.</w:t>
            </w:r>
            <w:r w:rsidR="00E65009">
              <w:rPr>
                <w:rFonts w:ascii="Times New Roman" w:hAnsi="Times New Roman"/>
              </w:rPr>
              <w:t xml:space="preserve"> </w:t>
            </w:r>
            <w:r w:rsidRPr="002A05CC">
              <w:rPr>
                <w:rFonts w:ascii="Times New Roman" w:hAnsi="Times New Roman"/>
              </w:rPr>
              <w:t>1100–1250 mm</w:t>
            </w:r>
          </w:p>
          <w:p w14:paraId="21C1B595" w14:textId="14D67C06" w:rsidR="00941C10" w:rsidRPr="002A05CC" w:rsidRDefault="00941C10" w:rsidP="00941C10">
            <w:pPr>
              <w:spacing w:before="0" w:after="0"/>
              <w:rPr>
                <w:rFonts w:ascii="Times New Roman" w:hAnsi="Times New Roman"/>
              </w:rPr>
            </w:pPr>
            <w:r>
              <w:rPr>
                <w:rFonts w:ascii="Times New Roman" w:hAnsi="Times New Roman"/>
              </w:rPr>
              <w:t>-</w:t>
            </w:r>
            <w:r w:rsidRPr="002A05CC">
              <w:rPr>
                <w:rFonts w:ascii="Times New Roman" w:hAnsi="Times New Roman"/>
              </w:rPr>
              <w:t>Wheelbase</w:t>
            </w:r>
            <w:r w:rsidR="00E65009">
              <w:rPr>
                <w:rFonts w:ascii="Times New Roman" w:hAnsi="Times New Roman"/>
              </w:rPr>
              <w:t xml:space="preserve">: </w:t>
            </w:r>
            <w:r w:rsidR="00E65009">
              <w:rPr>
                <w:rFonts w:ascii="Times New Roman" w:hAnsi="Times New Roman"/>
              </w:rPr>
              <w:t>min.</w:t>
            </w:r>
            <w:r w:rsidRPr="002A05CC">
              <w:rPr>
                <w:rFonts w:ascii="Times New Roman" w:hAnsi="Times New Roman"/>
              </w:rPr>
              <w:t xml:space="preserve"> 3200 mm</w:t>
            </w:r>
          </w:p>
          <w:p w14:paraId="1F5FD472" w14:textId="60C1B867" w:rsidR="00941C10" w:rsidRPr="002A05CC" w:rsidRDefault="00941C10" w:rsidP="00941C10">
            <w:pPr>
              <w:spacing w:before="0" w:after="0"/>
              <w:rPr>
                <w:rFonts w:ascii="Times New Roman" w:hAnsi="Times New Roman"/>
              </w:rPr>
            </w:pPr>
            <w:r>
              <w:rPr>
                <w:rFonts w:ascii="Times New Roman" w:hAnsi="Times New Roman"/>
              </w:rPr>
              <w:t>-</w:t>
            </w:r>
            <w:r w:rsidRPr="002A05CC">
              <w:rPr>
                <w:rFonts w:ascii="Times New Roman" w:hAnsi="Times New Roman"/>
              </w:rPr>
              <w:t>Clearance</w:t>
            </w:r>
            <w:r w:rsidR="00E65009">
              <w:rPr>
                <w:rFonts w:ascii="Times New Roman" w:hAnsi="Times New Roman"/>
              </w:rPr>
              <w:t xml:space="preserve">: </w:t>
            </w:r>
            <w:r w:rsidR="00E65009">
              <w:rPr>
                <w:rFonts w:ascii="Times New Roman" w:hAnsi="Times New Roman"/>
              </w:rPr>
              <w:t>min.</w:t>
            </w:r>
            <w:r w:rsidRPr="002A05CC">
              <w:rPr>
                <w:rFonts w:ascii="Times New Roman" w:hAnsi="Times New Roman"/>
              </w:rPr>
              <w:t xml:space="preserve"> 215 mm</w:t>
            </w:r>
          </w:p>
          <w:p w14:paraId="3A65DF8C" w14:textId="6E166BC8" w:rsidR="00941C10" w:rsidRPr="002A05CC" w:rsidRDefault="00941C10" w:rsidP="00941C10">
            <w:pPr>
              <w:spacing w:before="0" w:after="0"/>
              <w:rPr>
                <w:rFonts w:ascii="Times New Roman" w:hAnsi="Times New Roman"/>
              </w:rPr>
            </w:pPr>
            <w:r>
              <w:rPr>
                <w:rFonts w:ascii="Times New Roman" w:hAnsi="Times New Roman"/>
              </w:rPr>
              <w:t>-</w:t>
            </w:r>
            <w:r w:rsidRPr="002A05CC">
              <w:rPr>
                <w:rFonts w:ascii="Times New Roman" w:hAnsi="Times New Roman"/>
              </w:rPr>
              <w:t>Max</w:t>
            </w:r>
            <w:r>
              <w:rPr>
                <w:rFonts w:ascii="Times New Roman" w:hAnsi="Times New Roman"/>
              </w:rPr>
              <w:t>imum trailer weight with brakes</w:t>
            </w:r>
            <w:r w:rsidR="00E65009">
              <w:rPr>
                <w:rFonts w:ascii="Times New Roman" w:hAnsi="Times New Roman"/>
              </w:rPr>
              <w:t>:</w:t>
            </w:r>
            <w:r>
              <w:rPr>
                <w:rFonts w:ascii="Times New Roman" w:hAnsi="Times New Roman"/>
              </w:rPr>
              <w:t xml:space="preserve"> </w:t>
            </w:r>
            <w:r w:rsidR="00E65009">
              <w:rPr>
                <w:rFonts w:ascii="Times New Roman" w:hAnsi="Times New Roman"/>
              </w:rPr>
              <w:t>min.</w:t>
            </w:r>
            <w:r w:rsidRPr="002A05CC">
              <w:rPr>
                <w:rFonts w:ascii="Times New Roman" w:hAnsi="Times New Roman"/>
              </w:rPr>
              <w:t xml:space="preserve"> 3300 kg</w:t>
            </w:r>
          </w:p>
          <w:p w14:paraId="713DD84C" w14:textId="4634C440" w:rsidR="00941C10" w:rsidRPr="002A05CC" w:rsidRDefault="00941C10" w:rsidP="00941C10">
            <w:pPr>
              <w:spacing w:before="0" w:after="0"/>
              <w:rPr>
                <w:rFonts w:ascii="Times New Roman" w:hAnsi="Times New Roman"/>
              </w:rPr>
            </w:pPr>
            <w:r>
              <w:rPr>
                <w:rFonts w:ascii="Times New Roman" w:hAnsi="Times New Roman"/>
              </w:rPr>
              <w:lastRenderedPageBreak/>
              <w:t>-</w:t>
            </w:r>
            <w:r w:rsidR="00E65009">
              <w:rPr>
                <w:rFonts w:ascii="Times New Roman" w:hAnsi="Times New Roman"/>
              </w:rPr>
              <w:t xml:space="preserve"> </w:t>
            </w:r>
            <w:r w:rsidRPr="002A05CC">
              <w:rPr>
                <w:rFonts w:ascii="Times New Roman" w:hAnsi="Times New Roman"/>
              </w:rPr>
              <w:t>Approach angle (empty)</w:t>
            </w:r>
            <w:r w:rsidR="00E65009">
              <w:rPr>
                <w:rFonts w:ascii="Times New Roman" w:hAnsi="Times New Roman"/>
              </w:rPr>
              <w:t xml:space="preserve">: </w:t>
            </w:r>
            <w:r w:rsidR="00E65009">
              <w:rPr>
                <w:rFonts w:ascii="Times New Roman" w:hAnsi="Times New Roman"/>
              </w:rPr>
              <w:t>min.</w:t>
            </w:r>
            <w:r w:rsidRPr="002A05CC">
              <w:rPr>
                <w:rFonts w:ascii="Times New Roman" w:hAnsi="Times New Roman"/>
              </w:rPr>
              <w:t xml:space="preserve"> 27°</w:t>
            </w:r>
          </w:p>
          <w:p w14:paraId="6C9FBEAA" w14:textId="2EFAB82B" w:rsidR="00941C10" w:rsidRPr="002A05CC" w:rsidRDefault="00941C10" w:rsidP="00941C10">
            <w:pPr>
              <w:spacing w:before="0" w:after="0"/>
              <w:rPr>
                <w:rFonts w:ascii="Times New Roman" w:hAnsi="Times New Roman"/>
              </w:rPr>
            </w:pPr>
            <w:r>
              <w:rPr>
                <w:rFonts w:ascii="Times New Roman" w:hAnsi="Times New Roman"/>
              </w:rPr>
              <w:t>-</w:t>
            </w:r>
            <w:r w:rsidR="00E65009">
              <w:rPr>
                <w:rFonts w:ascii="Times New Roman" w:hAnsi="Times New Roman"/>
              </w:rPr>
              <w:t xml:space="preserve"> </w:t>
            </w:r>
            <w:r w:rsidRPr="002A05CC">
              <w:rPr>
                <w:rFonts w:ascii="Times New Roman" w:hAnsi="Times New Roman"/>
              </w:rPr>
              <w:t>Departure angle (empty)</w:t>
            </w:r>
            <w:r w:rsidR="00E65009">
              <w:rPr>
                <w:rFonts w:ascii="Times New Roman" w:hAnsi="Times New Roman"/>
              </w:rPr>
              <w:t xml:space="preserve">: </w:t>
            </w:r>
            <w:r w:rsidR="00E65009">
              <w:rPr>
                <w:rFonts w:ascii="Times New Roman" w:hAnsi="Times New Roman"/>
              </w:rPr>
              <w:t>min.</w:t>
            </w:r>
            <w:r w:rsidRPr="002A05CC">
              <w:rPr>
                <w:rFonts w:ascii="Times New Roman" w:hAnsi="Times New Roman"/>
              </w:rPr>
              <w:t xml:space="preserve"> 25°</w:t>
            </w:r>
          </w:p>
          <w:p w14:paraId="47625EB1" w14:textId="17B8FE26" w:rsidR="00941C10" w:rsidRPr="002A05CC" w:rsidRDefault="00941C10" w:rsidP="00941C10">
            <w:pPr>
              <w:spacing w:before="0" w:after="0"/>
              <w:rPr>
                <w:rFonts w:ascii="Times New Roman" w:hAnsi="Times New Roman"/>
              </w:rPr>
            </w:pPr>
            <w:r>
              <w:rPr>
                <w:rFonts w:ascii="Times New Roman" w:hAnsi="Times New Roman"/>
              </w:rPr>
              <w:t>-</w:t>
            </w:r>
            <w:r w:rsidR="00E65009">
              <w:rPr>
                <w:rFonts w:ascii="Times New Roman" w:hAnsi="Times New Roman"/>
              </w:rPr>
              <w:t xml:space="preserve"> </w:t>
            </w:r>
            <w:r w:rsidRPr="002A05CC">
              <w:rPr>
                <w:rFonts w:ascii="Times New Roman" w:hAnsi="Times New Roman"/>
              </w:rPr>
              <w:t>Depth of water hazard</w:t>
            </w:r>
            <w:r w:rsidR="00E65009">
              <w:rPr>
                <w:rFonts w:ascii="Times New Roman" w:hAnsi="Times New Roman"/>
              </w:rPr>
              <w:t xml:space="preserve">: </w:t>
            </w:r>
            <w:r w:rsidR="00E65009">
              <w:rPr>
                <w:rFonts w:ascii="Times New Roman" w:hAnsi="Times New Roman"/>
              </w:rPr>
              <w:t>min.</w:t>
            </w:r>
            <w:r w:rsidRPr="002A05CC">
              <w:rPr>
                <w:rFonts w:ascii="Times New Roman" w:hAnsi="Times New Roman"/>
              </w:rPr>
              <w:t xml:space="preserve"> 750 mm</w:t>
            </w:r>
          </w:p>
          <w:p w14:paraId="23D78B89" w14:textId="77777777" w:rsidR="00941C10" w:rsidRDefault="00941C10" w:rsidP="00941C10">
            <w:pPr>
              <w:spacing w:before="0" w:after="0"/>
              <w:rPr>
                <w:rFonts w:ascii="Times New Roman" w:hAnsi="Times New Roman"/>
              </w:rPr>
            </w:pPr>
          </w:p>
          <w:p w14:paraId="1F10DB71" w14:textId="77777777" w:rsidR="00941C10" w:rsidRDefault="00941C10" w:rsidP="00941C10">
            <w:pPr>
              <w:spacing w:before="0" w:after="0"/>
              <w:rPr>
                <w:rFonts w:ascii="Times New Roman" w:hAnsi="Times New Roman"/>
              </w:rPr>
            </w:pPr>
            <w:r w:rsidRPr="00C40AF9">
              <w:rPr>
                <w:rFonts w:ascii="Times New Roman" w:hAnsi="Times New Roman"/>
              </w:rPr>
              <w:t>VEHICLE EQUIPMENT</w:t>
            </w:r>
          </w:p>
          <w:p w14:paraId="64BF3B44"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Front and side AirBags for the driver and front passenger, AirBag for the driver's knees</w:t>
            </w:r>
          </w:p>
          <w:p w14:paraId="175188E8"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ABS + ESP</w:t>
            </w:r>
          </w:p>
          <w:p w14:paraId="2DFDE0A8"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Electric front and rear windows</w:t>
            </w:r>
          </w:p>
          <w:p w14:paraId="7FA06598"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Front and rear fog lights</w:t>
            </w:r>
          </w:p>
          <w:p w14:paraId="47666CE2"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Remote central locking</w:t>
            </w:r>
          </w:p>
          <w:p w14:paraId="3F6BECE6"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Automatic dual-zone climate control</w:t>
            </w:r>
          </w:p>
          <w:p w14:paraId="2A6C0262"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Tempomat</w:t>
            </w:r>
          </w:p>
          <w:p w14:paraId="0CA42061"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minimum 12" display with navigation, remote controls on the steering wheel, USB/iPod connection</w:t>
            </w:r>
          </w:p>
          <w:p w14:paraId="0F7AD440"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BlueTooth</w:t>
            </w:r>
          </w:p>
          <w:p w14:paraId="762D58C3"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Tow hitch</w:t>
            </w:r>
          </w:p>
          <w:p w14:paraId="44B335EA"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Electrically adjustable, folding mirrors with heaters and lighting</w:t>
            </w:r>
          </w:p>
          <w:p w14:paraId="2A281C43"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Metal protection of the undercarriage and tank</w:t>
            </w:r>
          </w:p>
          <w:p w14:paraId="5FD11067"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Rear differential lock</w:t>
            </w:r>
          </w:p>
          <w:p w14:paraId="726F25FE"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Cargo area lining with integrated 12V socket</w:t>
            </w:r>
          </w:p>
          <w:p w14:paraId="2D1174AA"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Roof racks</w:t>
            </w:r>
          </w:p>
          <w:p w14:paraId="11B56D1C"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LED headlights, taillights and fog lights</w:t>
            </w:r>
          </w:p>
          <w:p w14:paraId="78278C5B"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4 cameras – 360 degrees</w:t>
            </w:r>
          </w:p>
          <w:p w14:paraId="20408050" w14:textId="77777777" w:rsidR="00941C10" w:rsidRPr="00C40AF9"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Key and keyless vehicle start</w:t>
            </w:r>
          </w:p>
          <w:p w14:paraId="65873D46" w14:textId="77777777" w:rsidR="00941C10" w:rsidRDefault="00941C10" w:rsidP="00941C10">
            <w:pPr>
              <w:spacing w:before="0" w:after="0"/>
              <w:rPr>
                <w:rFonts w:ascii="Times New Roman" w:hAnsi="Times New Roman"/>
              </w:rPr>
            </w:pPr>
            <w:r>
              <w:rPr>
                <w:rFonts w:ascii="Times New Roman" w:hAnsi="Times New Roman"/>
              </w:rPr>
              <w:t xml:space="preserve">- </w:t>
            </w:r>
            <w:r w:rsidRPr="00C40AF9">
              <w:rPr>
                <w:rFonts w:ascii="Times New Roman" w:hAnsi="Times New Roman"/>
              </w:rPr>
              <w:t>Vehicle entry thresholds</w:t>
            </w:r>
          </w:p>
          <w:p w14:paraId="104699D3" w14:textId="77777777" w:rsidR="00941C10" w:rsidRDefault="00941C10" w:rsidP="00941C10">
            <w:pPr>
              <w:spacing w:before="0" w:after="0"/>
              <w:rPr>
                <w:rFonts w:ascii="Times New Roman" w:hAnsi="Times New Roman"/>
              </w:rPr>
            </w:pPr>
          </w:p>
          <w:p w14:paraId="7F87DCA2" w14:textId="77777777" w:rsidR="00941C10" w:rsidRPr="00C40AF9" w:rsidRDefault="00941C10" w:rsidP="00941C10">
            <w:pPr>
              <w:spacing w:before="0" w:after="0"/>
              <w:rPr>
                <w:rFonts w:ascii="Times New Roman" w:hAnsi="Times New Roman"/>
              </w:rPr>
            </w:pPr>
            <w:r w:rsidRPr="00C40AF9">
              <w:rPr>
                <w:rFonts w:ascii="Times New Roman" w:hAnsi="Times New Roman"/>
              </w:rPr>
              <w:t>ADDITIONAL REQUIREMENTS</w:t>
            </w:r>
          </w:p>
          <w:p w14:paraId="1A2840C5" w14:textId="77777777" w:rsidR="00941C10" w:rsidRPr="00C40AF9" w:rsidRDefault="00941C10" w:rsidP="00941C10">
            <w:pPr>
              <w:spacing w:before="0" w:after="0"/>
              <w:rPr>
                <w:rFonts w:ascii="Times New Roman" w:hAnsi="Times New Roman"/>
              </w:rPr>
            </w:pPr>
            <w:r w:rsidRPr="00C40AF9">
              <w:rPr>
                <w:rFonts w:ascii="Times New Roman" w:hAnsi="Times New Roman"/>
              </w:rPr>
              <w:t>Service interval: min. 15.000 km / 1 year</w:t>
            </w:r>
          </w:p>
          <w:p w14:paraId="5AFF33A9" w14:textId="26D10BB3" w:rsidR="00C40AF9" w:rsidRPr="00C40AF9" w:rsidRDefault="00C40AF9" w:rsidP="00C40AF9">
            <w:pPr>
              <w:spacing w:before="0" w:after="0"/>
              <w:rPr>
                <w:rFonts w:ascii="Times New Roman" w:hAnsi="Times New Roman"/>
              </w:rPr>
            </w:pPr>
          </w:p>
          <w:p w14:paraId="199EA4A9" w14:textId="6665029E" w:rsidR="001632FC" w:rsidRPr="00EA55AC" w:rsidRDefault="001632FC" w:rsidP="001632FC">
            <w:pPr>
              <w:spacing w:before="0" w:after="0"/>
              <w:rPr>
                <w:rFonts w:ascii="Times New Roman" w:hAnsi="Times New Roman"/>
                <w:b/>
                <w:bCs/>
              </w:rPr>
            </w:pPr>
          </w:p>
        </w:tc>
        <w:tc>
          <w:tcPr>
            <w:tcW w:w="4678" w:type="dxa"/>
            <w:vAlign w:val="center"/>
          </w:tcPr>
          <w:p w14:paraId="761FA92E" w14:textId="77777777" w:rsidR="00301346" w:rsidRPr="002B0798" w:rsidRDefault="00301346" w:rsidP="00301346">
            <w:pPr>
              <w:rPr>
                <w:rFonts w:ascii="Times New Roman" w:hAnsi="Times New Roman"/>
                <w:b/>
                <w:lang w:val="en-GB"/>
              </w:rPr>
            </w:pPr>
            <w:r w:rsidRPr="002B0798">
              <w:rPr>
                <w:rFonts w:ascii="Times New Roman" w:hAnsi="Times New Roman"/>
                <w:lang w:val="en-GB"/>
              </w:rPr>
              <w:lastRenderedPageBreak/>
              <w:t xml:space="preserve"> </w:t>
            </w:r>
          </w:p>
        </w:tc>
        <w:tc>
          <w:tcPr>
            <w:tcW w:w="1701" w:type="dxa"/>
          </w:tcPr>
          <w:p w14:paraId="37AA35FC" w14:textId="77777777" w:rsidR="00301346" w:rsidRPr="002B0798" w:rsidRDefault="00301346" w:rsidP="00301346">
            <w:pPr>
              <w:rPr>
                <w:rFonts w:ascii="Times New Roman" w:hAnsi="Times New Roman"/>
                <w:b/>
                <w:lang w:val="en-GB"/>
              </w:rPr>
            </w:pPr>
          </w:p>
        </w:tc>
        <w:tc>
          <w:tcPr>
            <w:tcW w:w="1984" w:type="dxa"/>
          </w:tcPr>
          <w:p w14:paraId="17E5CA28" w14:textId="77777777" w:rsidR="00301346" w:rsidRPr="002B0798" w:rsidRDefault="00301346" w:rsidP="00301346">
            <w:pPr>
              <w:rPr>
                <w:rFonts w:ascii="Times New Roman" w:hAnsi="Times New Roman"/>
                <w:b/>
                <w:lang w:val="en-GB"/>
              </w:rPr>
            </w:pPr>
          </w:p>
        </w:tc>
      </w:tr>
    </w:tbl>
    <w:p w14:paraId="7E4CD79F" w14:textId="77777777" w:rsidR="001D19EA" w:rsidRDefault="001D19EA" w:rsidP="001D19EA">
      <w:pPr>
        <w:spacing w:before="0"/>
        <w:rPr>
          <w:lang w:val="en-GB"/>
        </w:rPr>
      </w:pPr>
    </w:p>
    <w:p w14:paraId="02CC4495" w14:textId="77777777" w:rsidR="002865D3" w:rsidRDefault="002865D3" w:rsidP="001D19EA">
      <w:pPr>
        <w:spacing w:before="0"/>
        <w:rPr>
          <w:lang w:val="en-GB"/>
        </w:rPr>
      </w:pPr>
    </w:p>
    <w:p w14:paraId="44437822" w14:textId="77777777" w:rsidR="00C40AF9" w:rsidRDefault="00C40AF9" w:rsidP="001D19EA">
      <w:pPr>
        <w:spacing w:before="0"/>
        <w:rPr>
          <w:lang w:val="en-GB"/>
        </w:rPr>
      </w:pPr>
    </w:p>
    <w:p w14:paraId="0B0DABDD" w14:textId="77777777" w:rsidR="00C40AF9" w:rsidRDefault="00C40AF9" w:rsidP="001D19EA">
      <w:pPr>
        <w:spacing w:before="0"/>
        <w:rPr>
          <w:lang w:val="en-GB"/>
        </w:rPr>
      </w:pPr>
    </w:p>
    <w:p w14:paraId="239B25D2" w14:textId="77777777" w:rsidR="00C40AF9" w:rsidRDefault="00C40AF9" w:rsidP="001D19EA">
      <w:pPr>
        <w:spacing w:before="0"/>
        <w:rPr>
          <w:lang w:val="en-GB"/>
        </w:rPr>
      </w:pPr>
    </w:p>
    <w:p w14:paraId="275367DA" w14:textId="77777777" w:rsidR="00C40AF9" w:rsidRDefault="00C40AF9" w:rsidP="001D19EA">
      <w:pPr>
        <w:spacing w:before="0"/>
        <w:rPr>
          <w:lang w:val="en-GB"/>
        </w:rPr>
      </w:pPr>
    </w:p>
    <w:p w14:paraId="088BDE91" w14:textId="77777777" w:rsidR="00C40AF9" w:rsidRDefault="00C40AF9" w:rsidP="001D19EA">
      <w:pPr>
        <w:spacing w:before="0"/>
        <w:rPr>
          <w:lang w:val="en-GB"/>
        </w:rPr>
      </w:pPr>
    </w:p>
    <w:p w14:paraId="67828F36" w14:textId="77777777" w:rsidR="002865D3" w:rsidRDefault="002865D3" w:rsidP="001D19EA">
      <w:pPr>
        <w:spacing w:before="0"/>
        <w:rPr>
          <w:lang w:val="en-GB"/>
        </w:rPr>
      </w:pPr>
    </w:p>
    <w:tbl>
      <w:tblPr>
        <w:tblW w:w="14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647"/>
        <w:gridCol w:w="4680"/>
        <w:gridCol w:w="1710"/>
        <w:gridCol w:w="1440"/>
      </w:tblGrid>
      <w:tr w:rsidR="00597079" w:rsidRPr="00B0397E" w14:paraId="2B6C74EA" w14:textId="77777777" w:rsidTr="00647CA4">
        <w:tc>
          <w:tcPr>
            <w:tcW w:w="900" w:type="dxa"/>
          </w:tcPr>
          <w:p w14:paraId="36BCFFB6" w14:textId="77777777" w:rsidR="00597079" w:rsidRPr="00153DC1" w:rsidRDefault="00597079" w:rsidP="00F14B51">
            <w:pPr>
              <w:spacing w:before="0" w:after="0"/>
              <w:rPr>
                <w:rFonts w:ascii="Times New Roman" w:hAnsi="Times New Roman"/>
                <w:b/>
                <w:lang w:val="en-GB"/>
              </w:rPr>
            </w:pPr>
            <w:r w:rsidRPr="00153DC1">
              <w:rPr>
                <w:rFonts w:ascii="Times New Roman" w:hAnsi="Times New Roman"/>
                <w:b/>
                <w:lang w:val="en-GB"/>
              </w:rPr>
              <w:t>All items</w:t>
            </w:r>
          </w:p>
        </w:tc>
        <w:tc>
          <w:tcPr>
            <w:tcW w:w="5647" w:type="dxa"/>
            <w:vAlign w:val="center"/>
          </w:tcPr>
          <w:p w14:paraId="0BAABA45" w14:textId="7E31DF75" w:rsidR="00A86931" w:rsidRPr="00EE5448" w:rsidRDefault="00597079" w:rsidP="00F14B51">
            <w:pPr>
              <w:spacing w:before="0" w:after="0"/>
              <w:jc w:val="both"/>
              <w:rPr>
                <w:rFonts w:ascii="Times New Roman" w:hAnsi="Times New Roman"/>
                <w:bCs/>
                <w:lang w:val="sr-Latn-RS"/>
              </w:rPr>
            </w:pPr>
            <w:r w:rsidRPr="00153DC1">
              <w:rPr>
                <w:rFonts w:ascii="Times New Roman" w:hAnsi="Times New Roman"/>
                <w:b/>
                <w:lang w:val="en-GB"/>
              </w:rPr>
              <w:t xml:space="preserve">Delivery </w:t>
            </w:r>
            <w:r w:rsidRPr="00153DC1">
              <w:rPr>
                <w:rFonts w:ascii="Times New Roman" w:hAnsi="Times New Roman"/>
                <w:bCs/>
                <w:lang w:val="en-GB"/>
              </w:rPr>
              <w:t xml:space="preserve">of all items to following address: </w:t>
            </w:r>
            <w:r w:rsidR="00EE5448" w:rsidRPr="00EE5448">
              <w:rPr>
                <w:rFonts w:ascii="Times New Roman" w:hAnsi="Times New Roman"/>
              </w:rPr>
              <w:t>Provincial Secretariat for Urban Planning and Environmental Protection, Bulevar Mihajla Pupina, 16, 21101 Novi Sad, Republic of Serbia</w:t>
            </w:r>
            <w:r w:rsidRPr="00153DC1">
              <w:rPr>
                <w:rFonts w:ascii="Times New Roman" w:hAnsi="Times New Roman"/>
                <w:bCs/>
                <w:lang w:val="sr-Latn-RS"/>
              </w:rPr>
              <w:t>.</w:t>
            </w:r>
          </w:p>
        </w:tc>
        <w:tc>
          <w:tcPr>
            <w:tcW w:w="4680" w:type="dxa"/>
          </w:tcPr>
          <w:p w14:paraId="2FB891AE" w14:textId="77777777" w:rsidR="00597079" w:rsidRPr="00B0397E" w:rsidRDefault="00597079" w:rsidP="00647CA4">
            <w:pPr>
              <w:rPr>
                <w:rFonts w:cs="Arial"/>
                <w:b/>
                <w:lang w:val="en-GB"/>
              </w:rPr>
            </w:pPr>
          </w:p>
        </w:tc>
        <w:tc>
          <w:tcPr>
            <w:tcW w:w="1710" w:type="dxa"/>
          </w:tcPr>
          <w:p w14:paraId="56B984EB" w14:textId="77777777" w:rsidR="00597079" w:rsidRPr="00B0397E" w:rsidRDefault="00597079" w:rsidP="00647CA4">
            <w:pPr>
              <w:rPr>
                <w:rFonts w:cs="Arial"/>
                <w:b/>
                <w:lang w:val="en-GB"/>
              </w:rPr>
            </w:pPr>
          </w:p>
        </w:tc>
        <w:tc>
          <w:tcPr>
            <w:tcW w:w="1440" w:type="dxa"/>
          </w:tcPr>
          <w:p w14:paraId="262D1ADE" w14:textId="77777777" w:rsidR="00597079" w:rsidRPr="00B0397E" w:rsidRDefault="00597079" w:rsidP="00647CA4">
            <w:pPr>
              <w:tabs>
                <w:tab w:val="left" w:pos="729"/>
              </w:tabs>
              <w:jc w:val="center"/>
              <w:rPr>
                <w:rFonts w:cs="Arial"/>
                <w:b/>
                <w:lang w:val="en-GB"/>
              </w:rPr>
            </w:pPr>
          </w:p>
        </w:tc>
      </w:tr>
      <w:tr w:rsidR="00597079" w:rsidRPr="00B0397E" w14:paraId="4E06DE54" w14:textId="77777777" w:rsidTr="00647CA4">
        <w:tc>
          <w:tcPr>
            <w:tcW w:w="900" w:type="dxa"/>
          </w:tcPr>
          <w:p w14:paraId="7ACE0CAC" w14:textId="77777777" w:rsidR="00597079" w:rsidRPr="00F14B51" w:rsidRDefault="00597079" w:rsidP="00F14B51">
            <w:pPr>
              <w:spacing w:before="0" w:after="0"/>
              <w:rPr>
                <w:rStyle w:val="CommentReference"/>
                <w:rFonts w:ascii="Times New Roman" w:hAnsi="Times New Roman"/>
                <w:sz w:val="20"/>
                <w:szCs w:val="20"/>
                <w:lang w:eastAsia="x-none"/>
              </w:rPr>
            </w:pPr>
            <w:r w:rsidRPr="00F14B51">
              <w:rPr>
                <w:rFonts w:ascii="Times New Roman" w:hAnsi="Times New Roman"/>
                <w:b/>
                <w:lang w:val="en-GB"/>
              </w:rPr>
              <w:t>All items</w:t>
            </w:r>
          </w:p>
        </w:tc>
        <w:tc>
          <w:tcPr>
            <w:tcW w:w="5647" w:type="dxa"/>
            <w:vAlign w:val="center"/>
          </w:tcPr>
          <w:p w14:paraId="4DC91041" w14:textId="77777777" w:rsidR="00597079" w:rsidRPr="00F14B51" w:rsidRDefault="00597079" w:rsidP="00F14B51">
            <w:pPr>
              <w:spacing w:before="0" w:after="0"/>
              <w:jc w:val="both"/>
              <w:rPr>
                <w:rFonts w:ascii="Times New Roman" w:hAnsi="Times New Roman"/>
                <w:lang w:val="en-GB"/>
              </w:rPr>
            </w:pPr>
            <w:r w:rsidRPr="00F14B51">
              <w:rPr>
                <w:rFonts w:ascii="Times New Roman" w:hAnsi="Times New Roman"/>
                <w:b/>
                <w:lang w:val="en-GB"/>
              </w:rPr>
              <w:t>Testing</w:t>
            </w:r>
            <w:r w:rsidRPr="00F14B51">
              <w:rPr>
                <w:rFonts w:ascii="Times New Roman" w:hAnsi="Times New Roman"/>
                <w:lang w:val="en-GB"/>
              </w:rPr>
              <w:t xml:space="preserve"> of all basic functions of the instrument on a set of producers standard samples commonly used for the corresponding instrument.</w:t>
            </w:r>
          </w:p>
          <w:p w14:paraId="35816B80" w14:textId="77777777" w:rsidR="00597079" w:rsidRPr="00F14B51" w:rsidRDefault="00597079" w:rsidP="00F14B51">
            <w:pPr>
              <w:spacing w:before="0" w:after="0"/>
              <w:jc w:val="both"/>
              <w:rPr>
                <w:rFonts w:ascii="Times New Roman" w:hAnsi="Times New Roman"/>
                <w:lang w:val="en-GB"/>
              </w:rPr>
            </w:pPr>
            <w:r w:rsidRPr="00F14B51">
              <w:rPr>
                <w:rFonts w:ascii="Times New Roman" w:hAnsi="Times New Roman"/>
                <w:lang w:val="en-GB"/>
              </w:rPr>
              <w:t xml:space="preserve">Installed equipment must be tested as system, compatible with existing system. </w:t>
            </w:r>
          </w:p>
        </w:tc>
        <w:tc>
          <w:tcPr>
            <w:tcW w:w="4680" w:type="dxa"/>
          </w:tcPr>
          <w:p w14:paraId="4105D7D4" w14:textId="77777777" w:rsidR="00597079" w:rsidRPr="00B0397E" w:rsidRDefault="00597079" w:rsidP="00647CA4">
            <w:pPr>
              <w:rPr>
                <w:rFonts w:cs="Arial"/>
                <w:b/>
                <w:lang w:val="en-GB"/>
              </w:rPr>
            </w:pPr>
          </w:p>
        </w:tc>
        <w:tc>
          <w:tcPr>
            <w:tcW w:w="1710" w:type="dxa"/>
          </w:tcPr>
          <w:p w14:paraId="1835C10D" w14:textId="77777777" w:rsidR="00597079" w:rsidRPr="00B0397E" w:rsidRDefault="00597079" w:rsidP="00647CA4">
            <w:pPr>
              <w:rPr>
                <w:rFonts w:cs="Arial"/>
                <w:b/>
                <w:lang w:val="en-GB"/>
              </w:rPr>
            </w:pPr>
          </w:p>
        </w:tc>
        <w:tc>
          <w:tcPr>
            <w:tcW w:w="1440" w:type="dxa"/>
          </w:tcPr>
          <w:p w14:paraId="613BCBD0" w14:textId="77777777" w:rsidR="00597079" w:rsidRPr="00B0397E" w:rsidRDefault="00597079" w:rsidP="00647CA4">
            <w:pPr>
              <w:tabs>
                <w:tab w:val="left" w:pos="729"/>
              </w:tabs>
              <w:jc w:val="center"/>
              <w:rPr>
                <w:rFonts w:cs="Arial"/>
                <w:b/>
                <w:lang w:val="en-GB"/>
              </w:rPr>
            </w:pPr>
          </w:p>
        </w:tc>
      </w:tr>
      <w:tr w:rsidR="00597079" w:rsidRPr="00B0397E" w14:paraId="44EAEBF3" w14:textId="77777777" w:rsidTr="00647CA4">
        <w:tc>
          <w:tcPr>
            <w:tcW w:w="900" w:type="dxa"/>
          </w:tcPr>
          <w:p w14:paraId="788C0857" w14:textId="77777777" w:rsidR="00597079" w:rsidRPr="00F14B51" w:rsidRDefault="00597079" w:rsidP="00F14B51">
            <w:pPr>
              <w:spacing w:before="0" w:after="0"/>
              <w:rPr>
                <w:rStyle w:val="CommentReference"/>
                <w:rFonts w:ascii="Times New Roman" w:hAnsi="Times New Roman"/>
                <w:sz w:val="20"/>
                <w:szCs w:val="20"/>
                <w:lang w:eastAsia="x-none"/>
              </w:rPr>
            </w:pPr>
            <w:r w:rsidRPr="00F14B51">
              <w:rPr>
                <w:rFonts w:ascii="Times New Roman" w:hAnsi="Times New Roman"/>
                <w:b/>
                <w:lang w:val="en-GB"/>
              </w:rPr>
              <w:t xml:space="preserve">All items </w:t>
            </w:r>
          </w:p>
        </w:tc>
        <w:tc>
          <w:tcPr>
            <w:tcW w:w="5647" w:type="dxa"/>
            <w:vAlign w:val="center"/>
          </w:tcPr>
          <w:p w14:paraId="2F28EAEA" w14:textId="77777777" w:rsidR="00597079" w:rsidRPr="00F14B51" w:rsidRDefault="00597079" w:rsidP="00F14B51">
            <w:pPr>
              <w:spacing w:before="0" w:after="0"/>
              <w:jc w:val="both"/>
              <w:rPr>
                <w:rFonts w:ascii="Times New Roman" w:hAnsi="Times New Roman"/>
                <w:lang w:val="en-GB"/>
              </w:rPr>
            </w:pPr>
            <w:r w:rsidRPr="00F14B51">
              <w:rPr>
                <w:rFonts w:ascii="Times New Roman" w:hAnsi="Times New Roman"/>
                <w:lang w:val="en-GB"/>
              </w:rPr>
              <w:t xml:space="preserve">Technical documentation for equipment (Operating manuals/ Users Guide/ Equipment operating instructions/ Cleaning procedures/ Maintenance procedures/ Calibration procedures) upon delivery. </w:t>
            </w:r>
          </w:p>
        </w:tc>
        <w:tc>
          <w:tcPr>
            <w:tcW w:w="4680" w:type="dxa"/>
          </w:tcPr>
          <w:p w14:paraId="4FC8EFD8" w14:textId="77777777" w:rsidR="00597079" w:rsidRPr="00B0397E" w:rsidRDefault="00597079" w:rsidP="00647CA4">
            <w:pPr>
              <w:rPr>
                <w:rFonts w:cs="Arial"/>
                <w:b/>
                <w:lang w:val="en-GB"/>
              </w:rPr>
            </w:pPr>
          </w:p>
        </w:tc>
        <w:tc>
          <w:tcPr>
            <w:tcW w:w="1710" w:type="dxa"/>
          </w:tcPr>
          <w:p w14:paraId="6AA60D54" w14:textId="77777777" w:rsidR="00597079" w:rsidRPr="00B0397E" w:rsidRDefault="00597079" w:rsidP="00647CA4">
            <w:pPr>
              <w:rPr>
                <w:rFonts w:cs="Arial"/>
                <w:b/>
                <w:lang w:val="en-GB"/>
              </w:rPr>
            </w:pPr>
          </w:p>
        </w:tc>
        <w:tc>
          <w:tcPr>
            <w:tcW w:w="1440" w:type="dxa"/>
          </w:tcPr>
          <w:p w14:paraId="7F5A43E0" w14:textId="77777777" w:rsidR="00597079" w:rsidRPr="00B0397E" w:rsidRDefault="00597079" w:rsidP="00647CA4">
            <w:pPr>
              <w:tabs>
                <w:tab w:val="left" w:pos="729"/>
              </w:tabs>
              <w:jc w:val="center"/>
              <w:rPr>
                <w:rFonts w:cs="Arial"/>
                <w:b/>
                <w:lang w:val="en-GB"/>
              </w:rPr>
            </w:pPr>
          </w:p>
        </w:tc>
      </w:tr>
      <w:tr w:rsidR="00597079" w:rsidRPr="00B0397E" w14:paraId="5B602615" w14:textId="77777777" w:rsidTr="00647CA4">
        <w:tc>
          <w:tcPr>
            <w:tcW w:w="900" w:type="dxa"/>
          </w:tcPr>
          <w:p w14:paraId="036AA19F" w14:textId="77777777" w:rsidR="00597079" w:rsidRPr="00F14B51" w:rsidRDefault="00597079" w:rsidP="00F14B51">
            <w:pPr>
              <w:spacing w:before="0" w:after="0"/>
              <w:rPr>
                <w:rStyle w:val="CommentReference"/>
                <w:rFonts w:ascii="Times New Roman" w:hAnsi="Times New Roman"/>
                <w:sz w:val="20"/>
                <w:szCs w:val="20"/>
                <w:lang w:eastAsia="x-none"/>
              </w:rPr>
            </w:pPr>
            <w:r w:rsidRPr="00F14B51">
              <w:rPr>
                <w:rFonts w:ascii="Times New Roman" w:hAnsi="Times New Roman"/>
                <w:b/>
                <w:lang w:val="en-GB"/>
              </w:rPr>
              <w:t xml:space="preserve">All items </w:t>
            </w:r>
          </w:p>
        </w:tc>
        <w:tc>
          <w:tcPr>
            <w:tcW w:w="5647" w:type="dxa"/>
          </w:tcPr>
          <w:p w14:paraId="2CC70A29" w14:textId="77777777" w:rsidR="00597079" w:rsidRPr="00F14B51" w:rsidRDefault="00597079" w:rsidP="00F14B51">
            <w:pPr>
              <w:keepNext/>
              <w:keepLines/>
              <w:tabs>
                <w:tab w:val="left" w:pos="1418"/>
              </w:tabs>
              <w:spacing w:before="0" w:after="0"/>
              <w:ind w:right="74"/>
              <w:jc w:val="both"/>
              <w:rPr>
                <w:rFonts w:ascii="Times New Roman" w:hAnsi="Times New Roman"/>
              </w:rPr>
            </w:pPr>
            <w:r w:rsidRPr="00F14B51">
              <w:rPr>
                <w:rFonts w:ascii="Times New Roman" w:hAnsi="Times New Roman"/>
                <w:b/>
                <w:bCs/>
                <w:color w:val="222222"/>
                <w:lang w:val="en-GB"/>
              </w:rPr>
              <w:t>Warranty</w:t>
            </w:r>
            <w:r w:rsidRPr="00F14B51">
              <w:rPr>
                <w:rFonts w:ascii="Times New Roman" w:hAnsi="Times New Roman"/>
              </w:rPr>
              <w:t xml:space="preserve"> </w:t>
            </w:r>
          </w:p>
          <w:p w14:paraId="4E759721" w14:textId="77777777" w:rsidR="00597079" w:rsidRPr="00F14B51" w:rsidRDefault="00597079" w:rsidP="00F14B51">
            <w:pPr>
              <w:keepNext/>
              <w:keepLines/>
              <w:tabs>
                <w:tab w:val="left" w:pos="1418"/>
              </w:tabs>
              <w:spacing w:before="0" w:after="0"/>
              <w:ind w:right="74"/>
              <w:jc w:val="both"/>
              <w:rPr>
                <w:rFonts w:ascii="Times New Roman" w:hAnsi="Times New Roman"/>
                <w:color w:val="222222"/>
                <w:lang w:val="en-GB"/>
              </w:rPr>
            </w:pPr>
            <w:r w:rsidRPr="00F14B51">
              <w:rPr>
                <w:rFonts w:ascii="Times New Roman" w:hAnsi="Times New Roman"/>
              </w:rPr>
              <w:t>Warranty period 365 days from the issuance of PAC (Provisional Acceptance Certificate) in accordance with article 32 SC and GC of the Contract. Offer must include warranty service description including:</w:t>
            </w:r>
          </w:p>
          <w:p w14:paraId="1033B8D0" w14:textId="77777777" w:rsidR="00597079" w:rsidRPr="00F14B51" w:rsidRDefault="00597079" w:rsidP="00F14B51">
            <w:pPr>
              <w:keepNext/>
              <w:keepLines/>
              <w:numPr>
                <w:ilvl w:val="0"/>
                <w:numId w:val="41"/>
              </w:numPr>
              <w:shd w:val="clear" w:color="auto" w:fill="FFFFFF"/>
              <w:suppressAutoHyphens/>
              <w:spacing w:before="0" w:after="0"/>
              <w:ind w:left="162" w:hanging="180"/>
              <w:jc w:val="both"/>
              <w:rPr>
                <w:rFonts w:ascii="Times New Roman" w:hAnsi="Times New Roman"/>
                <w:color w:val="222222"/>
                <w:lang w:val="en-GB"/>
              </w:rPr>
            </w:pPr>
            <w:r w:rsidRPr="00F14B51">
              <w:rPr>
                <w:rFonts w:ascii="Times New Roman" w:hAnsi="Times New Roman"/>
                <w:color w:val="222222"/>
                <w:lang w:val="en-GB"/>
              </w:rPr>
              <w:t>Service organisation contact data including name, postal address, telephone number, fax number and e-mail address;</w:t>
            </w:r>
          </w:p>
          <w:p w14:paraId="2B45C5A7" w14:textId="77777777" w:rsidR="00597079" w:rsidRPr="00F14B51" w:rsidRDefault="00597079" w:rsidP="00F14B51">
            <w:pPr>
              <w:numPr>
                <w:ilvl w:val="0"/>
                <w:numId w:val="41"/>
              </w:numPr>
              <w:shd w:val="clear" w:color="auto" w:fill="FFFFFF"/>
              <w:suppressAutoHyphens/>
              <w:spacing w:before="0" w:after="0"/>
              <w:ind w:left="162" w:hanging="180"/>
              <w:jc w:val="both"/>
              <w:rPr>
                <w:rFonts w:ascii="Times New Roman" w:hAnsi="Times New Roman"/>
                <w:color w:val="222222"/>
                <w:lang w:val="en-GB"/>
              </w:rPr>
            </w:pPr>
            <w:r w:rsidRPr="00F14B51">
              <w:rPr>
                <w:rFonts w:ascii="Times New Roman" w:hAnsi="Times New Roman"/>
                <w:color w:val="222222"/>
                <w:lang w:val="en-GB"/>
              </w:rPr>
              <w:t>Guaranteed that any requests for services will be attended to within 48 hours;</w:t>
            </w:r>
          </w:p>
          <w:p w14:paraId="2EBC5316" w14:textId="77777777" w:rsidR="00597079" w:rsidRPr="00F14B51" w:rsidRDefault="00597079" w:rsidP="00F14B51">
            <w:pPr>
              <w:numPr>
                <w:ilvl w:val="0"/>
                <w:numId w:val="41"/>
              </w:numPr>
              <w:shd w:val="clear" w:color="auto" w:fill="FFFFFF"/>
              <w:suppressAutoHyphens/>
              <w:spacing w:before="0" w:after="0"/>
              <w:ind w:left="162" w:hanging="180"/>
              <w:jc w:val="both"/>
              <w:rPr>
                <w:rFonts w:ascii="Times New Roman" w:hAnsi="Times New Roman"/>
                <w:color w:val="222222"/>
                <w:lang w:val="en-GB"/>
              </w:rPr>
            </w:pPr>
            <w:r w:rsidRPr="00F14B51">
              <w:rPr>
                <w:rFonts w:ascii="Times New Roman" w:hAnsi="Times New Roman"/>
                <w:color w:val="222222"/>
                <w:lang w:val="en-GB"/>
              </w:rPr>
              <w:t>Guarantee that all items can be repaired or alternatively replaced within a maximum of 7 days;</w:t>
            </w:r>
          </w:p>
          <w:p w14:paraId="09CC4E69" w14:textId="77777777" w:rsidR="00597079" w:rsidRPr="00F14B51" w:rsidRDefault="00597079" w:rsidP="00F14B51">
            <w:pPr>
              <w:numPr>
                <w:ilvl w:val="0"/>
                <w:numId w:val="41"/>
              </w:numPr>
              <w:shd w:val="clear" w:color="auto" w:fill="FFFFFF"/>
              <w:suppressAutoHyphens/>
              <w:spacing w:before="0" w:after="0"/>
              <w:ind w:left="162" w:hanging="180"/>
              <w:jc w:val="both"/>
              <w:rPr>
                <w:rFonts w:ascii="Times New Roman" w:hAnsi="Times New Roman"/>
                <w:lang w:val="en-GB"/>
              </w:rPr>
            </w:pPr>
            <w:r w:rsidRPr="00F14B51">
              <w:rPr>
                <w:rFonts w:ascii="Times New Roman" w:hAnsi="Times New Roman"/>
                <w:color w:val="222222"/>
                <w:lang w:val="en-GB"/>
              </w:rPr>
              <w:t>Letter of confirmation that genuine spare parts and consumables will be available for a period of minimum 3 years from the date of final acceptance of the equipment.</w:t>
            </w:r>
          </w:p>
        </w:tc>
        <w:tc>
          <w:tcPr>
            <w:tcW w:w="4680" w:type="dxa"/>
          </w:tcPr>
          <w:p w14:paraId="7DE8B655" w14:textId="77777777" w:rsidR="00597079" w:rsidRPr="00B0397E" w:rsidRDefault="00597079" w:rsidP="00647CA4">
            <w:pPr>
              <w:rPr>
                <w:rFonts w:cs="Arial"/>
                <w:b/>
                <w:lang w:val="en-GB"/>
              </w:rPr>
            </w:pPr>
          </w:p>
        </w:tc>
        <w:tc>
          <w:tcPr>
            <w:tcW w:w="1710" w:type="dxa"/>
          </w:tcPr>
          <w:p w14:paraId="63A7D0D0" w14:textId="77777777" w:rsidR="00597079" w:rsidRPr="00B0397E" w:rsidRDefault="00597079" w:rsidP="00647CA4">
            <w:pPr>
              <w:rPr>
                <w:rFonts w:cs="Arial"/>
                <w:b/>
                <w:lang w:val="en-GB"/>
              </w:rPr>
            </w:pPr>
          </w:p>
        </w:tc>
        <w:tc>
          <w:tcPr>
            <w:tcW w:w="1440" w:type="dxa"/>
          </w:tcPr>
          <w:p w14:paraId="3802B82B" w14:textId="77777777" w:rsidR="00597079" w:rsidRPr="00B0397E" w:rsidRDefault="00597079" w:rsidP="00647CA4">
            <w:pPr>
              <w:tabs>
                <w:tab w:val="left" w:pos="729"/>
              </w:tabs>
              <w:jc w:val="center"/>
              <w:rPr>
                <w:rFonts w:cs="Arial"/>
                <w:b/>
                <w:lang w:val="en-GB"/>
              </w:rPr>
            </w:pPr>
          </w:p>
        </w:tc>
      </w:tr>
      <w:tr w:rsidR="00597079" w:rsidRPr="00B0397E" w14:paraId="7CBEAD09" w14:textId="77777777" w:rsidTr="00647CA4">
        <w:tc>
          <w:tcPr>
            <w:tcW w:w="900" w:type="dxa"/>
          </w:tcPr>
          <w:p w14:paraId="12A1D304" w14:textId="77777777" w:rsidR="00597079" w:rsidRPr="00F14B51" w:rsidRDefault="00597079" w:rsidP="00F14B51">
            <w:pPr>
              <w:spacing w:before="0" w:after="0"/>
              <w:rPr>
                <w:rFonts w:ascii="Times New Roman" w:hAnsi="Times New Roman"/>
                <w:b/>
                <w:lang w:val="en-GB"/>
              </w:rPr>
            </w:pPr>
            <w:r w:rsidRPr="00F14B51">
              <w:rPr>
                <w:rFonts w:ascii="Times New Roman" w:hAnsi="Times New Roman"/>
                <w:b/>
                <w:lang w:val="en-GB"/>
              </w:rPr>
              <w:t>All items</w:t>
            </w:r>
          </w:p>
        </w:tc>
        <w:tc>
          <w:tcPr>
            <w:tcW w:w="5647" w:type="dxa"/>
          </w:tcPr>
          <w:p w14:paraId="6528FCB2" w14:textId="77777777" w:rsidR="00597079" w:rsidRPr="00F14B51" w:rsidRDefault="00597079" w:rsidP="00F14B51">
            <w:pPr>
              <w:spacing w:before="0" w:after="0"/>
              <w:jc w:val="both"/>
              <w:rPr>
                <w:rFonts w:ascii="Times New Roman" w:hAnsi="Times New Roman"/>
                <w:color w:val="000000"/>
                <w:lang w:val="en-GB"/>
              </w:rPr>
            </w:pPr>
            <w:r w:rsidRPr="00F14B51">
              <w:rPr>
                <w:rFonts w:ascii="Times New Roman" w:hAnsi="Times New Roman"/>
                <w:b/>
                <w:bCs/>
                <w:color w:val="222222"/>
                <w:lang w:val="en-GB"/>
              </w:rPr>
              <w:t>Commercial warranty</w:t>
            </w:r>
          </w:p>
          <w:p w14:paraId="70731400" w14:textId="77777777" w:rsidR="00597079" w:rsidRPr="00F14B51" w:rsidRDefault="00597079" w:rsidP="00F14B51">
            <w:pPr>
              <w:spacing w:before="0" w:after="0"/>
              <w:jc w:val="both"/>
              <w:rPr>
                <w:rFonts w:ascii="Times New Roman" w:hAnsi="Times New Roman"/>
                <w:color w:val="000000"/>
                <w:lang w:val="en-GB"/>
              </w:rPr>
            </w:pPr>
            <w:r w:rsidRPr="00F14B51">
              <w:rPr>
                <w:rFonts w:ascii="Times New Roman" w:hAnsi="Times New Roman"/>
                <w:color w:val="000000"/>
                <w:lang w:val="en-GB"/>
              </w:rPr>
              <w:t>365 days from the issuance of FAC (Final Acceptance Certificate) in accordance with the conditions laid down in Article 32 of the General Conditions and Article 33 of the Special Conditions.</w:t>
            </w:r>
          </w:p>
          <w:p w14:paraId="09D32DF4" w14:textId="77777777" w:rsidR="00597079" w:rsidRPr="00F14B51" w:rsidRDefault="00597079" w:rsidP="00F14B51">
            <w:pPr>
              <w:spacing w:before="0" w:after="0"/>
              <w:jc w:val="both"/>
              <w:rPr>
                <w:rFonts w:ascii="Times New Roman" w:hAnsi="Times New Roman"/>
                <w:lang w:val="en-GB"/>
              </w:rPr>
            </w:pPr>
            <w:r w:rsidRPr="00F14B51">
              <w:rPr>
                <w:rFonts w:ascii="Times New Roman" w:hAnsi="Times New Roman"/>
                <w:color w:val="000000"/>
                <w:lang w:val="en-GB"/>
              </w:rPr>
              <w:lastRenderedPageBreak/>
              <w:t xml:space="preserve">Detailed description of the organisation of the proposed service and </w:t>
            </w:r>
            <w:r w:rsidRPr="00F14B51">
              <w:rPr>
                <w:rFonts w:ascii="Times New Roman" w:hAnsi="Times New Roman"/>
              </w:rPr>
              <w:t>description of the Manufacturer’s commercial warranty shall be included in the offer</w:t>
            </w:r>
            <w:r w:rsidRPr="00F14B51">
              <w:rPr>
                <w:rFonts w:ascii="Times New Roman" w:hAnsi="Times New Roman"/>
                <w:color w:val="000000"/>
                <w:lang w:val="en-GB"/>
              </w:rPr>
              <w:t>.</w:t>
            </w:r>
          </w:p>
        </w:tc>
        <w:tc>
          <w:tcPr>
            <w:tcW w:w="4680" w:type="dxa"/>
          </w:tcPr>
          <w:p w14:paraId="05969720" w14:textId="77777777" w:rsidR="00597079" w:rsidRPr="00B0397E" w:rsidRDefault="00597079" w:rsidP="00647CA4">
            <w:pPr>
              <w:rPr>
                <w:rFonts w:cs="Arial"/>
                <w:b/>
                <w:lang w:val="en-GB"/>
              </w:rPr>
            </w:pPr>
          </w:p>
        </w:tc>
        <w:tc>
          <w:tcPr>
            <w:tcW w:w="1710" w:type="dxa"/>
          </w:tcPr>
          <w:p w14:paraId="7D3063EA" w14:textId="77777777" w:rsidR="00597079" w:rsidRPr="00B0397E" w:rsidRDefault="00597079" w:rsidP="00647CA4">
            <w:pPr>
              <w:rPr>
                <w:rFonts w:cs="Arial"/>
                <w:b/>
                <w:lang w:val="en-GB"/>
              </w:rPr>
            </w:pPr>
          </w:p>
        </w:tc>
        <w:tc>
          <w:tcPr>
            <w:tcW w:w="1440" w:type="dxa"/>
          </w:tcPr>
          <w:p w14:paraId="4475F82D" w14:textId="77777777" w:rsidR="00597079" w:rsidRPr="00B0397E" w:rsidRDefault="00597079" w:rsidP="00647CA4">
            <w:pPr>
              <w:tabs>
                <w:tab w:val="left" w:pos="729"/>
              </w:tabs>
              <w:jc w:val="center"/>
              <w:rPr>
                <w:rFonts w:cs="Arial"/>
                <w:b/>
                <w:lang w:val="en-GB"/>
              </w:rPr>
            </w:pPr>
          </w:p>
        </w:tc>
      </w:tr>
    </w:tbl>
    <w:p w14:paraId="291BF44C" w14:textId="77777777" w:rsidR="002865D3" w:rsidRDefault="002865D3" w:rsidP="002865D3">
      <w:pPr>
        <w:widowControl w:val="0"/>
        <w:jc w:val="both"/>
        <w:rPr>
          <w:rFonts w:ascii="Times New Roman" w:hAnsi="Times New Roman"/>
          <w:b/>
          <w:sz w:val="22"/>
          <w:szCs w:val="22"/>
          <w:highlight w:val="yellow"/>
        </w:rPr>
      </w:pPr>
      <w:r w:rsidRPr="008D6770">
        <w:rPr>
          <w:rFonts w:ascii="Times New Roman" w:hAnsi="Times New Roman"/>
          <w:b/>
          <w:sz w:val="22"/>
          <w:szCs w:val="22"/>
          <w:highlight w:val="yellow"/>
        </w:rPr>
        <w:t>&lt;Signature of authorised representative of the legal entity &gt;</w:t>
      </w:r>
    </w:p>
    <w:p w14:paraId="3077DF80" w14:textId="77777777" w:rsidR="002865D3" w:rsidRDefault="002865D3" w:rsidP="002865D3">
      <w:pPr>
        <w:widowControl w:val="0"/>
        <w:jc w:val="both"/>
        <w:rPr>
          <w:rFonts w:ascii="Times New Roman" w:hAnsi="Times New Roman"/>
          <w:b/>
          <w:sz w:val="22"/>
          <w:szCs w:val="22"/>
          <w:highlight w:val="yellow"/>
        </w:rPr>
      </w:pPr>
      <w:r w:rsidRPr="008D6770">
        <w:rPr>
          <w:rFonts w:ascii="Times New Roman" w:hAnsi="Times New Roman"/>
          <w:b/>
          <w:sz w:val="22"/>
          <w:szCs w:val="22"/>
          <w:highlight w:val="yellow"/>
        </w:rPr>
        <w:t>&lt; Name and position of authorised representative of the legal entity &gt;</w:t>
      </w:r>
    </w:p>
    <w:p w14:paraId="1379E0C1" w14:textId="262C6743" w:rsidR="00104DB7" w:rsidRPr="00D10EF9" w:rsidRDefault="002865D3" w:rsidP="002865D3">
      <w:pPr>
        <w:ind w:left="567" w:hanging="567"/>
        <w:jc w:val="both"/>
        <w:rPr>
          <w:rFonts w:ascii="Times New Roman" w:hAnsi="Times New Roman"/>
          <w:sz w:val="22"/>
          <w:szCs w:val="22"/>
          <w:lang w:val="en-GB"/>
        </w:rPr>
      </w:pPr>
      <w:r w:rsidRPr="008D6770">
        <w:rPr>
          <w:rFonts w:ascii="Times New Roman" w:hAnsi="Times New Roman"/>
          <w:b/>
          <w:sz w:val="22"/>
          <w:szCs w:val="22"/>
          <w:highlight w:val="yellow"/>
        </w:rPr>
        <w:t>&lt; Date &gt;</w:t>
      </w:r>
    </w:p>
    <w:sectPr w:rsidR="00104DB7" w:rsidRPr="00D10EF9" w:rsidSect="00D10EF9">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670B" w14:textId="77777777" w:rsidR="00036E2B" w:rsidRDefault="00036E2B">
      <w:r>
        <w:separator/>
      </w:r>
    </w:p>
  </w:endnote>
  <w:endnote w:type="continuationSeparator" w:id="0">
    <w:p w14:paraId="7BCE81FA" w14:textId="77777777" w:rsidR="00036E2B" w:rsidRDefault="0003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7243" w14:textId="77777777" w:rsidR="00E67C46" w:rsidRDefault="00E67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5D32" w14:textId="77777777"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0BDE1F35" w14:textId="77777777"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76A8" w14:textId="77777777"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6054F92D" w14:textId="77777777"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FA22" w14:textId="77777777" w:rsidR="00036E2B" w:rsidRDefault="00036E2B">
      <w:r>
        <w:separator/>
      </w:r>
    </w:p>
  </w:footnote>
  <w:footnote w:type="continuationSeparator" w:id="0">
    <w:p w14:paraId="54DFD176" w14:textId="77777777" w:rsidR="00036E2B" w:rsidRDefault="00036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39C8" w14:textId="77777777" w:rsidR="00E67C46" w:rsidRDefault="00E67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8057" w14:textId="77777777" w:rsidR="00E67C46" w:rsidRDefault="00E67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4648" w14:textId="77777777" w:rsidR="00E67C46" w:rsidRDefault="00E67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40"/>
    <w:lvl w:ilvl="0">
      <w:start w:val="1"/>
      <w:numFmt w:val="bullet"/>
      <w:lvlText w:val=""/>
      <w:lvlJc w:val="left"/>
      <w:pPr>
        <w:tabs>
          <w:tab w:val="num" w:pos="-218"/>
        </w:tabs>
        <w:ind w:left="1087" w:hanging="360"/>
      </w:pPr>
      <w:rPr>
        <w:rFonts w:ascii="Symbol" w:hAnsi="Symbol" w:cs="Symbol"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A7901"/>
    <w:multiLevelType w:val="hybridMultilevel"/>
    <w:tmpl w:val="EF1C86AE"/>
    <w:lvl w:ilvl="0" w:tplc="C954216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1E0AFD"/>
    <w:multiLevelType w:val="hybridMultilevel"/>
    <w:tmpl w:val="8480B622"/>
    <w:lvl w:ilvl="0" w:tplc="9E6CFDFE">
      <w:numFmt w:val="bullet"/>
      <w:lvlText w:val="•"/>
      <w:lvlJc w:val="left"/>
      <w:pPr>
        <w:ind w:left="926" w:hanging="566"/>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2" w15:restartNumberingAfterBreak="0">
    <w:nsid w:val="5CEB6FCB"/>
    <w:multiLevelType w:val="hybridMultilevel"/>
    <w:tmpl w:val="1308621E"/>
    <w:lvl w:ilvl="0" w:tplc="C954216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4362ED4"/>
    <w:multiLevelType w:val="hybridMultilevel"/>
    <w:tmpl w:val="4D04FB96"/>
    <w:lvl w:ilvl="0" w:tplc="C954216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8"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786460991">
    <w:abstractNumId w:val="8"/>
  </w:num>
  <w:num w:numId="2" w16cid:durableId="879434472">
    <w:abstractNumId w:val="39"/>
  </w:num>
  <w:num w:numId="3" w16cid:durableId="265622239">
    <w:abstractNumId w:val="7"/>
  </w:num>
  <w:num w:numId="4" w16cid:durableId="1554073763">
    <w:abstractNumId w:val="30"/>
  </w:num>
  <w:num w:numId="5" w16cid:durableId="531188459">
    <w:abstractNumId w:val="26"/>
  </w:num>
  <w:num w:numId="6" w16cid:durableId="1508205162">
    <w:abstractNumId w:val="20"/>
  </w:num>
  <w:num w:numId="7" w16cid:durableId="81802458">
    <w:abstractNumId w:val="18"/>
  </w:num>
  <w:num w:numId="8" w16cid:durableId="797724921">
    <w:abstractNumId w:val="24"/>
  </w:num>
  <w:num w:numId="9" w16cid:durableId="917329372">
    <w:abstractNumId w:val="45"/>
  </w:num>
  <w:num w:numId="10" w16cid:durableId="723795039">
    <w:abstractNumId w:val="13"/>
  </w:num>
  <w:num w:numId="11" w16cid:durableId="396318713">
    <w:abstractNumId w:val="14"/>
  </w:num>
  <w:num w:numId="12" w16cid:durableId="541553890">
    <w:abstractNumId w:val="15"/>
  </w:num>
  <w:num w:numId="13" w16cid:durableId="170334833">
    <w:abstractNumId w:val="29"/>
  </w:num>
  <w:num w:numId="14" w16cid:durableId="2104571389">
    <w:abstractNumId w:val="35"/>
  </w:num>
  <w:num w:numId="15" w16cid:durableId="742795990">
    <w:abstractNumId w:val="41"/>
  </w:num>
  <w:num w:numId="16" w16cid:durableId="218518288">
    <w:abstractNumId w:val="9"/>
  </w:num>
  <w:num w:numId="17" w16cid:durableId="1605962434">
    <w:abstractNumId w:val="23"/>
  </w:num>
  <w:num w:numId="18" w16cid:durableId="2117678458">
    <w:abstractNumId w:val="28"/>
  </w:num>
  <w:num w:numId="19" w16cid:durableId="1526402530">
    <w:abstractNumId w:val="34"/>
  </w:num>
  <w:num w:numId="20" w16cid:durableId="1016032403">
    <w:abstractNumId w:val="11"/>
  </w:num>
  <w:num w:numId="21" w16cid:durableId="1158500621">
    <w:abstractNumId w:val="27"/>
  </w:num>
  <w:num w:numId="22" w16cid:durableId="1504663412">
    <w:abstractNumId w:val="16"/>
  </w:num>
  <w:num w:numId="23" w16cid:durableId="2002391308">
    <w:abstractNumId w:val="19"/>
  </w:num>
  <w:num w:numId="24" w16cid:durableId="927612876">
    <w:abstractNumId w:val="38"/>
  </w:num>
  <w:num w:numId="25" w16cid:durableId="807554398">
    <w:abstractNumId w:val="22"/>
  </w:num>
  <w:num w:numId="26" w16cid:durableId="188102201">
    <w:abstractNumId w:val="21"/>
  </w:num>
  <w:num w:numId="27" w16cid:durableId="1498764309">
    <w:abstractNumId w:val="42"/>
  </w:num>
  <w:num w:numId="28" w16cid:durableId="783236360">
    <w:abstractNumId w:val="43"/>
  </w:num>
  <w:num w:numId="29" w16cid:durableId="1279291073">
    <w:abstractNumId w:val="2"/>
  </w:num>
  <w:num w:numId="30" w16cid:durableId="68502626">
    <w:abstractNumId w:val="37"/>
  </w:num>
  <w:num w:numId="31" w16cid:durableId="1565531465">
    <w:abstractNumId w:val="31"/>
  </w:num>
  <w:num w:numId="32" w16cid:durableId="2086759902">
    <w:abstractNumId w:val="5"/>
  </w:num>
  <w:num w:numId="33" w16cid:durableId="1242450678">
    <w:abstractNumId w:val="6"/>
  </w:num>
  <w:num w:numId="34" w16cid:durableId="241112869">
    <w:abstractNumId w:val="3"/>
  </w:num>
  <w:num w:numId="35" w16cid:durableId="1104496085">
    <w:abstractNumId w:val="1"/>
  </w:num>
  <w:num w:numId="36" w16cid:durableId="637077939">
    <w:abstractNumId w:val="33"/>
  </w:num>
  <w:num w:numId="37" w16cid:durableId="970785172">
    <w:abstractNumId w:val="44"/>
  </w:num>
  <w:num w:numId="38" w16cid:durableId="829054308">
    <w:abstractNumId w:val="10"/>
  </w:num>
  <w:num w:numId="39" w16cid:durableId="1248612616">
    <w:abstractNumId w:val="12"/>
  </w:num>
  <w:num w:numId="40" w16cid:durableId="251353665">
    <w:abstractNumId w:val="17"/>
  </w:num>
  <w:num w:numId="41" w16cid:durableId="1579171737">
    <w:abstractNumId w:val="0"/>
  </w:num>
  <w:num w:numId="42" w16cid:durableId="1030035649">
    <w:abstractNumId w:val="25"/>
  </w:num>
  <w:num w:numId="43" w16cid:durableId="1892692506">
    <w:abstractNumId w:val="32"/>
  </w:num>
  <w:num w:numId="44" w16cid:durableId="962610379">
    <w:abstractNumId w:val="36"/>
  </w:num>
  <w:num w:numId="45" w16cid:durableId="1087654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05A53"/>
    <w:rsid w:val="00033547"/>
    <w:rsid w:val="00034B1D"/>
    <w:rsid w:val="00036E2B"/>
    <w:rsid w:val="00040CF1"/>
    <w:rsid w:val="00041516"/>
    <w:rsid w:val="000417E2"/>
    <w:rsid w:val="00043159"/>
    <w:rsid w:val="00043277"/>
    <w:rsid w:val="00051DD7"/>
    <w:rsid w:val="00054122"/>
    <w:rsid w:val="00054CD6"/>
    <w:rsid w:val="00056EAA"/>
    <w:rsid w:val="00063C56"/>
    <w:rsid w:val="00065BB5"/>
    <w:rsid w:val="00066BAD"/>
    <w:rsid w:val="00067338"/>
    <w:rsid w:val="000714BB"/>
    <w:rsid w:val="000726B9"/>
    <w:rsid w:val="00085CA1"/>
    <w:rsid w:val="00087F35"/>
    <w:rsid w:val="0009286D"/>
    <w:rsid w:val="00095504"/>
    <w:rsid w:val="000A7A2C"/>
    <w:rsid w:val="000B1236"/>
    <w:rsid w:val="000B6140"/>
    <w:rsid w:val="000B7E74"/>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23CBB"/>
    <w:rsid w:val="001302A7"/>
    <w:rsid w:val="001337FD"/>
    <w:rsid w:val="00134C30"/>
    <w:rsid w:val="00143104"/>
    <w:rsid w:val="001444F0"/>
    <w:rsid w:val="00145590"/>
    <w:rsid w:val="0014659F"/>
    <w:rsid w:val="00150767"/>
    <w:rsid w:val="00153236"/>
    <w:rsid w:val="001536B3"/>
    <w:rsid w:val="00153DC1"/>
    <w:rsid w:val="00157DEE"/>
    <w:rsid w:val="001632FC"/>
    <w:rsid w:val="001766D9"/>
    <w:rsid w:val="00181980"/>
    <w:rsid w:val="00187253"/>
    <w:rsid w:val="001905EC"/>
    <w:rsid w:val="001932AF"/>
    <w:rsid w:val="001937B4"/>
    <w:rsid w:val="001A3CB9"/>
    <w:rsid w:val="001B45E5"/>
    <w:rsid w:val="001B5454"/>
    <w:rsid w:val="001B715B"/>
    <w:rsid w:val="001D0532"/>
    <w:rsid w:val="001D19EA"/>
    <w:rsid w:val="001D5593"/>
    <w:rsid w:val="001E4648"/>
    <w:rsid w:val="001E60D3"/>
    <w:rsid w:val="001F5421"/>
    <w:rsid w:val="00201C2F"/>
    <w:rsid w:val="00211E0F"/>
    <w:rsid w:val="00216F0D"/>
    <w:rsid w:val="002209F1"/>
    <w:rsid w:val="00220BF7"/>
    <w:rsid w:val="00224C44"/>
    <w:rsid w:val="002338FD"/>
    <w:rsid w:val="00235883"/>
    <w:rsid w:val="002426D3"/>
    <w:rsid w:val="002432E2"/>
    <w:rsid w:val="002442B7"/>
    <w:rsid w:val="002560BB"/>
    <w:rsid w:val="002561C8"/>
    <w:rsid w:val="0026512B"/>
    <w:rsid w:val="0026542C"/>
    <w:rsid w:val="00271700"/>
    <w:rsid w:val="0028364A"/>
    <w:rsid w:val="002865D3"/>
    <w:rsid w:val="00294190"/>
    <w:rsid w:val="002A0041"/>
    <w:rsid w:val="002B0798"/>
    <w:rsid w:val="002B6401"/>
    <w:rsid w:val="002C649A"/>
    <w:rsid w:val="002D2FC0"/>
    <w:rsid w:val="002F1222"/>
    <w:rsid w:val="002F3ED9"/>
    <w:rsid w:val="00301346"/>
    <w:rsid w:val="0030264D"/>
    <w:rsid w:val="0030325F"/>
    <w:rsid w:val="0030381F"/>
    <w:rsid w:val="00322263"/>
    <w:rsid w:val="00322507"/>
    <w:rsid w:val="00326328"/>
    <w:rsid w:val="003308C6"/>
    <w:rsid w:val="003409B8"/>
    <w:rsid w:val="003434A7"/>
    <w:rsid w:val="00347B7E"/>
    <w:rsid w:val="003502E9"/>
    <w:rsid w:val="00350FFE"/>
    <w:rsid w:val="00351351"/>
    <w:rsid w:val="00360344"/>
    <w:rsid w:val="003613D2"/>
    <w:rsid w:val="0036173C"/>
    <w:rsid w:val="00362E9B"/>
    <w:rsid w:val="00371851"/>
    <w:rsid w:val="00371F01"/>
    <w:rsid w:val="003721AD"/>
    <w:rsid w:val="00384BAB"/>
    <w:rsid w:val="00387C56"/>
    <w:rsid w:val="00394D7B"/>
    <w:rsid w:val="00396F1B"/>
    <w:rsid w:val="003A7BB0"/>
    <w:rsid w:val="003B56E5"/>
    <w:rsid w:val="003D3CAA"/>
    <w:rsid w:val="003D7611"/>
    <w:rsid w:val="003E5AA2"/>
    <w:rsid w:val="003E7DEF"/>
    <w:rsid w:val="003F2FA4"/>
    <w:rsid w:val="003F3B51"/>
    <w:rsid w:val="003F7DB7"/>
    <w:rsid w:val="0040221E"/>
    <w:rsid w:val="00420666"/>
    <w:rsid w:val="00426276"/>
    <w:rsid w:val="004300D4"/>
    <w:rsid w:val="0043153F"/>
    <w:rsid w:val="004316F0"/>
    <w:rsid w:val="004408BA"/>
    <w:rsid w:val="00445F2C"/>
    <w:rsid w:val="004554CB"/>
    <w:rsid w:val="0046063E"/>
    <w:rsid w:val="004775D2"/>
    <w:rsid w:val="00483E26"/>
    <w:rsid w:val="00496BB4"/>
    <w:rsid w:val="004A6A16"/>
    <w:rsid w:val="004A7ED9"/>
    <w:rsid w:val="004C35B5"/>
    <w:rsid w:val="004C73B6"/>
    <w:rsid w:val="004D0651"/>
    <w:rsid w:val="004D2FD8"/>
    <w:rsid w:val="004D7531"/>
    <w:rsid w:val="004F13A1"/>
    <w:rsid w:val="004F5C57"/>
    <w:rsid w:val="00501FF0"/>
    <w:rsid w:val="005108FD"/>
    <w:rsid w:val="00516AB3"/>
    <w:rsid w:val="00525E85"/>
    <w:rsid w:val="00535826"/>
    <w:rsid w:val="00536B4A"/>
    <w:rsid w:val="00540384"/>
    <w:rsid w:val="00543F1F"/>
    <w:rsid w:val="00544105"/>
    <w:rsid w:val="00551C94"/>
    <w:rsid w:val="00575CB0"/>
    <w:rsid w:val="00591F23"/>
    <w:rsid w:val="00593550"/>
    <w:rsid w:val="00597079"/>
    <w:rsid w:val="005970BE"/>
    <w:rsid w:val="005B2018"/>
    <w:rsid w:val="005B52AD"/>
    <w:rsid w:val="005C0EA1"/>
    <w:rsid w:val="005C4176"/>
    <w:rsid w:val="005D2116"/>
    <w:rsid w:val="005D2717"/>
    <w:rsid w:val="005D3833"/>
    <w:rsid w:val="005D571C"/>
    <w:rsid w:val="005E027D"/>
    <w:rsid w:val="005F3C51"/>
    <w:rsid w:val="005F62D0"/>
    <w:rsid w:val="006010F9"/>
    <w:rsid w:val="00622D13"/>
    <w:rsid w:val="006311FE"/>
    <w:rsid w:val="00633829"/>
    <w:rsid w:val="006408AC"/>
    <w:rsid w:val="0066519D"/>
    <w:rsid w:val="006661F9"/>
    <w:rsid w:val="006668AB"/>
    <w:rsid w:val="00670C3D"/>
    <w:rsid w:val="00670F93"/>
    <w:rsid w:val="00672C5B"/>
    <w:rsid w:val="0067689D"/>
    <w:rsid w:val="00677500"/>
    <w:rsid w:val="006821CC"/>
    <w:rsid w:val="0068247E"/>
    <w:rsid w:val="00684176"/>
    <w:rsid w:val="006917B2"/>
    <w:rsid w:val="00694D46"/>
    <w:rsid w:val="006B0AB1"/>
    <w:rsid w:val="006B5A0E"/>
    <w:rsid w:val="006C2F05"/>
    <w:rsid w:val="006E56FD"/>
    <w:rsid w:val="006E6880"/>
    <w:rsid w:val="00702D85"/>
    <w:rsid w:val="00711C72"/>
    <w:rsid w:val="00716BE0"/>
    <w:rsid w:val="00730FCF"/>
    <w:rsid w:val="0073450F"/>
    <w:rsid w:val="007470B4"/>
    <w:rsid w:val="0075384B"/>
    <w:rsid w:val="00777E99"/>
    <w:rsid w:val="0078178B"/>
    <w:rsid w:val="00783D6E"/>
    <w:rsid w:val="00792A1B"/>
    <w:rsid w:val="007B65DB"/>
    <w:rsid w:val="007C0BDD"/>
    <w:rsid w:val="007C1656"/>
    <w:rsid w:val="007C59B6"/>
    <w:rsid w:val="007C75E0"/>
    <w:rsid w:val="007D228F"/>
    <w:rsid w:val="007D5FA2"/>
    <w:rsid w:val="007E3D5F"/>
    <w:rsid w:val="007E53F9"/>
    <w:rsid w:val="00806CE0"/>
    <w:rsid w:val="00811F58"/>
    <w:rsid w:val="0081702F"/>
    <w:rsid w:val="00822CBC"/>
    <w:rsid w:val="00830976"/>
    <w:rsid w:val="00853F9D"/>
    <w:rsid w:val="008552E8"/>
    <w:rsid w:val="0085667F"/>
    <w:rsid w:val="008617F3"/>
    <w:rsid w:val="008766DD"/>
    <w:rsid w:val="008808CB"/>
    <w:rsid w:val="00882B76"/>
    <w:rsid w:val="008859E6"/>
    <w:rsid w:val="00897BD8"/>
    <w:rsid w:val="008A39B7"/>
    <w:rsid w:val="008B5A9D"/>
    <w:rsid w:val="008C250A"/>
    <w:rsid w:val="008D2E05"/>
    <w:rsid w:val="008D3E43"/>
    <w:rsid w:val="008D4C11"/>
    <w:rsid w:val="008D4F38"/>
    <w:rsid w:val="008E40E2"/>
    <w:rsid w:val="008F198A"/>
    <w:rsid w:val="009209F1"/>
    <w:rsid w:val="00920A51"/>
    <w:rsid w:val="00922542"/>
    <w:rsid w:val="0093582A"/>
    <w:rsid w:val="00941C10"/>
    <w:rsid w:val="0094670B"/>
    <w:rsid w:val="00955876"/>
    <w:rsid w:val="00976745"/>
    <w:rsid w:val="00980A42"/>
    <w:rsid w:val="00990144"/>
    <w:rsid w:val="009976B3"/>
    <w:rsid w:val="00997A5A"/>
    <w:rsid w:val="009A3792"/>
    <w:rsid w:val="009B0CF1"/>
    <w:rsid w:val="009B2F1F"/>
    <w:rsid w:val="009B3F50"/>
    <w:rsid w:val="009B422E"/>
    <w:rsid w:val="009B4D6F"/>
    <w:rsid w:val="009C0E86"/>
    <w:rsid w:val="009C359E"/>
    <w:rsid w:val="009D2938"/>
    <w:rsid w:val="009E6BB7"/>
    <w:rsid w:val="009F1BCE"/>
    <w:rsid w:val="009F7939"/>
    <w:rsid w:val="00A039CA"/>
    <w:rsid w:val="00A47353"/>
    <w:rsid w:val="00A47856"/>
    <w:rsid w:val="00A512C9"/>
    <w:rsid w:val="00A539E4"/>
    <w:rsid w:val="00A5762A"/>
    <w:rsid w:val="00A57B88"/>
    <w:rsid w:val="00A60C53"/>
    <w:rsid w:val="00A62073"/>
    <w:rsid w:val="00A63E3C"/>
    <w:rsid w:val="00A75650"/>
    <w:rsid w:val="00A7693B"/>
    <w:rsid w:val="00A86931"/>
    <w:rsid w:val="00AA24A4"/>
    <w:rsid w:val="00AA4E3B"/>
    <w:rsid w:val="00AB29A9"/>
    <w:rsid w:val="00AB5F7C"/>
    <w:rsid w:val="00AB66A5"/>
    <w:rsid w:val="00AC26CA"/>
    <w:rsid w:val="00AC56F7"/>
    <w:rsid w:val="00AC7636"/>
    <w:rsid w:val="00AD1B8E"/>
    <w:rsid w:val="00AD3FB8"/>
    <w:rsid w:val="00AE6600"/>
    <w:rsid w:val="00AE7D13"/>
    <w:rsid w:val="00AF4052"/>
    <w:rsid w:val="00B07102"/>
    <w:rsid w:val="00B107C3"/>
    <w:rsid w:val="00B1165D"/>
    <w:rsid w:val="00B12C79"/>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3C5B"/>
    <w:rsid w:val="00BF7D14"/>
    <w:rsid w:val="00C10860"/>
    <w:rsid w:val="00C12AF0"/>
    <w:rsid w:val="00C13C29"/>
    <w:rsid w:val="00C17310"/>
    <w:rsid w:val="00C206F2"/>
    <w:rsid w:val="00C23B17"/>
    <w:rsid w:val="00C302E1"/>
    <w:rsid w:val="00C3235B"/>
    <w:rsid w:val="00C34E40"/>
    <w:rsid w:val="00C36B04"/>
    <w:rsid w:val="00C40AF9"/>
    <w:rsid w:val="00C4214C"/>
    <w:rsid w:val="00C42256"/>
    <w:rsid w:val="00C4278D"/>
    <w:rsid w:val="00C43191"/>
    <w:rsid w:val="00C55B44"/>
    <w:rsid w:val="00C61312"/>
    <w:rsid w:val="00C63E91"/>
    <w:rsid w:val="00C720C8"/>
    <w:rsid w:val="00C75931"/>
    <w:rsid w:val="00C75CCE"/>
    <w:rsid w:val="00C85BD1"/>
    <w:rsid w:val="00C85DC1"/>
    <w:rsid w:val="00C92434"/>
    <w:rsid w:val="00CA1354"/>
    <w:rsid w:val="00CA6C68"/>
    <w:rsid w:val="00CC786E"/>
    <w:rsid w:val="00CC7DE2"/>
    <w:rsid w:val="00CD7F25"/>
    <w:rsid w:val="00CF10D1"/>
    <w:rsid w:val="00CF4BA8"/>
    <w:rsid w:val="00CF6CFA"/>
    <w:rsid w:val="00CF7AAC"/>
    <w:rsid w:val="00D008D8"/>
    <w:rsid w:val="00D01391"/>
    <w:rsid w:val="00D10EF9"/>
    <w:rsid w:val="00D24893"/>
    <w:rsid w:val="00D43612"/>
    <w:rsid w:val="00D43C88"/>
    <w:rsid w:val="00D52CBF"/>
    <w:rsid w:val="00D576CA"/>
    <w:rsid w:val="00D66F04"/>
    <w:rsid w:val="00D75213"/>
    <w:rsid w:val="00D83D1B"/>
    <w:rsid w:val="00D979C6"/>
    <w:rsid w:val="00DA4AB8"/>
    <w:rsid w:val="00DB3C0F"/>
    <w:rsid w:val="00DC0120"/>
    <w:rsid w:val="00DC50E2"/>
    <w:rsid w:val="00DC54A0"/>
    <w:rsid w:val="00DC6C9C"/>
    <w:rsid w:val="00DD0624"/>
    <w:rsid w:val="00DD1BEE"/>
    <w:rsid w:val="00DF7327"/>
    <w:rsid w:val="00E076A3"/>
    <w:rsid w:val="00E11385"/>
    <w:rsid w:val="00E134F8"/>
    <w:rsid w:val="00E13CDE"/>
    <w:rsid w:val="00E2190B"/>
    <w:rsid w:val="00E2682A"/>
    <w:rsid w:val="00E27678"/>
    <w:rsid w:val="00E340A7"/>
    <w:rsid w:val="00E34208"/>
    <w:rsid w:val="00E37290"/>
    <w:rsid w:val="00E41C6F"/>
    <w:rsid w:val="00E52467"/>
    <w:rsid w:val="00E52D98"/>
    <w:rsid w:val="00E54B1B"/>
    <w:rsid w:val="00E571E1"/>
    <w:rsid w:val="00E613CA"/>
    <w:rsid w:val="00E61935"/>
    <w:rsid w:val="00E62221"/>
    <w:rsid w:val="00E62923"/>
    <w:rsid w:val="00E64C97"/>
    <w:rsid w:val="00E65009"/>
    <w:rsid w:val="00E656F6"/>
    <w:rsid w:val="00E67C46"/>
    <w:rsid w:val="00E730A5"/>
    <w:rsid w:val="00E811F3"/>
    <w:rsid w:val="00E85F91"/>
    <w:rsid w:val="00E92A2A"/>
    <w:rsid w:val="00E95A48"/>
    <w:rsid w:val="00EA55AC"/>
    <w:rsid w:val="00EB1E06"/>
    <w:rsid w:val="00EB4039"/>
    <w:rsid w:val="00EB61AD"/>
    <w:rsid w:val="00EC33E4"/>
    <w:rsid w:val="00ED531E"/>
    <w:rsid w:val="00EE0ED9"/>
    <w:rsid w:val="00EE1C1B"/>
    <w:rsid w:val="00EE2E55"/>
    <w:rsid w:val="00EE5448"/>
    <w:rsid w:val="00F02006"/>
    <w:rsid w:val="00F0574A"/>
    <w:rsid w:val="00F12A62"/>
    <w:rsid w:val="00F14B51"/>
    <w:rsid w:val="00F15393"/>
    <w:rsid w:val="00F228B1"/>
    <w:rsid w:val="00F24485"/>
    <w:rsid w:val="00F25BC8"/>
    <w:rsid w:val="00F30B06"/>
    <w:rsid w:val="00F33A99"/>
    <w:rsid w:val="00F35836"/>
    <w:rsid w:val="00F53B2B"/>
    <w:rsid w:val="00F53DB6"/>
    <w:rsid w:val="00F56D4C"/>
    <w:rsid w:val="00F658F3"/>
    <w:rsid w:val="00F8016B"/>
    <w:rsid w:val="00F804E1"/>
    <w:rsid w:val="00F842CA"/>
    <w:rsid w:val="00F87F88"/>
    <w:rsid w:val="00F90A9F"/>
    <w:rsid w:val="00F91DF6"/>
    <w:rsid w:val="00F962E3"/>
    <w:rsid w:val="00FA3F66"/>
    <w:rsid w:val="00FB3374"/>
    <w:rsid w:val="00FB67DE"/>
    <w:rsid w:val="00FD01E6"/>
    <w:rsid w:val="00FD6CB9"/>
    <w:rsid w:val="00FE3081"/>
    <w:rsid w:val="00FE3E3B"/>
    <w:rsid w:val="00FE5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CDED4"/>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C79"/>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C63E91"/>
    <w:pPr>
      <w:spacing w:before="100" w:beforeAutospacing="1" w:after="100" w:afterAutospacing="1"/>
    </w:pPr>
    <w:rPr>
      <w:rFonts w:ascii="Times New Roman" w:hAnsi="Times New Roman"/>
      <w:snapToGrid/>
      <w:sz w:val="24"/>
      <w:szCs w:val="24"/>
      <w:lang w:val="en-GB" w:eastAsia="en-GB"/>
    </w:rPr>
  </w:style>
  <w:style w:type="paragraph" w:styleId="ListParagraph">
    <w:name w:val="List Paragraph"/>
    <w:basedOn w:val="Normal"/>
    <w:uiPriority w:val="34"/>
    <w:qFormat/>
    <w:rsid w:val="002865D3"/>
    <w:pPr>
      <w:spacing w:before="0" w:after="160" w:line="259" w:lineRule="auto"/>
      <w:ind w:left="720"/>
      <w:contextualSpacing/>
    </w:pPr>
    <w:rPr>
      <w:rFonts w:asciiTheme="minorHAnsi" w:eastAsiaTheme="minorHAnsi" w:hAnsiTheme="minorHAnsi" w:cstheme="minorBidi"/>
      <w:snapToGrid/>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875</Words>
  <Characters>4770</Characters>
  <Application>Microsoft Office Word</Application>
  <DocSecurity>0</DocSecurity>
  <Lines>170</Lines>
  <Paragraphs>110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Nikola Todorov</cp:lastModifiedBy>
  <cp:revision>39</cp:revision>
  <cp:lastPrinted>2012-09-24T10:13:00Z</cp:lastPrinted>
  <dcterms:created xsi:type="dcterms:W3CDTF">2024-06-13T18:15:00Z</dcterms:created>
  <dcterms:modified xsi:type="dcterms:W3CDTF">2025-10-26T09:34:00Z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